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1"/>
        <w:rPr>
          <w:rFonts w:eastAsia="方正小标宋简体"/>
          <w:bCs/>
          <w:kern w:val="36"/>
          <w:sz w:val="44"/>
          <w:szCs w:val="44"/>
        </w:rPr>
      </w:pPr>
      <w:r>
        <w:rPr>
          <w:rFonts w:eastAsia="方正小标宋简体"/>
          <w:bCs/>
          <w:kern w:val="36"/>
          <w:sz w:val="44"/>
          <w:szCs w:val="44"/>
        </w:rPr>
        <w:t>乌尔禾区公共租赁住房管理实施细则</w:t>
      </w:r>
      <w:r>
        <w:rPr>
          <w:rFonts w:hint="eastAsia" w:eastAsia="方正小标宋简体"/>
          <w:bCs/>
          <w:kern w:val="36"/>
          <w:sz w:val="44"/>
          <w:szCs w:val="44"/>
        </w:rPr>
        <w:t>（试行）</w:t>
      </w:r>
    </w:p>
    <w:p>
      <w:pPr>
        <w:pStyle w:val="4"/>
        <w:spacing w:before="0" w:beforeAutospacing="0" w:after="0" w:afterAutospacing="0" w:line="540" w:lineRule="exact"/>
        <w:rPr>
          <w:rFonts w:ascii="Times New Roman" w:hAnsi="Times New Roman" w:cs="Times New Roman"/>
          <w:sz w:val="21"/>
          <w:szCs w:val="21"/>
        </w:rPr>
      </w:pPr>
    </w:p>
    <w:p>
      <w:pPr>
        <w:pStyle w:val="4"/>
        <w:shd w:val="clear" w:color="auto" w:fill="FFFFFF"/>
        <w:spacing w:before="0" w:beforeAutospacing="0" w:after="0" w:afterAutospacing="0" w:line="5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pStyle w:val="4"/>
        <w:shd w:val="clear" w:color="auto" w:fill="FFFFFF"/>
        <w:spacing w:before="0" w:beforeAutospacing="0" w:after="0" w:afterAutospacing="0" w:line="5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为规范本区公共租赁住房管理工作，</w:t>
      </w:r>
      <w:r>
        <w:rPr>
          <w:rFonts w:hint="eastAsia" w:ascii="Times New Roman" w:hAnsi="Times New Roman" w:eastAsia="仿宋_GB2312" w:cs="Times New Roman"/>
          <w:sz w:val="32"/>
          <w:szCs w:val="32"/>
        </w:rPr>
        <w:t>完善我区住房保障体系建设，</w:t>
      </w:r>
      <w:r>
        <w:rPr>
          <w:rFonts w:ascii="Times New Roman" w:hAnsi="Times New Roman" w:eastAsia="仿宋_GB2312" w:cs="Times New Roman"/>
          <w:sz w:val="32"/>
          <w:szCs w:val="32"/>
        </w:rPr>
        <w:t>根据《公共租赁住房管理办法》（</w:t>
      </w:r>
      <w:r>
        <w:rPr>
          <w:rFonts w:hint="eastAsia" w:ascii="Times New Roman" w:hAnsi="Times New Roman" w:eastAsia="仿宋_GB2312" w:cs="Times New Roman"/>
          <w:sz w:val="32"/>
          <w:szCs w:val="32"/>
        </w:rPr>
        <w:t>住房和城乡建设部</w:t>
      </w:r>
      <w:r>
        <w:rPr>
          <w:rFonts w:ascii="Times New Roman" w:hAnsi="Times New Roman" w:eastAsia="仿宋_GB2312" w:cs="Times New Roman"/>
          <w:sz w:val="32"/>
          <w:szCs w:val="32"/>
        </w:rPr>
        <w:t>第11号</w:t>
      </w:r>
      <w:r>
        <w:rPr>
          <w:rFonts w:ascii="Times New Roman" w:hAnsi="Times New Roman" w:eastAsia="仿宋_GB2312" w:cs="Times New Roman"/>
          <w:color w:val="000000"/>
          <w:sz w:val="32"/>
          <w:szCs w:val="32"/>
        </w:rPr>
        <w:t>令）</w:t>
      </w:r>
      <w:r>
        <w:rPr>
          <w:rFonts w:ascii="Times New Roman" w:hAnsi="Times New Roman" w:eastAsia="仿宋_GB2312" w:cs="Times New Roman"/>
          <w:sz w:val="32"/>
          <w:szCs w:val="32"/>
        </w:rPr>
        <w:t>、</w:t>
      </w:r>
      <w:r>
        <w:rPr>
          <w:rFonts w:hint="eastAsia" w:ascii="Times New Roman" w:hAnsi="Times New Roman" w:eastAsia="仿宋_GB2312" w:cs="Times New Roman"/>
          <w:bCs/>
          <w:sz w:val="32"/>
          <w:szCs w:val="32"/>
        </w:rPr>
        <w:t>《自治区公租房管理办法（试行）》（新政办发〔2019〕124号）</w:t>
      </w:r>
      <w:r>
        <w:rPr>
          <w:rFonts w:ascii="Times New Roman" w:hAnsi="Times New Roman" w:eastAsia="仿宋_GB2312" w:cs="Times New Roman"/>
          <w:color w:val="000000"/>
          <w:sz w:val="32"/>
          <w:szCs w:val="32"/>
        </w:rPr>
        <w:t>精神，结合我区实际，制定本</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细则。</w:t>
      </w:r>
    </w:p>
    <w:p>
      <w:pPr>
        <w:pStyle w:val="4"/>
        <w:shd w:val="clear" w:color="auto" w:fill="FFFFFF"/>
        <w:spacing w:before="0" w:beforeAutospacing="0" w:after="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第二条</w:t>
      </w:r>
      <w:r>
        <w:rPr>
          <w:rFonts w:ascii="Times New Roman" w:hAnsi="Times New Roman" w:eastAsia="仿宋_GB2312" w:cs="Times New Roman"/>
          <w:color w:val="000000"/>
          <w:sz w:val="32"/>
          <w:szCs w:val="32"/>
        </w:rPr>
        <w:t xml:space="preserve">  乌尔禾区</w:t>
      </w:r>
      <w:r>
        <w:rPr>
          <w:rFonts w:hint="eastAsia" w:ascii="Times New Roman" w:hAnsi="Times New Roman" w:eastAsia="仿宋_GB2312" w:cs="Times New Roman"/>
          <w:color w:val="000000"/>
          <w:sz w:val="32"/>
          <w:szCs w:val="32"/>
        </w:rPr>
        <w:t>行政辖区内</w:t>
      </w:r>
      <w:r>
        <w:rPr>
          <w:rFonts w:ascii="Times New Roman" w:hAnsi="Times New Roman" w:eastAsia="仿宋_GB2312" w:cs="Times New Roman"/>
          <w:color w:val="000000"/>
          <w:sz w:val="32"/>
          <w:szCs w:val="32"/>
        </w:rPr>
        <w:t>公共租赁住房</w:t>
      </w:r>
      <w:r>
        <w:rPr>
          <w:rFonts w:hint="eastAsia" w:ascii="Times New Roman" w:hAnsi="Times New Roman" w:eastAsia="仿宋_GB2312" w:cs="Times New Roman"/>
          <w:color w:val="000000"/>
          <w:sz w:val="32"/>
          <w:szCs w:val="32"/>
        </w:rPr>
        <w:t>的分配、运营、使用、退出、管理及监督，适用本实施细则。</w:t>
      </w:r>
    </w:p>
    <w:p>
      <w:pPr>
        <w:pStyle w:val="4"/>
        <w:shd w:val="clear" w:color="auto" w:fill="FFFFFF"/>
        <w:spacing w:before="0" w:beforeAutospacing="0" w:after="0" w:afterAutospacing="0" w:line="54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 xml:space="preserve">第三条 </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本办法所称公租房，是指政府投资并提供政策支持，纳入政府统一管理，限定建设标准和租金水平，面向符合规定条件的</w:t>
      </w:r>
      <w:r>
        <w:rPr>
          <w:rFonts w:hint="eastAsia" w:ascii="Times New Roman" w:hAnsi="Times New Roman" w:eastAsia="仿宋_GB2312" w:cs="Times New Roman"/>
          <w:color w:val="000000"/>
          <w:sz w:val="32"/>
          <w:szCs w:val="32"/>
          <w:highlight w:val="yellow"/>
          <w:lang w:eastAsia="zh-CN"/>
        </w:rPr>
        <w:t>保障对象</w:t>
      </w:r>
      <w:r>
        <w:rPr>
          <w:rFonts w:hint="eastAsia" w:ascii="Times New Roman" w:hAnsi="Times New Roman" w:eastAsia="仿宋_GB2312" w:cs="Times New Roman"/>
          <w:color w:val="000000"/>
          <w:sz w:val="32"/>
          <w:szCs w:val="32"/>
        </w:rPr>
        <w:t>出租的政策性住房。</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公租房只能用于承租人自住，不得出借、转租或闲置，也不得从事其他经营活动。</w:t>
      </w:r>
    </w:p>
    <w:p>
      <w:pPr>
        <w:pStyle w:val="4"/>
        <w:shd w:val="clear" w:color="auto" w:fill="FFFFFF"/>
        <w:spacing w:before="0" w:beforeAutospacing="0" w:after="0" w:afterAutospacing="0" w:line="54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color w:val="000000"/>
          <w:sz w:val="32"/>
          <w:szCs w:val="32"/>
        </w:rPr>
        <w:t xml:space="preserve">第四条 </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sz w:val="32"/>
          <w:szCs w:val="32"/>
        </w:rPr>
        <w:t>乌尔禾区住房和城乡建设局（简称：区住建局）负责本区内公共租赁住房人员资格审核、房屋分配全过程的监督、政策制定、业务培训及管理工作的监督指导。</w:t>
      </w:r>
    </w:p>
    <w:p>
      <w:pPr>
        <w:pStyle w:val="4"/>
        <w:shd w:val="clear" w:color="auto" w:fill="FFFFFF"/>
        <w:spacing w:before="0" w:beforeAutospacing="0" w:after="0" w:afterAutospacing="0" w:line="540" w:lineRule="exact"/>
        <w:ind w:firstLine="640" w:firstLineChars="200"/>
        <w:rPr>
          <w:rFonts w:hint="eastAsia" w:ascii="Times New Roman" w:hAnsi="仿宋_GB2312" w:eastAsia="仿宋_GB2312"/>
          <w:sz w:val="32"/>
          <w:szCs w:val="32"/>
          <w:highlight w:val="yellow"/>
        </w:rPr>
      </w:pPr>
      <w:r>
        <w:rPr>
          <w:rFonts w:hint="eastAsia" w:ascii="Times New Roman" w:hAnsi="仿宋_GB2312" w:eastAsia="仿宋_GB2312" w:cs="Times New Roman"/>
          <w:sz w:val="32"/>
          <w:szCs w:val="32"/>
          <w:highlight w:val="yellow"/>
        </w:rPr>
        <w:t>街道、社区结合社区网格化管理要求，负责公共租赁住房租住人员的家庭人口、</w:t>
      </w:r>
      <w:r>
        <w:rPr>
          <w:rFonts w:hint="eastAsia" w:ascii="Times New Roman" w:hAnsi="仿宋_GB2312" w:eastAsia="仿宋_GB2312" w:cs="Times New Roman"/>
          <w:sz w:val="32"/>
          <w:szCs w:val="32"/>
          <w:highlight w:val="yellow"/>
          <w:lang w:eastAsia="zh-CN"/>
        </w:rPr>
        <w:t>经济收入情况</w:t>
      </w:r>
      <w:r>
        <w:rPr>
          <w:rFonts w:hint="eastAsia" w:ascii="Times New Roman" w:hAnsi="仿宋_GB2312" w:eastAsia="仿宋_GB2312" w:cs="Times New Roman"/>
          <w:sz w:val="32"/>
          <w:szCs w:val="32"/>
          <w:highlight w:val="yellow"/>
        </w:rPr>
        <w:t>、入住等情况的日常走访了解</w:t>
      </w:r>
      <w:r>
        <w:rPr>
          <w:rFonts w:hint="eastAsia" w:ascii="Times New Roman" w:hAnsi="仿宋_GB2312" w:eastAsia="仿宋_GB2312" w:cs="Times New Roman"/>
          <w:sz w:val="32"/>
          <w:szCs w:val="32"/>
          <w:highlight w:val="yellow"/>
          <w:lang w:val="en-US" w:eastAsia="zh-CN"/>
        </w:rPr>
        <w:t>，</w:t>
      </w:r>
      <w:r>
        <w:rPr>
          <w:rFonts w:hint="eastAsia" w:ascii="Times New Roman" w:hAnsi="仿宋_GB2312" w:eastAsia="仿宋_GB2312"/>
          <w:sz w:val="32"/>
          <w:szCs w:val="32"/>
          <w:highlight w:val="yellow"/>
        </w:rPr>
        <w:t>共同做好租住人员的管理工作。</w:t>
      </w:r>
    </w:p>
    <w:p>
      <w:pPr>
        <w:pStyle w:val="4"/>
        <w:shd w:val="clear" w:color="auto" w:fill="FFFFFF"/>
        <w:spacing w:before="0" w:beforeAutospacing="0" w:after="0" w:afterAutospacing="0" w:line="540" w:lineRule="exact"/>
        <w:ind w:firstLine="640" w:firstLineChars="200"/>
        <w:rPr>
          <w:rFonts w:eastAsia="仿宋_GB2312"/>
          <w:bCs/>
          <w:sz w:val="32"/>
          <w:szCs w:val="32"/>
          <w:highlight w:val="yellow"/>
        </w:rPr>
      </w:pPr>
      <w:r>
        <w:rPr>
          <w:rFonts w:hint="eastAsia" w:eastAsia="仿宋_GB2312"/>
          <w:bCs/>
          <w:sz w:val="32"/>
          <w:szCs w:val="32"/>
          <w:highlight w:val="yellow"/>
        </w:rPr>
        <w:t xml:space="preserve"> </w:t>
      </w:r>
      <w:r>
        <w:rPr>
          <w:rFonts w:hint="eastAsia" w:eastAsia="仿宋_GB2312"/>
          <w:bCs/>
          <w:sz w:val="32"/>
          <w:szCs w:val="32"/>
          <w:highlight w:val="yellow"/>
          <w:lang w:eastAsia="zh-CN"/>
        </w:rPr>
        <w:t>乌尔禾镇人民政府、机关事务局、第三人民医院整体</w:t>
      </w:r>
      <w:r>
        <w:rPr>
          <w:rFonts w:eastAsia="仿宋_GB2312"/>
          <w:bCs/>
          <w:sz w:val="32"/>
          <w:szCs w:val="32"/>
          <w:highlight w:val="yellow"/>
        </w:rPr>
        <w:t>负责</w:t>
      </w:r>
      <w:r>
        <w:rPr>
          <w:rFonts w:hint="eastAsia" w:eastAsia="仿宋_GB2312"/>
          <w:bCs/>
          <w:sz w:val="32"/>
          <w:szCs w:val="32"/>
          <w:highlight w:val="yellow"/>
          <w:lang w:eastAsia="zh-CN"/>
        </w:rPr>
        <w:t>其</w:t>
      </w:r>
      <w:r>
        <w:rPr>
          <w:rFonts w:eastAsia="仿宋_GB2312"/>
          <w:bCs/>
          <w:sz w:val="32"/>
          <w:szCs w:val="32"/>
          <w:highlight w:val="yellow"/>
        </w:rPr>
        <w:t>公租房申请人的资格审核，负责各自不符合条件承租人的清退工作，</w:t>
      </w:r>
      <w:r>
        <w:rPr>
          <w:rFonts w:hint="eastAsia" w:eastAsia="仿宋_GB2312"/>
          <w:bCs/>
          <w:sz w:val="32"/>
          <w:szCs w:val="32"/>
          <w:highlight w:val="yellow"/>
          <w:lang w:eastAsia="zh-CN"/>
        </w:rPr>
        <w:t>负责</w:t>
      </w:r>
      <w:r>
        <w:rPr>
          <w:rFonts w:eastAsia="仿宋_GB2312"/>
          <w:bCs/>
          <w:sz w:val="32"/>
          <w:szCs w:val="32"/>
          <w:highlight w:val="yellow"/>
        </w:rPr>
        <w:t>对公租房的租赁进行动态管理。</w:t>
      </w:r>
    </w:p>
    <w:p>
      <w:pPr>
        <w:pStyle w:val="4"/>
        <w:shd w:val="clear" w:color="auto" w:fill="FFFFFF"/>
        <w:spacing w:before="0" w:beforeAutospacing="0" w:after="0" w:afterAutospacing="0" w:line="540" w:lineRule="exact"/>
        <w:ind w:firstLine="640" w:firstLineChars="200"/>
        <w:rPr>
          <w:rFonts w:hint="eastAsia" w:eastAsia="仿宋_GB2312"/>
          <w:bCs/>
          <w:sz w:val="32"/>
          <w:szCs w:val="32"/>
          <w:highlight w:val="yellow"/>
        </w:rPr>
      </w:pPr>
      <w:r>
        <w:rPr>
          <w:rFonts w:eastAsia="仿宋_GB2312"/>
          <w:bCs/>
          <w:sz w:val="32"/>
          <w:szCs w:val="32"/>
          <w:highlight w:val="yellow"/>
        </w:rPr>
        <w:t>物业服务企业发现保障性住房转租、转借、转让、出租、调换、经营等情形，应及时报告区住建局。</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第二章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保障对象</w:t>
      </w:r>
    </w:p>
    <w:p>
      <w:pPr>
        <w:pStyle w:val="4"/>
        <w:shd w:val="clear" w:color="auto" w:fill="FFFFFF"/>
        <w:spacing w:before="0" w:beforeAutospacing="0" w:after="0" w:afterAutospacing="0" w:line="540" w:lineRule="exact"/>
        <w:ind w:firstLine="643" w:firstLineChars="200"/>
        <w:rPr>
          <w:rFonts w:hint="eastAsia"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highlight w:val="yellow"/>
        </w:rPr>
        <w:t>第五条</w:t>
      </w:r>
      <w:r>
        <w:rPr>
          <w:rFonts w:hint="eastAsia" w:ascii="Times New Roman" w:hAnsi="Times New Roman" w:eastAsia="仿宋_GB2312" w:cs="Times New Roman"/>
          <w:sz w:val="32"/>
          <w:szCs w:val="32"/>
          <w:highlight w:val="yellow"/>
        </w:rPr>
        <w:t xml:space="preserve"> </w:t>
      </w:r>
      <w:r>
        <w:rPr>
          <w:rFonts w:ascii="Times New Roman" w:hAnsi="Times New Roman" w:eastAsia="仿宋_GB2312" w:cs="Times New Roman"/>
          <w:sz w:val="32"/>
          <w:szCs w:val="32"/>
          <w:highlight w:val="yellow"/>
        </w:rPr>
        <w:t xml:space="preserve"> </w:t>
      </w:r>
      <w:r>
        <w:rPr>
          <w:rFonts w:hint="eastAsia" w:ascii="Times New Roman" w:hAnsi="Times New Roman" w:eastAsia="仿宋_GB2312" w:cs="Times New Roman"/>
          <w:sz w:val="32"/>
          <w:szCs w:val="32"/>
          <w:highlight w:val="yellow"/>
        </w:rPr>
        <w:t>公租房的保障对象主要为符合条件，具备完全民事责任能力及租金支付能力的</w:t>
      </w:r>
      <w:r>
        <w:rPr>
          <w:rFonts w:hint="eastAsia" w:ascii="Times New Roman" w:hAnsi="Times New Roman" w:eastAsia="仿宋_GB2312" w:cs="Times New Roman"/>
          <w:sz w:val="32"/>
          <w:szCs w:val="32"/>
          <w:highlight w:val="yellow"/>
          <w:lang w:eastAsia="zh-CN"/>
        </w:rPr>
        <w:t>住房困难的</w:t>
      </w:r>
      <w:r>
        <w:rPr>
          <w:rFonts w:hint="eastAsia" w:ascii="Times New Roman" w:hAnsi="Times New Roman" w:eastAsia="仿宋_GB2312" w:cs="Times New Roman"/>
          <w:sz w:val="32"/>
          <w:szCs w:val="32"/>
          <w:highlight w:val="yellow"/>
        </w:rPr>
        <w:t>城镇低保、低收入</w:t>
      </w:r>
      <w:r>
        <w:rPr>
          <w:rFonts w:hint="eastAsia" w:ascii="Times New Roman" w:hAnsi="Times New Roman" w:eastAsia="仿宋_GB2312" w:cs="Times New Roman"/>
          <w:sz w:val="32"/>
          <w:szCs w:val="32"/>
          <w:highlight w:val="yellow"/>
          <w:lang w:eastAsia="zh-CN"/>
        </w:rPr>
        <w:t>家庭</w:t>
      </w:r>
      <w:r>
        <w:rPr>
          <w:rFonts w:hint="eastAsia" w:ascii="Times New Roman" w:hAnsi="Times New Roman" w:eastAsia="仿宋_GB2312" w:cs="Times New Roman"/>
          <w:sz w:val="32"/>
          <w:szCs w:val="32"/>
          <w:highlight w:val="yellow"/>
        </w:rPr>
        <w:t>，中等偏下收入家庭</w:t>
      </w:r>
      <w:r>
        <w:rPr>
          <w:rFonts w:hint="eastAsia" w:ascii="Times New Roman" w:hAnsi="Times New Roman" w:eastAsia="仿宋_GB2312" w:cs="Times New Roman"/>
          <w:sz w:val="32"/>
          <w:szCs w:val="32"/>
          <w:highlight w:val="yellow"/>
          <w:lang w:eastAsia="zh-CN"/>
        </w:rPr>
        <w:t>，新</w:t>
      </w:r>
      <w:r>
        <w:rPr>
          <w:rFonts w:hint="eastAsia" w:ascii="Times New Roman" w:hAnsi="Times New Roman" w:eastAsia="仿宋_GB2312" w:cs="Times New Roman"/>
          <w:sz w:val="32"/>
          <w:szCs w:val="32"/>
          <w:highlight w:val="yellow"/>
        </w:rPr>
        <w:t>就业无房职工、在本区</w:t>
      </w:r>
      <w:r>
        <w:rPr>
          <w:rFonts w:hint="eastAsia" w:ascii="Times New Roman" w:hAnsi="Times New Roman" w:eastAsia="仿宋_GB2312" w:cs="Times New Roman"/>
          <w:sz w:val="32"/>
          <w:szCs w:val="32"/>
          <w:highlight w:val="yellow"/>
          <w:lang w:eastAsia="zh-CN"/>
        </w:rPr>
        <w:t>城镇</w:t>
      </w:r>
      <w:r>
        <w:rPr>
          <w:rFonts w:hint="eastAsia" w:ascii="Times New Roman" w:hAnsi="Times New Roman" w:eastAsia="仿宋_GB2312" w:cs="Times New Roman"/>
          <w:sz w:val="32"/>
          <w:szCs w:val="32"/>
          <w:highlight w:val="yellow"/>
        </w:rPr>
        <w:t>稳定就业的外来务工人员。</w:t>
      </w:r>
    </w:p>
    <w:p>
      <w:pPr>
        <w:pStyle w:val="4"/>
        <w:shd w:val="clear" w:color="auto" w:fill="FFFFFF"/>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无住房的残疾人、</w:t>
      </w:r>
      <w:r>
        <w:rPr>
          <w:rFonts w:hint="eastAsia" w:ascii="Times New Roman" w:hAnsi="Times New Roman" w:eastAsia="仿宋_GB2312" w:cs="Times New Roman"/>
          <w:sz w:val="32"/>
          <w:szCs w:val="32"/>
        </w:rPr>
        <w:t>退役</w:t>
      </w:r>
      <w:r>
        <w:rPr>
          <w:rFonts w:ascii="Times New Roman" w:hAnsi="Times New Roman" w:eastAsia="仿宋_GB2312" w:cs="Times New Roman"/>
          <w:sz w:val="32"/>
          <w:szCs w:val="32"/>
        </w:rPr>
        <w:t>军人</w:t>
      </w:r>
      <w:r>
        <w:rPr>
          <w:rFonts w:hint="eastAsia" w:ascii="Times New Roman" w:hAnsi="Times New Roman" w:eastAsia="仿宋_GB2312" w:cs="Times New Roman"/>
          <w:sz w:val="32"/>
          <w:szCs w:val="32"/>
        </w:rPr>
        <w:t>、消防救援人员</w:t>
      </w:r>
      <w:r>
        <w:rPr>
          <w:rFonts w:ascii="Times New Roman" w:hAnsi="Times New Roman" w:eastAsia="仿宋_GB2312" w:cs="Times New Roman"/>
          <w:sz w:val="32"/>
          <w:szCs w:val="32"/>
        </w:rPr>
        <w:t>、符合国家计划生育政策的家庭、见义勇为人员、企业、行政事业单位引进的特殊专业人才和在本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工作的全国、省部级劳模、全国英模、奋战在</w:t>
      </w:r>
      <w:r>
        <w:rPr>
          <w:rFonts w:hint="eastAsia" w:ascii="Times New Roman" w:hAnsi="Times New Roman" w:eastAsia="仿宋_GB2312" w:cs="Times New Roman"/>
          <w:sz w:val="32"/>
          <w:szCs w:val="32"/>
        </w:rPr>
        <w:t>维护稳定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highlight w:val="yellow"/>
          <w:lang w:eastAsia="zh-CN"/>
        </w:rPr>
        <w:t>乡村振兴</w:t>
      </w:r>
      <w:r>
        <w:rPr>
          <w:rFonts w:ascii="Times New Roman" w:hAnsi="Times New Roman" w:eastAsia="仿宋_GB2312" w:cs="Times New Roman"/>
          <w:sz w:val="32"/>
          <w:szCs w:val="32"/>
        </w:rPr>
        <w:t>第一线的等各级人民政府认定的特殊群体，优先予以保障。</w:t>
      </w:r>
    </w:p>
    <w:p>
      <w:pPr>
        <w:spacing w:line="540" w:lineRule="exact"/>
        <w:ind w:left="193" w:right="367" w:firstLine="571"/>
        <w:rPr>
          <w:rFonts w:eastAsia="仿宋_GB2312"/>
          <w:sz w:val="32"/>
          <w:szCs w:val="32"/>
        </w:rPr>
      </w:pPr>
      <w:r>
        <w:rPr>
          <w:rFonts w:eastAsia="仿宋_GB2312"/>
          <w:b/>
          <w:sz w:val="32"/>
          <w:szCs w:val="32"/>
        </w:rPr>
        <w:t>第</w:t>
      </w:r>
      <w:r>
        <w:rPr>
          <w:rFonts w:hint="eastAsia" w:eastAsia="仿宋_GB2312"/>
          <w:b/>
          <w:sz w:val="32"/>
          <w:szCs w:val="32"/>
          <w:lang w:eastAsia="zh-CN"/>
        </w:rPr>
        <w:t>六</w:t>
      </w:r>
      <w:r>
        <w:rPr>
          <w:rFonts w:eastAsia="仿宋_GB2312"/>
          <w:b/>
          <w:sz w:val="32"/>
          <w:szCs w:val="32"/>
        </w:rPr>
        <w:t>条</w:t>
      </w:r>
      <w:r>
        <w:rPr>
          <w:rFonts w:hint="eastAsia" w:eastAsia="仿宋_GB2312"/>
          <w:sz w:val="32"/>
          <w:szCs w:val="32"/>
        </w:rPr>
        <w:t xml:space="preserve">  </w:t>
      </w:r>
      <w:r>
        <w:rPr>
          <w:rFonts w:eastAsia="仿宋_GB2312"/>
          <w:sz w:val="32"/>
          <w:szCs w:val="32"/>
        </w:rPr>
        <w:t>申请公租房的城镇低保</w:t>
      </w:r>
      <w:r>
        <w:rPr>
          <w:rFonts w:hint="eastAsia" w:eastAsia="仿宋_GB2312"/>
          <w:sz w:val="32"/>
          <w:szCs w:val="32"/>
          <w:lang w:eastAsia="zh-CN"/>
        </w:rPr>
        <w:t>、</w:t>
      </w:r>
      <w:r>
        <w:rPr>
          <w:rFonts w:eastAsia="仿宋_GB2312"/>
          <w:sz w:val="32"/>
          <w:szCs w:val="32"/>
        </w:rPr>
        <w:t>低收入家庭，必须同时符合下列条件</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（一）被</w:t>
      </w:r>
      <w:r>
        <w:rPr>
          <w:rFonts w:hint="eastAsia" w:eastAsia="仿宋_GB2312"/>
          <w:sz w:val="32"/>
          <w:szCs w:val="32"/>
        </w:rPr>
        <w:t>乌尔禾区</w:t>
      </w:r>
      <w:r>
        <w:rPr>
          <w:rFonts w:eastAsia="仿宋_GB2312"/>
          <w:sz w:val="32"/>
          <w:szCs w:val="32"/>
        </w:rPr>
        <w:t>民政部门认定为城镇低保</w:t>
      </w:r>
      <w:r>
        <w:rPr>
          <w:rFonts w:hint="eastAsia" w:eastAsia="仿宋_GB2312"/>
          <w:sz w:val="32"/>
          <w:szCs w:val="32"/>
          <w:lang w:eastAsia="zh-CN"/>
        </w:rPr>
        <w:t>、</w:t>
      </w:r>
      <w:r>
        <w:rPr>
          <w:rFonts w:eastAsia="仿宋_GB2312"/>
          <w:sz w:val="32"/>
          <w:szCs w:val="32"/>
        </w:rPr>
        <w:t>低收入家庭</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（二）具有本</w:t>
      </w:r>
      <w:r>
        <w:rPr>
          <w:rFonts w:hint="eastAsia" w:eastAsia="仿宋_GB2312"/>
          <w:sz w:val="32"/>
          <w:szCs w:val="32"/>
        </w:rPr>
        <w:t>区</w:t>
      </w:r>
      <w:r>
        <w:rPr>
          <w:rFonts w:eastAsia="仿宋_GB2312"/>
          <w:sz w:val="32"/>
          <w:szCs w:val="32"/>
        </w:rPr>
        <w:t>城镇户口，无自有产权住房</w:t>
      </w:r>
      <w:r>
        <w:rPr>
          <w:rFonts w:hint="eastAsia" w:eastAsia="仿宋_GB2312"/>
          <w:sz w:val="32"/>
          <w:szCs w:val="32"/>
          <w:lang w:eastAsia="zh-CN"/>
        </w:rPr>
        <w:t>或住房困难家庭</w:t>
      </w:r>
      <w:r>
        <w:rPr>
          <w:rFonts w:eastAsia="仿宋_GB2312"/>
          <w:sz w:val="32"/>
          <w:szCs w:val="32"/>
        </w:rPr>
        <w:t>。</w:t>
      </w:r>
    </w:p>
    <w:p>
      <w:pPr>
        <w:spacing w:line="540" w:lineRule="exact"/>
        <w:ind w:left="193" w:right="367" w:firstLine="571"/>
        <w:rPr>
          <w:rFonts w:hint="eastAsia" w:eastAsia="仿宋_GB2312"/>
          <w:sz w:val="32"/>
          <w:szCs w:val="32"/>
        </w:rPr>
      </w:pPr>
      <w:r>
        <w:rPr>
          <w:rFonts w:eastAsia="仿宋_GB2312"/>
          <w:sz w:val="32"/>
          <w:szCs w:val="32"/>
        </w:rPr>
        <w:t>城镇低保</w:t>
      </w:r>
      <w:r>
        <w:rPr>
          <w:rFonts w:hint="eastAsia" w:eastAsia="仿宋_GB2312"/>
          <w:sz w:val="32"/>
          <w:szCs w:val="32"/>
          <w:lang w:eastAsia="zh-CN"/>
        </w:rPr>
        <w:t>、</w:t>
      </w:r>
      <w:r>
        <w:rPr>
          <w:rFonts w:eastAsia="仿宋_GB2312"/>
          <w:sz w:val="32"/>
          <w:szCs w:val="32"/>
        </w:rPr>
        <w:t>低收入家庭申请公共租赁住房时，需提供以下资料</w:t>
      </w:r>
      <w:r>
        <w:rPr>
          <w:rFonts w:hint="eastAsia" w:eastAsia="仿宋_GB2312"/>
          <w:sz w:val="32"/>
          <w:szCs w:val="32"/>
        </w:rPr>
        <w:t>：</w:t>
      </w:r>
    </w:p>
    <w:p>
      <w:pPr>
        <w:spacing w:line="540" w:lineRule="exact"/>
        <w:ind w:left="193" w:right="367" w:firstLine="571"/>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《克拉玛依市申请公租房保障登记表》；</w:t>
      </w:r>
    </w:p>
    <w:p>
      <w:pPr>
        <w:spacing w:line="540" w:lineRule="exact"/>
        <w:ind w:left="193" w:right="367" w:firstLine="571"/>
        <w:rPr>
          <w:rFonts w:eastAsia="仿宋_GB2312"/>
          <w:sz w:val="32"/>
          <w:szCs w:val="32"/>
        </w:rPr>
      </w:pPr>
      <w:r>
        <w:rPr>
          <w:rFonts w:eastAsia="仿宋_GB2312"/>
          <w:sz w:val="32"/>
          <w:szCs w:val="32"/>
        </w:rPr>
        <w:t>（2）低保证</w:t>
      </w:r>
      <w:r>
        <w:rPr>
          <w:rFonts w:hint="eastAsia" w:eastAsia="仿宋_GB2312"/>
          <w:sz w:val="32"/>
          <w:szCs w:val="32"/>
          <w:lang w:eastAsia="zh-CN"/>
        </w:rPr>
        <w:t>或低收入家庭承诺书</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（3）申请人及共同申请人身份证复印件、户口簿复印件</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（4）结婚证、离婚证复印件或人民法院生效的判决书、调解书等法律文书</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（5）</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eastAsia="仿宋_GB2312"/>
          <w:b/>
          <w:sz w:val="32"/>
          <w:szCs w:val="32"/>
        </w:rPr>
        <w:t>第</w:t>
      </w:r>
      <w:r>
        <w:rPr>
          <w:rFonts w:hint="eastAsia" w:eastAsia="仿宋_GB2312"/>
          <w:b/>
          <w:sz w:val="32"/>
          <w:szCs w:val="32"/>
          <w:lang w:eastAsia="zh-CN"/>
        </w:rPr>
        <w:t>七</w:t>
      </w:r>
      <w:r>
        <w:rPr>
          <w:rFonts w:eastAsia="仿宋_GB2312"/>
          <w:b/>
          <w:sz w:val="32"/>
          <w:szCs w:val="32"/>
        </w:rPr>
        <w:t>条</w:t>
      </w:r>
      <w:r>
        <w:rPr>
          <w:rFonts w:hint="eastAsia" w:eastAsia="仿宋_GB2312"/>
          <w:b/>
          <w:sz w:val="32"/>
          <w:szCs w:val="32"/>
        </w:rPr>
        <w:t xml:space="preserve">  </w:t>
      </w:r>
      <w:r>
        <w:rPr>
          <w:rFonts w:eastAsia="仿宋_GB2312"/>
          <w:sz w:val="32"/>
          <w:szCs w:val="32"/>
        </w:rPr>
        <w:t>申请公租房的城镇中等偏下收入住房困难家庭，必须同时符合下列条件</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（一）申请人及共同申请人人均收入情况符合本</w:t>
      </w:r>
      <w:r>
        <w:rPr>
          <w:rFonts w:hint="eastAsia" w:eastAsia="仿宋_GB2312"/>
          <w:sz w:val="32"/>
          <w:szCs w:val="32"/>
        </w:rPr>
        <w:t>区</w:t>
      </w:r>
      <w:r>
        <w:rPr>
          <w:rFonts w:eastAsia="仿宋_GB2312"/>
          <w:sz w:val="32"/>
          <w:szCs w:val="32"/>
        </w:rPr>
        <w:t>确定的中等偏下收入认定标准</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（二）具有本</w:t>
      </w:r>
      <w:r>
        <w:rPr>
          <w:rFonts w:hint="eastAsia" w:eastAsia="仿宋_GB2312"/>
          <w:sz w:val="32"/>
          <w:szCs w:val="32"/>
        </w:rPr>
        <w:t>区</w:t>
      </w:r>
      <w:r>
        <w:rPr>
          <w:rFonts w:eastAsia="仿宋_GB2312"/>
          <w:sz w:val="32"/>
          <w:szCs w:val="32"/>
        </w:rPr>
        <w:t>城镇户口，无自有产权住房</w:t>
      </w:r>
      <w:r>
        <w:rPr>
          <w:rFonts w:hint="eastAsia" w:eastAsia="仿宋_GB2312"/>
          <w:sz w:val="32"/>
          <w:szCs w:val="32"/>
          <w:lang w:eastAsia="zh-CN"/>
        </w:rPr>
        <w:t>或住房困难家庭</w:t>
      </w:r>
      <w:r>
        <w:rPr>
          <w:rFonts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城镇中等偏下收入住房困难家庭申请公租房需提供以下资料</w:t>
      </w:r>
      <w:r>
        <w:rPr>
          <w:rFonts w:hint="eastAsia" w:eastAsia="仿宋_GB2312"/>
          <w:sz w:val="32"/>
          <w:szCs w:val="32"/>
        </w:rPr>
        <w:t>：</w:t>
      </w:r>
    </w:p>
    <w:p>
      <w:pPr>
        <w:spacing w:line="540" w:lineRule="exact"/>
        <w:ind w:left="193" w:right="367" w:firstLine="571"/>
        <w:rPr>
          <w:rFonts w:hint="eastAsia" w:eastAsia="仿宋_GB2312"/>
          <w:sz w:val="32"/>
          <w:szCs w:val="32"/>
          <w:lang w:eastAsia="zh-CN"/>
        </w:rPr>
      </w:pPr>
      <w:r>
        <w:rPr>
          <w:rFonts w:eastAsia="仿宋_GB2312"/>
          <w:sz w:val="32"/>
          <w:szCs w:val="32"/>
        </w:rPr>
        <w:t>（1）</w:t>
      </w:r>
      <w:r>
        <w:rPr>
          <w:rFonts w:hint="eastAsia" w:eastAsia="仿宋_GB2312"/>
          <w:sz w:val="32"/>
          <w:szCs w:val="32"/>
        </w:rPr>
        <w:t>《克拉玛依市申请公租房保障登记表》</w:t>
      </w:r>
      <w:r>
        <w:rPr>
          <w:rFonts w:hint="eastAsia" w:eastAsia="仿宋_GB2312"/>
          <w:sz w:val="32"/>
          <w:szCs w:val="32"/>
          <w:lang w:val="en-US"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（2）申请人及共同申请人身份证复印件、户口簿复印件</w:t>
      </w:r>
      <w:r>
        <w:rPr>
          <w:rFonts w:hint="eastAsia" w:eastAsia="仿宋_GB2312"/>
          <w:sz w:val="32"/>
          <w:szCs w:val="32"/>
          <w:lang w:val="en-US"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（3）结婚证、离婚证复印件或人民法院生效的判决书、调解书等法律文书</w:t>
      </w:r>
      <w:r>
        <w:rPr>
          <w:rFonts w:hint="eastAsia" w:eastAsia="仿宋_GB2312"/>
          <w:sz w:val="32"/>
          <w:szCs w:val="32"/>
          <w:lang w:val="en-US" w:eastAsia="zh-CN"/>
        </w:rPr>
        <w:t>;</w:t>
      </w:r>
    </w:p>
    <w:p>
      <w:pPr>
        <w:spacing w:line="540" w:lineRule="exact"/>
        <w:ind w:left="193" w:right="367" w:firstLine="571"/>
        <w:rPr>
          <w:rFonts w:hint="eastAsia" w:eastAsia="仿宋_GB2312"/>
          <w:sz w:val="32"/>
          <w:szCs w:val="32"/>
        </w:rPr>
      </w:pPr>
      <w:r>
        <w:rPr>
          <w:rFonts w:eastAsia="仿宋_GB2312"/>
          <w:sz w:val="32"/>
          <w:szCs w:val="32"/>
        </w:rPr>
        <w:t>（4）</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eastAsia="仿宋_GB2312"/>
          <w:b/>
          <w:sz w:val="32"/>
          <w:szCs w:val="32"/>
        </w:rPr>
        <w:t>第</w:t>
      </w:r>
      <w:r>
        <w:rPr>
          <w:rFonts w:hint="eastAsia" w:eastAsia="仿宋_GB2312"/>
          <w:b/>
          <w:sz w:val="32"/>
          <w:szCs w:val="32"/>
          <w:lang w:eastAsia="zh-CN"/>
        </w:rPr>
        <w:t>八</w:t>
      </w:r>
      <w:r>
        <w:rPr>
          <w:rFonts w:eastAsia="仿宋_GB2312"/>
          <w:b/>
          <w:sz w:val="32"/>
          <w:szCs w:val="32"/>
        </w:rPr>
        <w:t>条</w:t>
      </w:r>
      <w:r>
        <w:rPr>
          <w:rFonts w:hint="eastAsia" w:eastAsia="仿宋_GB2312"/>
          <w:b/>
          <w:sz w:val="32"/>
          <w:szCs w:val="32"/>
        </w:rPr>
        <w:t xml:space="preserve"> </w:t>
      </w:r>
      <w:r>
        <w:rPr>
          <w:rFonts w:eastAsia="仿宋_GB2312"/>
          <w:b/>
          <w:sz w:val="32"/>
          <w:szCs w:val="32"/>
        </w:rPr>
        <w:t xml:space="preserve"> </w:t>
      </w:r>
      <w:r>
        <w:rPr>
          <w:rFonts w:eastAsia="仿宋_GB2312"/>
          <w:sz w:val="32"/>
          <w:szCs w:val="32"/>
        </w:rPr>
        <w:t>本</w:t>
      </w:r>
      <w:r>
        <w:rPr>
          <w:rFonts w:hint="eastAsia" w:eastAsia="仿宋_GB2312"/>
          <w:sz w:val="32"/>
          <w:szCs w:val="32"/>
        </w:rPr>
        <w:t>区</w:t>
      </w:r>
      <w:r>
        <w:rPr>
          <w:rFonts w:hint="eastAsia" w:eastAsia="仿宋_GB2312"/>
          <w:sz w:val="32"/>
          <w:szCs w:val="32"/>
          <w:lang w:eastAsia="zh-CN"/>
        </w:rPr>
        <w:t>新</w:t>
      </w:r>
      <w:r>
        <w:rPr>
          <w:rFonts w:eastAsia="仿宋_GB2312"/>
          <w:sz w:val="32"/>
          <w:szCs w:val="32"/>
        </w:rPr>
        <w:t>就业无房职工家庭申请公租房的，应同时具备以下基本条件：</w:t>
      </w:r>
    </w:p>
    <w:p>
      <w:pPr>
        <w:spacing w:line="540" w:lineRule="exact"/>
        <w:ind w:left="193" w:right="367" w:firstLine="571"/>
        <w:rPr>
          <w:rFonts w:eastAsia="仿宋_GB2312"/>
          <w:sz w:val="32"/>
          <w:szCs w:val="32"/>
        </w:rPr>
      </w:pPr>
      <w:r>
        <w:rPr>
          <w:rFonts w:hint="eastAsia" w:ascii="仿宋_GB2312" w:eastAsia="仿宋_GB2312" w:cs="仿宋_GB2312"/>
          <w:i w:val="0"/>
          <w:caps w:val="0"/>
          <w:color w:val="3D3D3D"/>
          <w:spacing w:val="0"/>
          <w:sz w:val="32"/>
          <w:szCs w:val="32"/>
          <w:shd w:val="clear" w:fill="FFFFFF"/>
        </w:rPr>
        <w:t>（</w:t>
      </w:r>
      <w:r>
        <w:rPr>
          <w:rFonts w:hint="eastAsia" w:ascii="仿宋_GB2312" w:eastAsia="仿宋_GB2312" w:cs="仿宋_GB2312"/>
          <w:i w:val="0"/>
          <w:caps w:val="0"/>
          <w:color w:val="3D3D3D"/>
          <w:spacing w:val="0"/>
          <w:sz w:val="32"/>
          <w:szCs w:val="32"/>
          <w:shd w:val="clear" w:fill="FFFFFF"/>
          <w:lang w:eastAsia="zh-CN"/>
        </w:rPr>
        <w:t>一</w:t>
      </w:r>
      <w:r>
        <w:rPr>
          <w:rFonts w:hint="eastAsia" w:ascii="仿宋_GB2312" w:eastAsia="仿宋_GB2312" w:cs="仿宋_GB2312"/>
          <w:i w:val="0"/>
          <w:caps w:val="0"/>
          <w:color w:val="3D3D3D"/>
          <w:spacing w:val="0"/>
          <w:sz w:val="32"/>
          <w:szCs w:val="32"/>
          <w:shd w:val="clear" w:fill="FFFFFF"/>
        </w:rPr>
        <w:t>）</w:t>
      </w:r>
      <w:r>
        <w:rPr>
          <w:rFonts w:eastAsia="仿宋_GB2312"/>
          <w:sz w:val="32"/>
          <w:szCs w:val="32"/>
        </w:rPr>
        <w:t>申请人及共同申请人在本</w:t>
      </w:r>
      <w:r>
        <w:rPr>
          <w:rFonts w:hint="eastAsia" w:eastAsia="仿宋_GB2312"/>
          <w:sz w:val="32"/>
          <w:szCs w:val="32"/>
        </w:rPr>
        <w:t>区</w:t>
      </w:r>
      <w:r>
        <w:rPr>
          <w:rFonts w:eastAsia="仿宋_GB2312"/>
          <w:sz w:val="32"/>
          <w:szCs w:val="32"/>
        </w:rPr>
        <w:t>无自有产权住房</w:t>
      </w:r>
      <w:r>
        <w:rPr>
          <w:rFonts w:hint="eastAsia" w:eastAsia="仿宋_GB2312"/>
          <w:sz w:val="32"/>
          <w:szCs w:val="32"/>
          <w:lang w:eastAsia="zh-CN"/>
        </w:rPr>
        <w:t>或住房困难家庭</w:t>
      </w:r>
      <w:r>
        <w:rPr>
          <w:rFonts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本</w:t>
      </w:r>
      <w:r>
        <w:rPr>
          <w:rFonts w:hint="eastAsia" w:eastAsia="仿宋_GB2312"/>
          <w:sz w:val="32"/>
          <w:szCs w:val="32"/>
        </w:rPr>
        <w:t>区</w:t>
      </w:r>
      <w:r>
        <w:rPr>
          <w:rFonts w:hint="eastAsia" w:eastAsia="仿宋_GB2312"/>
          <w:sz w:val="32"/>
          <w:szCs w:val="32"/>
          <w:lang w:eastAsia="zh-CN"/>
        </w:rPr>
        <w:t>新</w:t>
      </w:r>
      <w:r>
        <w:rPr>
          <w:rFonts w:eastAsia="仿宋_GB2312"/>
          <w:sz w:val="32"/>
          <w:szCs w:val="32"/>
        </w:rPr>
        <w:t>就业无房职工家庭申请公共租赁住房需提供以下资料：</w:t>
      </w:r>
    </w:p>
    <w:p>
      <w:pPr>
        <w:spacing w:line="540" w:lineRule="exact"/>
        <w:ind w:left="193" w:right="367" w:firstLine="571"/>
        <w:rPr>
          <w:rFonts w:hint="eastAsia" w:eastAsia="仿宋_GB2312"/>
          <w:sz w:val="32"/>
          <w:szCs w:val="32"/>
          <w:lang w:eastAsia="zh-CN"/>
        </w:rPr>
      </w:pPr>
      <w:r>
        <w:rPr>
          <w:rFonts w:eastAsia="仿宋_GB2312"/>
          <w:sz w:val="32"/>
          <w:szCs w:val="32"/>
        </w:rPr>
        <w:t>（1）</w:t>
      </w:r>
      <w:r>
        <w:rPr>
          <w:rFonts w:hint="eastAsia" w:eastAsia="仿宋_GB2312"/>
          <w:sz w:val="32"/>
          <w:szCs w:val="32"/>
        </w:rPr>
        <w:t>《克拉玛依市申请公租房保障登记表》</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（2）《劳动合同》</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highlight w:val="none"/>
        </w:rPr>
        <w:t>（3）申请人及共同申请人身份证复印件、户口簿复印件</w:t>
      </w:r>
      <w:r>
        <w:rPr>
          <w:rFonts w:hint="eastAsia" w:eastAsia="仿宋_GB2312"/>
          <w:sz w:val="32"/>
          <w:szCs w:val="32"/>
          <w:highlight w:val="none"/>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（4）结婚证、离婚证复印件或人民法院生效的判决书、调解书等法律文书</w:t>
      </w:r>
      <w:r>
        <w:rPr>
          <w:rFonts w:hint="eastAsia" w:eastAsia="仿宋_GB2312"/>
          <w:sz w:val="32"/>
          <w:szCs w:val="32"/>
          <w:lang w:eastAsia="zh-CN"/>
        </w:rPr>
        <w:t>；</w:t>
      </w:r>
    </w:p>
    <w:p>
      <w:pPr>
        <w:spacing w:line="540" w:lineRule="exact"/>
        <w:ind w:left="193" w:right="367" w:firstLine="571"/>
        <w:rPr>
          <w:rFonts w:eastAsia="仿宋_GB2312"/>
          <w:sz w:val="32"/>
          <w:szCs w:val="32"/>
        </w:rPr>
      </w:pPr>
      <w:r>
        <w:rPr>
          <w:rFonts w:eastAsia="仿宋_GB2312"/>
          <w:sz w:val="32"/>
          <w:szCs w:val="32"/>
        </w:rPr>
        <w:t>（5）</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eastAsia="仿宋_GB2312"/>
          <w:b/>
          <w:sz w:val="32"/>
          <w:szCs w:val="32"/>
        </w:rPr>
        <w:t>第</w:t>
      </w:r>
      <w:r>
        <w:rPr>
          <w:rFonts w:hint="eastAsia" w:eastAsia="仿宋_GB2312"/>
          <w:b/>
          <w:sz w:val="32"/>
          <w:szCs w:val="32"/>
          <w:lang w:eastAsia="zh-CN"/>
        </w:rPr>
        <w:t>九</w:t>
      </w:r>
      <w:r>
        <w:rPr>
          <w:rFonts w:eastAsia="仿宋_GB2312"/>
          <w:b/>
          <w:sz w:val="32"/>
          <w:szCs w:val="32"/>
        </w:rPr>
        <w:t>条</w:t>
      </w:r>
      <w:r>
        <w:rPr>
          <w:rFonts w:hint="eastAsia" w:eastAsia="仿宋_GB2312"/>
          <w:sz w:val="32"/>
          <w:szCs w:val="32"/>
        </w:rPr>
        <w:t xml:space="preserve">  </w:t>
      </w:r>
      <w:r>
        <w:rPr>
          <w:rFonts w:eastAsia="仿宋_GB2312"/>
          <w:sz w:val="32"/>
          <w:szCs w:val="32"/>
        </w:rPr>
        <w:t>在本</w:t>
      </w:r>
      <w:r>
        <w:rPr>
          <w:rFonts w:hint="eastAsia" w:eastAsia="仿宋_GB2312"/>
          <w:sz w:val="32"/>
          <w:szCs w:val="32"/>
        </w:rPr>
        <w:t>区</w:t>
      </w:r>
      <w:r>
        <w:rPr>
          <w:rFonts w:hint="eastAsia" w:eastAsia="仿宋_GB2312"/>
          <w:sz w:val="32"/>
          <w:szCs w:val="32"/>
          <w:lang w:eastAsia="zh-CN"/>
        </w:rPr>
        <w:t>城镇</w:t>
      </w:r>
      <w:r>
        <w:rPr>
          <w:rFonts w:eastAsia="仿宋_GB2312"/>
          <w:sz w:val="32"/>
          <w:szCs w:val="32"/>
        </w:rPr>
        <w:t>稳定就业的外来务工人员申请公租房，必须同时符合下列条件：</w:t>
      </w:r>
    </w:p>
    <w:p>
      <w:pPr>
        <w:spacing w:line="540" w:lineRule="exact"/>
        <w:ind w:left="193" w:right="367" w:firstLine="571"/>
        <w:rPr>
          <w:rFonts w:hint="eastAsia" w:eastAsia="仿宋_GB2312"/>
          <w:sz w:val="32"/>
          <w:szCs w:val="32"/>
          <w:lang w:eastAsia="zh-CN"/>
        </w:rPr>
      </w:pPr>
      <w:r>
        <w:rPr>
          <w:rFonts w:eastAsia="仿宋_GB2312"/>
          <w:sz w:val="32"/>
          <w:szCs w:val="32"/>
        </w:rPr>
        <w:t>（</w:t>
      </w:r>
      <w:r>
        <w:rPr>
          <w:rFonts w:hint="eastAsia" w:eastAsia="仿宋_GB2312"/>
          <w:sz w:val="32"/>
          <w:szCs w:val="32"/>
          <w:lang w:eastAsia="zh-CN"/>
        </w:rPr>
        <w:t>一</w:t>
      </w:r>
      <w:r>
        <w:rPr>
          <w:rFonts w:eastAsia="仿宋_GB2312"/>
          <w:sz w:val="32"/>
          <w:szCs w:val="32"/>
        </w:rPr>
        <w:t>）与用工单位签订</w:t>
      </w:r>
      <w:r>
        <w:rPr>
          <w:rFonts w:hint="eastAsia" w:eastAsia="仿宋_GB2312"/>
          <w:sz w:val="32"/>
          <w:szCs w:val="32"/>
          <w:highlight w:val="yellow"/>
          <w:lang w:eastAsia="zh-CN"/>
        </w:rPr>
        <w:t>履行</w:t>
      </w:r>
      <w:r>
        <w:rPr>
          <w:rFonts w:eastAsia="仿宋_GB2312"/>
          <w:sz w:val="32"/>
          <w:szCs w:val="32"/>
        </w:rPr>
        <w:t>1年以上并经劳动保障部门备案的劳动合同，或在本</w:t>
      </w:r>
      <w:r>
        <w:rPr>
          <w:rFonts w:hint="eastAsia" w:eastAsia="仿宋_GB2312"/>
          <w:sz w:val="32"/>
          <w:szCs w:val="32"/>
        </w:rPr>
        <w:t>区</w:t>
      </w:r>
      <w:r>
        <w:rPr>
          <w:rFonts w:eastAsia="仿宋_GB2312"/>
          <w:sz w:val="32"/>
          <w:szCs w:val="32"/>
        </w:rPr>
        <w:t>连续缴纳养老保险1年以上（含1年）</w:t>
      </w:r>
      <w:r>
        <w:rPr>
          <w:rFonts w:hint="eastAsia"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left="193" w:right="369"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lang w:eastAsia="zh-CN"/>
        </w:rPr>
        <w:t>二</w:t>
      </w:r>
      <w:r>
        <w:rPr>
          <w:rFonts w:eastAsia="仿宋_GB2312"/>
          <w:sz w:val="32"/>
          <w:szCs w:val="32"/>
        </w:rPr>
        <w:t>）申请人及共同申请人在本</w:t>
      </w:r>
      <w:r>
        <w:rPr>
          <w:rFonts w:hint="eastAsia" w:eastAsia="仿宋_GB2312"/>
          <w:sz w:val="32"/>
          <w:szCs w:val="32"/>
        </w:rPr>
        <w:t>区</w:t>
      </w:r>
      <w:r>
        <w:rPr>
          <w:rFonts w:eastAsia="仿宋_GB2312"/>
          <w:sz w:val="32"/>
          <w:szCs w:val="32"/>
        </w:rPr>
        <w:t>无自有产权房屋</w:t>
      </w:r>
      <w:r>
        <w:rPr>
          <w:rFonts w:hint="eastAsia" w:eastAsia="仿宋_GB2312"/>
          <w:sz w:val="32"/>
          <w:szCs w:val="32"/>
          <w:lang w:eastAsia="zh-CN"/>
        </w:rPr>
        <w:t>或住房困难家庭</w:t>
      </w:r>
      <w:r>
        <w:rPr>
          <w:rFonts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left="193" w:right="369" w:firstLine="640" w:firstLineChars="200"/>
        <w:textAlignment w:val="auto"/>
        <w:rPr>
          <w:rFonts w:hint="eastAsia" w:eastAsia="仿宋_GB2312"/>
          <w:sz w:val="32"/>
          <w:szCs w:val="32"/>
        </w:rPr>
      </w:pPr>
      <w:r>
        <w:rPr>
          <w:rFonts w:eastAsia="仿宋_GB2312"/>
          <w:sz w:val="32"/>
          <w:szCs w:val="32"/>
        </w:rPr>
        <w:t>本</w:t>
      </w:r>
      <w:r>
        <w:rPr>
          <w:rFonts w:hint="eastAsia" w:eastAsia="仿宋_GB2312"/>
          <w:sz w:val="32"/>
          <w:szCs w:val="32"/>
        </w:rPr>
        <w:t>区</w:t>
      </w:r>
      <w:r>
        <w:rPr>
          <w:rFonts w:hint="eastAsia" w:eastAsia="仿宋_GB2312"/>
          <w:sz w:val="32"/>
          <w:szCs w:val="32"/>
          <w:lang w:eastAsia="zh-CN"/>
        </w:rPr>
        <w:t>城镇</w:t>
      </w:r>
      <w:r>
        <w:rPr>
          <w:rFonts w:eastAsia="仿宋_GB2312"/>
          <w:sz w:val="32"/>
          <w:szCs w:val="32"/>
        </w:rPr>
        <w:t>稳定就业的外来务工人员申请公租房时，需提供以下资料</w:t>
      </w:r>
      <w:r>
        <w:rPr>
          <w:rFonts w:hint="eastAsia" w:eastAsia="仿宋_GB2312"/>
          <w:sz w:val="32"/>
          <w:szCs w:val="32"/>
        </w:rPr>
        <w:t>：</w:t>
      </w:r>
    </w:p>
    <w:p>
      <w:pPr>
        <w:spacing w:line="540" w:lineRule="exact"/>
        <w:ind w:left="193" w:right="367" w:firstLine="571"/>
        <w:rPr>
          <w:rFonts w:hint="eastAsia" w:eastAsia="仿宋_GB2312"/>
          <w:sz w:val="32"/>
          <w:szCs w:val="32"/>
          <w:lang w:eastAsia="zh-CN"/>
        </w:rPr>
      </w:pPr>
      <w:r>
        <w:rPr>
          <w:rFonts w:eastAsia="仿宋_GB2312"/>
          <w:sz w:val="32"/>
          <w:szCs w:val="32"/>
        </w:rPr>
        <w:t>（1）</w:t>
      </w:r>
      <w:r>
        <w:rPr>
          <w:rFonts w:hint="eastAsia" w:eastAsia="仿宋_GB2312"/>
          <w:sz w:val="32"/>
          <w:szCs w:val="32"/>
        </w:rPr>
        <w:t>《克拉玛依市申请公租房保障登记表》</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（2）《劳动合同》或缴纳社保证明材料</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highlight w:val="none"/>
        </w:rPr>
        <w:t>（3）申请人及共同申请人身份证复印件、户口簿复印件</w:t>
      </w:r>
      <w:r>
        <w:rPr>
          <w:rFonts w:hint="eastAsia" w:eastAsia="仿宋_GB2312"/>
          <w:sz w:val="32"/>
          <w:szCs w:val="32"/>
          <w:highlight w:val="none"/>
          <w:lang w:eastAsia="zh-CN"/>
        </w:rPr>
        <w:t>；</w:t>
      </w:r>
    </w:p>
    <w:p>
      <w:pPr>
        <w:spacing w:line="540" w:lineRule="exact"/>
        <w:ind w:left="193" w:right="367" w:firstLine="571"/>
        <w:rPr>
          <w:rFonts w:eastAsia="仿宋_GB2312"/>
          <w:sz w:val="32"/>
          <w:szCs w:val="32"/>
        </w:rPr>
      </w:pPr>
      <w:r>
        <w:rPr>
          <w:rFonts w:eastAsia="仿宋_GB2312"/>
          <w:sz w:val="32"/>
          <w:szCs w:val="32"/>
        </w:rPr>
        <w:t>（4）结婚证、离婚证复印件或人民法院生效的判决书、调解书等法律文书：</w:t>
      </w:r>
    </w:p>
    <w:p>
      <w:pPr>
        <w:pStyle w:val="4"/>
        <w:shd w:val="clear" w:color="auto" w:fill="FFFFFF"/>
        <w:spacing w:before="0" w:beforeAutospacing="0" w:after="0" w:afterAutospacing="0" w:line="54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hint="eastAsia" w:eastAsia="仿宋_GB2312"/>
          <w:b/>
          <w:bCs/>
          <w:sz w:val="32"/>
          <w:szCs w:val="32"/>
        </w:rPr>
        <w:t xml:space="preserve">第十条 </w:t>
      </w:r>
      <w:r>
        <w:rPr>
          <w:rFonts w:eastAsia="仿宋_GB2312"/>
          <w:sz w:val="32"/>
          <w:szCs w:val="32"/>
        </w:rPr>
        <w:t xml:space="preserve"> 申请公租房的家庭以户为单位，户的确定标准如下</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（一）以本人户籍所在地公安部门核发的户口簿为准，一簿一户：</w:t>
      </w:r>
    </w:p>
    <w:p>
      <w:pPr>
        <w:spacing w:line="540" w:lineRule="exact"/>
        <w:ind w:left="193" w:right="367" w:firstLine="571"/>
        <w:rPr>
          <w:rFonts w:eastAsia="仿宋_GB2312"/>
          <w:sz w:val="32"/>
          <w:szCs w:val="32"/>
        </w:rPr>
      </w:pPr>
      <w:r>
        <w:rPr>
          <w:rFonts w:eastAsia="仿宋_GB2312"/>
          <w:sz w:val="32"/>
          <w:szCs w:val="32"/>
        </w:rPr>
        <w:t>（二）已婚子女与父母同户籍且住房困难的，可按分户对待，独立申请：</w:t>
      </w:r>
    </w:p>
    <w:p>
      <w:pPr>
        <w:spacing w:line="540" w:lineRule="exact"/>
        <w:ind w:left="193" w:right="367" w:firstLine="571"/>
        <w:rPr>
          <w:rFonts w:eastAsia="仿宋_GB2312"/>
          <w:sz w:val="32"/>
          <w:szCs w:val="32"/>
        </w:rPr>
      </w:pPr>
      <w:r>
        <w:rPr>
          <w:rFonts w:eastAsia="仿宋_GB2312"/>
          <w:sz w:val="32"/>
          <w:szCs w:val="32"/>
        </w:rPr>
        <w:t>（三）离异、丧偶后携子女与父母同住且与父母同户籍的，可按分户对待，独立申请：</w:t>
      </w:r>
    </w:p>
    <w:p>
      <w:pPr>
        <w:spacing w:line="540" w:lineRule="exact"/>
        <w:ind w:left="193" w:right="367" w:firstLine="571"/>
        <w:rPr>
          <w:rFonts w:eastAsia="仿宋_GB2312"/>
          <w:sz w:val="32"/>
          <w:szCs w:val="32"/>
        </w:rPr>
      </w:pPr>
      <w:r>
        <w:rPr>
          <w:rFonts w:eastAsia="仿宋_GB2312"/>
          <w:sz w:val="32"/>
          <w:szCs w:val="32"/>
        </w:rPr>
        <w:t>（四）年满23周岁，与父母亲同户籍且住房困难的，可按分户对待，独立申请。</w:t>
      </w:r>
    </w:p>
    <w:p>
      <w:pPr>
        <w:pStyle w:val="4"/>
        <w:shd w:val="clear" w:color="auto" w:fill="FFFFFF"/>
        <w:spacing w:before="0" w:beforeAutospacing="0" w:after="0" w:afterAutospacing="0" w:line="540" w:lineRule="exact"/>
        <w:ind w:firstLine="643" w:firstLineChars="200"/>
        <w:rPr>
          <w:rFonts w:eastAsia="仿宋_GB2312"/>
          <w:sz w:val="32"/>
          <w:szCs w:val="32"/>
        </w:rPr>
      </w:pPr>
      <w:r>
        <w:rPr>
          <w:rFonts w:eastAsia="仿宋_GB2312"/>
          <w:b/>
          <w:sz w:val="32"/>
          <w:szCs w:val="32"/>
        </w:rPr>
        <w:t>第十</w:t>
      </w:r>
      <w:r>
        <w:rPr>
          <w:rFonts w:hint="eastAsia" w:eastAsia="仿宋_GB2312"/>
          <w:b/>
          <w:bCs/>
          <w:sz w:val="32"/>
          <w:szCs w:val="32"/>
          <w:lang w:eastAsia="zh-CN"/>
        </w:rPr>
        <w:t>一</w:t>
      </w:r>
      <w:r>
        <w:rPr>
          <w:rFonts w:eastAsia="仿宋_GB2312"/>
          <w:b/>
          <w:sz w:val="32"/>
          <w:szCs w:val="32"/>
        </w:rPr>
        <w:t>条</w:t>
      </w:r>
      <w:r>
        <w:rPr>
          <w:rFonts w:hint="eastAsia" w:eastAsia="仿宋_GB2312"/>
          <w:sz w:val="32"/>
          <w:szCs w:val="32"/>
        </w:rPr>
        <w:t xml:space="preserve">  </w:t>
      </w:r>
      <w:r>
        <w:rPr>
          <w:rFonts w:eastAsia="仿宋_GB2312"/>
          <w:sz w:val="32"/>
          <w:szCs w:val="32"/>
        </w:rPr>
        <w:t>住房困难家庭是指申请人家庭人均住房建筑标准面积低于1</w:t>
      </w:r>
      <w:r>
        <w:rPr>
          <w:rFonts w:hint="eastAsia" w:eastAsia="仿宋_GB2312"/>
          <w:sz w:val="32"/>
          <w:szCs w:val="32"/>
          <w:lang w:val="en-US" w:eastAsia="zh-CN"/>
        </w:rPr>
        <w:t>5</w:t>
      </w:r>
      <w:r>
        <w:rPr>
          <w:rFonts w:eastAsia="仿宋_GB2312"/>
          <w:sz w:val="32"/>
          <w:szCs w:val="32"/>
        </w:rPr>
        <w:t>平方米，计算方法为</w:t>
      </w:r>
      <w:r>
        <w:rPr>
          <w:rFonts w:hint="eastAsia" w:ascii="宋体" w:hAnsi="宋体" w:cs="宋体"/>
          <w:sz w:val="32"/>
          <w:szCs w:val="32"/>
        </w:rPr>
        <w:t>：</w:t>
      </w:r>
      <w:r>
        <w:rPr>
          <w:rFonts w:eastAsia="仿宋_GB2312"/>
          <w:sz w:val="32"/>
          <w:szCs w:val="32"/>
        </w:rPr>
        <w:t>人均住房建筑面积=住房建筑面积÷申请家庭户籍人口数。</w:t>
      </w:r>
    </w:p>
    <w:p>
      <w:pPr>
        <w:spacing w:line="540" w:lineRule="exact"/>
        <w:ind w:left="193" w:right="367" w:firstLine="571"/>
        <w:rPr>
          <w:rFonts w:eastAsia="仿宋_GB2312"/>
          <w:sz w:val="32"/>
          <w:szCs w:val="32"/>
        </w:rPr>
      </w:pPr>
      <w:r>
        <w:rPr>
          <w:rFonts w:eastAsia="仿宋_GB2312"/>
          <w:b/>
          <w:bCs/>
          <w:color w:val="auto"/>
          <w:sz w:val="32"/>
          <w:szCs w:val="32"/>
        </w:rPr>
        <w:t>第十</w:t>
      </w:r>
      <w:r>
        <w:rPr>
          <w:rFonts w:hint="eastAsia" w:eastAsia="仿宋_GB2312"/>
          <w:b/>
          <w:bCs/>
          <w:color w:val="auto"/>
          <w:sz w:val="32"/>
          <w:szCs w:val="32"/>
          <w:lang w:eastAsia="zh-CN"/>
        </w:rPr>
        <w:t>二</w:t>
      </w:r>
      <w:r>
        <w:rPr>
          <w:rFonts w:eastAsia="仿宋_GB2312"/>
          <w:b/>
          <w:bCs/>
          <w:color w:val="auto"/>
          <w:sz w:val="32"/>
          <w:szCs w:val="32"/>
        </w:rPr>
        <w:t>条</w:t>
      </w:r>
      <w:r>
        <w:rPr>
          <w:rFonts w:hint="eastAsia" w:eastAsia="仿宋_GB2312"/>
          <w:bCs/>
          <w:sz w:val="32"/>
          <w:szCs w:val="32"/>
        </w:rPr>
        <w:t xml:space="preserve">  </w:t>
      </w:r>
      <w:r>
        <w:rPr>
          <w:rFonts w:eastAsia="仿宋_GB2312"/>
          <w:bCs/>
          <w:sz w:val="32"/>
          <w:szCs w:val="32"/>
        </w:rPr>
        <w:t>申请人的收入认定：由</w:t>
      </w:r>
      <w:r>
        <w:rPr>
          <w:rFonts w:hint="eastAsia" w:eastAsia="仿宋_GB2312"/>
          <w:bCs/>
          <w:sz w:val="32"/>
          <w:szCs w:val="32"/>
        </w:rPr>
        <w:t>区住建局</w:t>
      </w:r>
      <w:r>
        <w:rPr>
          <w:rFonts w:eastAsia="仿宋_GB2312"/>
          <w:bCs/>
          <w:sz w:val="32"/>
          <w:szCs w:val="32"/>
        </w:rPr>
        <w:t>会同</w:t>
      </w:r>
      <w:r>
        <w:rPr>
          <w:rFonts w:hint="eastAsia" w:eastAsia="仿宋_GB2312"/>
          <w:bCs/>
          <w:sz w:val="32"/>
          <w:szCs w:val="32"/>
        </w:rPr>
        <w:t>区</w:t>
      </w:r>
      <w:r>
        <w:rPr>
          <w:rFonts w:eastAsia="仿宋_GB2312"/>
          <w:bCs/>
          <w:sz w:val="32"/>
          <w:szCs w:val="32"/>
        </w:rPr>
        <w:t>民政部门、人社部门对本</w:t>
      </w:r>
      <w:r>
        <w:rPr>
          <w:rFonts w:hint="eastAsia" w:eastAsia="仿宋_GB2312"/>
          <w:bCs/>
          <w:sz w:val="32"/>
          <w:szCs w:val="32"/>
        </w:rPr>
        <w:t>区</w:t>
      </w:r>
      <w:r>
        <w:rPr>
          <w:rFonts w:eastAsia="仿宋_GB2312"/>
          <w:bCs/>
          <w:sz w:val="32"/>
          <w:szCs w:val="32"/>
        </w:rPr>
        <w:t>中等偏下收入认定标准。并根据经济发展水平、人均可支配收入、物价指数等因素的变化定期调整，报本级人民政府批准后向社会公布。</w:t>
      </w: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rPr>
        <w:t xml:space="preserve">章  </w:t>
      </w:r>
      <w:r>
        <w:rPr>
          <w:rFonts w:hint="eastAsia" w:ascii="Times New Roman" w:hAnsi="Times New Roman" w:eastAsia="仿宋_GB2312" w:cs="Times New Roman"/>
          <w:b/>
          <w:bCs/>
          <w:sz w:val="32"/>
          <w:szCs w:val="32"/>
          <w:lang w:eastAsia="zh-CN"/>
        </w:rPr>
        <w:t>申请、</w:t>
      </w:r>
      <w:r>
        <w:rPr>
          <w:rFonts w:hint="eastAsia" w:ascii="Times New Roman" w:hAnsi="Times New Roman" w:eastAsia="仿宋_GB2312" w:cs="Times New Roman"/>
          <w:b/>
          <w:bCs/>
          <w:sz w:val="32"/>
          <w:szCs w:val="32"/>
        </w:rPr>
        <w:t>审核程序</w:t>
      </w:r>
    </w:p>
    <w:p>
      <w:pPr>
        <w:spacing w:line="540" w:lineRule="exact"/>
        <w:ind w:left="193" w:right="367" w:firstLine="571"/>
        <w:rPr>
          <w:rFonts w:eastAsia="仿宋_GB2312"/>
          <w:sz w:val="32"/>
          <w:szCs w:val="32"/>
        </w:rPr>
      </w:pPr>
      <w:r>
        <w:rPr>
          <w:rFonts w:eastAsia="仿宋_GB2312"/>
          <w:b/>
          <w:sz w:val="32"/>
          <w:szCs w:val="32"/>
        </w:rPr>
        <w:t>第十</w:t>
      </w:r>
      <w:r>
        <w:rPr>
          <w:rFonts w:hint="eastAsia" w:eastAsia="仿宋_GB2312"/>
          <w:b/>
          <w:sz w:val="32"/>
          <w:szCs w:val="32"/>
          <w:lang w:eastAsia="zh-CN"/>
        </w:rPr>
        <w:t>三</w:t>
      </w:r>
      <w:r>
        <w:rPr>
          <w:rFonts w:eastAsia="仿宋_GB2312"/>
          <w:b/>
          <w:sz w:val="32"/>
          <w:szCs w:val="32"/>
        </w:rPr>
        <w:t>条</w:t>
      </w:r>
      <w:r>
        <w:rPr>
          <w:rFonts w:hint="eastAsia" w:eastAsia="仿宋_GB2312"/>
          <w:b/>
          <w:sz w:val="32"/>
          <w:szCs w:val="32"/>
        </w:rPr>
        <w:t xml:space="preserve">  </w:t>
      </w:r>
      <w:r>
        <w:rPr>
          <w:rFonts w:hint="eastAsia" w:eastAsia="仿宋_GB2312"/>
          <w:sz w:val="32"/>
          <w:szCs w:val="32"/>
          <w:highlight w:val="yellow"/>
          <w:lang w:eastAsia="zh-CN"/>
        </w:rPr>
        <w:t>保障对象</w:t>
      </w:r>
      <w:r>
        <w:rPr>
          <w:rFonts w:eastAsia="仿宋_GB2312"/>
          <w:sz w:val="32"/>
          <w:szCs w:val="32"/>
        </w:rPr>
        <w:t>家庭申请、受理、审核工作参照以下程序进行</w:t>
      </w:r>
      <w:r>
        <w:rPr>
          <w:rFonts w:hint="eastAsia" w:eastAsia="仿宋_GB2312"/>
          <w:sz w:val="32"/>
          <w:szCs w:val="32"/>
        </w:rPr>
        <w:t>：</w:t>
      </w:r>
    </w:p>
    <w:p>
      <w:pPr>
        <w:spacing w:line="540" w:lineRule="exact"/>
        <w:ind w:left="193" w:right="367" w:firstLine="571"/>
        <w:rPr>
          <w:rFonts w:eastAsia="仿宋_GB2312"/>
          <w:sz w:val="32"/>
          <w:szCs w:val="32"/>
          <w:highlight w:val="yellow"/>
        </w:rPr>
      </w:pPr>
      <w:r>
        <w:rPr>
          <w:rFonts w:eastAsia="仿宋_GB2312"/>
          <w:sz w:val="32"/>
          <w:szCs w:val="32"/>
          <w:highlight w:val="yellow"/>
        </w:rPr>
        <w:t>（一）申请人</w:t>
      </w:r>
      <w:r>
        <w:rPr>
          <w:rFonts w:eastAsia="仿宋_GB2312"/>
          <w:color w:val="0000FF"/>
          <w:sz w:val="32"/>
          <w:szCs w:val="32"/>
          <w:highlight w:val="yellow"/>
        </w:rPr>
        <w:t>向社区</w:t>
      </w:r>
      <w:r>
        <w:rPr>
          <w:rFonts w:eastAsia="仿宋_GB2312"/>
          <w:sz w:val="32"/>
          <w:szCs w:val="32"/>
          <w:highlight w:val="yellow"/>
        </w:rPr>
        <w:t>（村）</w:t>
      </w:r>
      <w:r>
        <w:rPr>
          <w:rFonts w:eastAsia="仿宋_GB2312"/>
          <w:color w:val="0000FF"/>
          <w:sz w:val="32"/>
          <w:szCs w:val="32"/>
          <w:highlight w:val="yellow"/>
        </w:rPr>
        <w:t>提交的申请资料</w:t>
      </w:r>
      <w:r>
        <w:rPr>
          <w:rFonts w:eastAsia="仿宋_GB2312"/>
          <w:sz w:val="32"/>
          <w:szCs w:val="32"/>
          <w:highlight w:val="yellow"/>
        </w:rPr>
        <w:t>，由社区（村）收集、汇总</w:t>
      </w:r>
      <w:r>
        <w:rPr>
          <w:rFonts w:hint="eastAsia" w:eastAsia="仿宋_GB2312"/>
          <w:sz w:val="32"/>
          <w:szCs w:val="32"/>
          <w:highlight w:val="yellow"/>
          <w:lang w:eastAsia="zh-CN"/>
        </w:rPr>
        <w:t>，</w:t>
      </w:r>
      <w:r>
        <w:rPr>
          <w:rFonts w:eastAsia="仿宋_GB2312"/>
          <w:sz w:val="32"/>
          <w:szCs w:val="32"/>
          <w:highlight w:val="yellow"/>
        </w:rPr>
        <w:t>并对申请人家庭收入、财产、住房等状况进行调查核实</w:t>
      </w:r>
      <w:r>
        <w:rPr>
          <w:rFonts w:hint="eastAsia" w:eastAsia="仿宋_GB2312"/>
          <w:sz w:val="32"/>
          <w:szCs w:val="32"/>
          <w:highlight w:val="yellow"/>
          <w:lang w:eastAsia="zh-CN"/>
        </w:rPr>
        <w:t>。</w:t>
      </w:r>
      <w:r>
        <w:rPr>
          <w:rFonts w:eastAsia="仿宋_GB2312"/>
          <w:sz w:val="32"/>
          <w:szCs w:val="32"/>
          <w:highlight w:val="yellow"/>
        </w:rPr>
        <w:t>申请资料不齐全的，应当一次性告知需要补正的材料</w:t>
      </w:r>
      <w:r>
        <w:rPr>
          <w:rFonts w:hint="eastAsia" w:eastAsia="仿宋_GB2312"/>
          <w:sz w:val="32"/>
          <w:szCs w:val="32"/>
          <w:highlight w:val="yellow"/>
          <w:lang w:eastAsia="zh-CN"/>
        </w:rPr>
        <w:t>；</w:t>
      </w:r>
      <w:r>
        <w:rPr>
          <w:rFonts w:eastAsia="仿宋_GB2312"/>
          <w:sz w:val="32"/>
          <w:szCs w:val="32"/>
          <w:highlight w:val="yellow"/>
        </w:rPr>
        <w:t>经调查核实不符合条件的，应当通知申请人</w:t>
      </w:r>
      <w:r>
        <w:rPr>
          <w:rFonts w:hint="eastAsia" w:eastAsia="仿宋_GB2312"/>
          <w:sz w:val="32"/>
          <w:szCs w:val="32"/>
          <w:highlight w:val="yellow"/>
          <w:lang w:eastAsia="zh-CN"/>
        </w:rPr>
        <w:t>。核实</w:t>
      </w:r>
      <w:r>
        <w:rPr>
          <w:rFonts w:eastAsia="仿宋_GB2312"/>
          <w:sz w:val="32"/>
          <w:szCs w:val="32"/>
          <w:highlight w:val="yellow"/>
        </w:rPr>
        <w:t>符合条件</w:t>
      </w:r>
      <w:r>
        <w:rPr>
          <w:rFonts w:hint="eastAsia" w:eastAsia="仿宋_GB2312"/>
          <w:sz w:val="32"/>
          <w:szCs w:val="32"/>
          <w:highlight w:val="yellow"/>
          <w:lang w:eastAsia="zh-CN"/>
        </w:rPr>
        <w:t>后</w:t>
      </w:r>
      <w:r>
        <w:rPr>
          <w:rFonts w:eastAsia="仿宋_GB2312"/>
          <w:sz w:val="32"/>
          <w:szCs w:val="32"/>
          <w:highlight w:val="yellow"/>
        </w:rPr>
        <w:t>报街道办事处或镇人民政府。</w:t>
      </w:r>
    </w:p>
    <w:p>
      <w:pPr>
        <w:spacing w:line="540" w:lineRule="exact"/>
        <w:ind w:left="193" w:right="367" w:firstLine="571"/>
        <w:rPr>
          <w:rFonts w:eastAsia="仿宋_GB2312"/>
          <w:sz w:val="32"/>
          <w:szCs w:val="32"/>
          <w:highlight w:val="yellow"/>
        </w:rPr>
      </w:pPr>
      <w:r>
        <w:rPr>
          <w:rFonts w:eastAsia="仿宋_GB2312"/>
          <w:sz w:val="32"/>
          <w:szCs w:val="32"/>
          <w:highlight w:val="yellow"/>
        </w:rPr>
        <w:t>（二）经街道办事处或镇人民政府对社区（村）上报的申请人家庭收入、财产、住房等状况进行调查复核</w:t>
      </w:r>
      <w:r>
        <w:rPr>
          <w:rFonts w:hint="eastAsia" w:eastAsia="仿宋_GB2312"/>
          <w:sz w:val="32"/>
          <w:szCs w:val="32"/>
          <w:highlight w:val="yellow"/>
          <w:lang w:eastAsia="zh-CN"/>
        </w:rPr>
        <w:t>。审核通过的</w:t>
      </w:r>
      <w:r>
        <w:rPr>
          <w:rFonts w:eastAsia="仿宋_GB2312"/>
          <w:sz w:val="32"/>
          <w:szCs w:val="32"/>
          <w:highlight w:val="yellow"/>
        </w:rPr>
        <w:t>将复审意见和申请材料报</w:t>
      </w:r>
      <w:r>
        <w:rPr>
          <w:rFonts w:hint="eastAsia" w:eastAsia="仿宋_GB2312"/>
          <w:sz w:val="32"/>
          <w:szCs w:val="32"/>
          <w:highlight w:val="yellow"/>
        </w:rPr>
        <w:t>区住建局</w:t>
      </w:r>
      <w:r>
        <w:rPr>
          <w:rFonts w:eastAsia="仿宋_GB2312"/>
          <w:sz w:val="32"/>
          <w:szCs w:val="32"/>
          <w:highlight w:val="yellow"/>
        </w:rPr>
        <w:t>。</w:t>
      </w:r>
    </w:p>
    <w:p>
      <w:pPr>
        <w:spacing w:line="540" w:lineRule="exact"/>
        <w:ind w:left="193" w:right="367" w:firstLine="571"/>
        <w:rPr>
          <w:rFonts w:eastAsia="仿宋_GB2312"/>
          <w:sz w:val="32"/>
          <w:szCs w:val="32"/>
          <w:highlight w:val="yellow"/>
        </w:rPr>
      </w:pPr>
      <w:r>
        <w:rPr>
          <w:rFonts w:eastAsia="仿宋_GB2312"/>
          <w:sz w:val="32"/>
          <w:szCs w:val="32"/>
          <w:highlight w:val="yellow"/>
        </w:rPr>
        <w:t>（三）</w:t>
      </w:r>
      <w:r>
        <w:rPr>
          <w:rFonts w:hint="eastAsia" w:eastAsia="仿宋_GB2312"/>
          <w:sz w:val="32"/>
          <w:szCs w:val="32"/>
          <w:highlight w:val="yellow"/>
        </w:rPr>
        <w:t>区住建局</w:t>
      </w:r>
      <w:r>
        <w:rPr>
          <w:rFonts w:eastAsia="仿宋_GB2312"/>
          <w:sz w:val="32"/>
          <w:szCs w:val="32"/>
          <w:highlight w:val="yellow"/>
        </w:rPr>
        <w:t>应在收到申请材料和审查意见</w:t>
      </w:r>
      <w:r>
        <w:rPr>
          <w:rFonts w:hint="eastAsia" w:eastAsia="仿宋_GB2312"/>
          <w:sz w:val="32"/>
          <w:szCs w:val="32"/>
          <w:highlight w:val="yellow"/>
          <w:lang w:eastAsia="zh-CN"/>
        </w:rPr>
        <w:t>后</w:t>
      </w:r>
      <w:r>
        <w:rPr>
          <w:rFonts w:eastAsia="仿宋_GB2312"/>
          <w:sz w:val="32"/>
          <w:szCs w:val="32"/>
          <w:highlight w:val="yellow"/>
        </w:rPr>
        <w:t>，对资料的完整性进行最终审核。审核不合格的，</w:t>
      </w:r>
      <w:r>
        <w:rPr>
          <w:rFonts w:hint="eastAsia" w:eastAsia="仿宋_GB2312"/>
          <w:sz w:val="32"/>
          <w:szCs w:val="32"/>
          <w:highlight w:val="yellow"/>
        </w:rPr>
        <w:t>区住建局</w:t>
      </w:r>
      <w:r>
        <w:rPr>
          <w:rFonts w:eastAsia="仿宋_GB2312"/>
          <w:sz w:val="32"/>
          <w:szCs w:val="32"/>
          <w:highlight w:val="yellow"/>
        </w:rPr>
        <w:t>应通知街道办事处或镇</w:t>
      </w:r>
      <w:bookmarkStart w:id="0" w:name="_GoBack"/>
      <w:bookmarkEnd w:id="0"/>
      <w:r>
        <w:rPr>
          <w:rFonts w:eastAsia="仿宋_GB2312"/>
          <w:sz w:val="32"/>
          <w:szCs w:val="32"/>
          <w:highlight w:val="yellow"/>
        </w:rPr>
        <w:t>人民政府</w:t>
      </w:r>
      <w:r>
        <w:rPr>
          <w:rFonts w:hint="eastAsia" w:eastAsia="仿宋_GB2312"/>
          <w:sz w:val="32"/>
          <w:szCs w:val="32"/>
          <w:highlight w:val="yellow"/>
        </w:rPr>
        <w:t>；</w:t>
      </w:r>
      <w:r>
        <w:rPr>
          <w:rFonts w:eastAsia="仿宋_GB2312"/>
          <w:sz w:val="32"/>
          <w:szCs w:val="32"/>
          <w:highlight w:val="yellow"/>
        </w:rPr>
        <w:t>审核合格的，</w:t>
      </w:r>
      <w:r>
        <w:rPr>
          <w:rFonts w:hint="eastAsia" w:eastAsia="仿宋_GB2312"/>
          <w:sz w:val="32"/>
          <w:szCs w:val="32"/>
          <w:highlight w:val="yellow"/>
        </w:rPr>
        <w:t>区住建局进行</w:t>
      </w:r>
      <w:r>
        <w:rPr>
          <w:rFonts w:eastAsia="仿宋_GB2312"/>
          <w:sz w:val="32"/>
          <w:szCs w:val="32"/>
          <w:highlight w:val="yellow"/>
        </w:rPr>
        <w:t>公示。对公示无异议或者经查证异议不成立的，由</w:t>
      </w:r>
      <w:r>
        <w:rPr>
          <w:rFonts w:hint="eastAsia" w:eastAsia="仿宋_GB2312"/>
          <w:sz w:val="32"/>
          <w:szCs w:val="32"/>
          <w:highlight w:val="yellow"/>
        </w:rPr>
        <w:t>区住建局</w:t>
      </w:r>
      <w:r>
        <w:rPr>
          <w:rFonts w:eastAsia="仿宋_GB2312"/>
          <w:sz w:val="32"/>
          <w:szCs w:val="32"/>
          <w:highlight w:val="yellow"/>
        </w:rPr>
        <w:t>登记为轮候对象。</w:t>
      </w:r>
    </w:p>
    <w:p>
      <w:pPr>
        <w:spacing w:line="540" w:lineRule="exact"/>
        <w:ind w:left="193" w:right="367" w:firstLine="571"/>
        <w:rPr>
          <w:rFonts w:hint="eastAsia" w:eastAsia="仿宋_GB2312"/>
          <w:sz w:val="32"/>
          <w:szCs w:val="32"/>
        </w:rPr>
      </w:pPr>
      <w:r>
        <w:rPr>
          <w:rFonts w:eastAsia="仿宋_GB2312"/>
          <w:b/>
          <w:sz w:val="32"/>
          <w:szCs w:val="32"/>
        </w:rPr>
        <w:t>第十</w:t>
      </w:r>
      <w:r>
        <w:rPr>
          <w:rFonts w:hint="eastAsia" w:eastAsia="仿宋_GB2312"/>
          <w:b/>
          <w:sz w:val="32"/>
          <w:szCs w:val="32"/>
          <w:lang w:eastAsia="zh-CN"/>
        </w:rPr>
        <w:t>四</w:t>
      </w:r>
      <w:r>
        <w:rPr>
          <w:rFonts w:eastAsia="仿宋_GB2312"/>
          <w:b/>
          <w:sz w:val="32"/>
          <w:szCs w:val="32"/>
        </w:rPr>
        <w:t>条</w:t>
      </w:r>
      <w:r>
        <w:rPr>
          <w:rFonts w:hint="eastAsia" w:eastAsia="仿宋_GB2312"/>
          <w:sz w:val="32"/>
          <w:szCs w:val="32"/>
        </w:rPr>
        <w:t xml:space="preserve">  </w:t>
      </w:r>
      <w:r>
        <w:rPr>
          <w:rFonts w:eastAsia="仿宋_GB2312"/>
          <w:sz w:val="32"/>
          <w:szCs w:val="32"/>
        </w:rPr>
        <w:t>申请人对终审结果有异议的，可在收到决定之</w:t>
      </w:r>
      <w:r>
        <w:rPr>
          <w:rFonts w:hint="eastAsia" w:eastAsia="仿宋_GB2312"/>
          <w:sz w:val="32"/>
          <w:szCs w:val="32"/>
        </w:rPr>
        <w:t>日</w:t>
      </w:r>
      <w:r>
        <w:rPr>
          <w:rFonts w:eastAsia="仿宋_GB2312"/>
          <w:sz w:val="32"/>
          <w:szCs w:val="32"/>
        </w:rPr>
        <w:t>起15日内向</w:t>
      </w:r>
      <w:r>
        <w:rPr>
          <w:rFonts w:hint="eastAsia" w:eastAsia="仿宋_GB2312"/>
          <w:sz w:val="32"/>
          <w:szCs w:val="32"/>
        </w:rPr>
        <w:t>区住建局</w:t>
      </w:r>
      <w:r>
        <w:rPr>
          <w:rFonts w:eastAsia="仿宋_GB2312"/>
          <w:sz w:val="32"/>
          <w:szCs w:val="32"/>
        </w:rPr>
        <w:t>申请复核，</w:t>
      </w:r>
      <w:r>
        <w:rPr>
          <w:rFonts w:hint="eastAsia" w:eastAsia="仿宋_GB2312"/>
          <w:sz w:val="32"/>
          <w:szCs w:val="32"/>
        </w:rPr>
        <w:t>区住建局</w:t>
      </w:r>
      <w:r>
        <w:rPr>
          <w:rFonts w:eastAsia="仿宋_GB2312"/>
          <w:sz w:val="32"/>
          <w:szCs w:val="32"/>
        </w:rPr>
        <w:t>应当在受理后</w:t>
      </w:r>
      <w:r>
        <w:rPr>
          <w:rFonts w:hint="eastAsia" w:eastAsia="仿宋_GB2312"/>
          <w:sz w:val="32"/>
          <w:szCs w:val="32"/>
        </w:rPr>
        <w:t>5</w:t>
      </w:r>
      <w:r>
        <w:rPr>
          <w:rFonts w:eastAsia="仿宋_GB2312"/>
          <w:sz w:val="32"/>
          <w:szCs w:val="32"/>
        </w:rPr>
        <w:t>日内做出复核决定。</w:t>
      </w:r>
    </w:p>
    <w:p>
      <w:pPr>
        <w:spacing w:line="540" w:lineRule="exact"/>
        <w:rPr>
          <w:rFonts w:hint="eastAsia" w:eastAsia="仿宋_GB2312"/>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章  分配和轮候</w:t>
      </w:r>
    </w:p>
    <w:p>
      <w:pPr>
        <w:spacing w:line="540" w:lineRule="exact"/>
        <w:ind w:left="193" w:right="367" w:firstLine="571"/>
        <w:rPr>
          <w:rFonts w:eastAsia="仿宋_GB2312"/>
          <w:bCs/>
          <w:sz w:val="32"/>
          <w:szCs w:val="32"/>
        </w:rPr>
      </w:pPr>
      <w:r>
        <w:rPr>
          <w:rFonts w:eastAsia="仿宋_GB2312"/>
          <w:b/>
          <w:bCs/>
          <w:sz w:val="32"/>
          <w:szCs w:val="32"/>
        </w:rPr>
        <w:t>第十</w:t>
      </w:r>
      <w:r>
        <w:rPr>
          <w:rFonts w:hint="eastAsia" w:eastAsia="仿宋_GB2312"/>
          <w:b/>
          <w:bCs/>
          <w:sz w:val="32"/>
          <w:szCs w:val="32"/>
          <w:lang w:eastAsia="zh-CN"/>
        </w:rPr>
        <w:t>五</w:t>
      </w:r>
      <w:r>
        <w:rPr>
          <w:rFonts w:eastAsia="仿宋_GB2312"/>
          <w:b/>
          <w:bCs/>
          <w:sz w:val="32"/>
          <w:szCs w:val="32"/>
        </w:rPr>
        <w:t>条</w:t>
      </w:r>
      <w:r>
        <w:rPr>
          <w:rFonts w:hint="eastAsia" w:eastAsia="仿宋_GB2312"/>
          <w:bCs/>
          <w:sz w:val="32"/>
          <w:szCs w:val="32"/>
        </w:rPr>
        <w:t xml:space="preserve">  区住建局</w:t>
      </w:r>
      <w:r>
        <w:rPr>
          <w:rFonts w:eastAsia="仿宋_GB2312"/>
          <w:bCs/>
          <w:sz w:val="32"/>
          <w:szCs w:val="32"/>
        </w:rPr>
        <w:t>应根据实际情况，合理确定轮候期。</w:t>
      </w:r>
    </w:p>
    <w:p>
      <w:pPr>
        <w:spacing w:line="540" w:lineRule="exact"/>
        <w:ind w:left="193" w:right="367" w:firstLine="571"/>
        <w:rPr>
          <w:rFonts w:eastAsia="仿宋_GB2312"/>
          <w:bCs/>
          <w:sz w:val="32"/>
          <w:szCs w:val="32"/>
        </w:rPr>
      </w:pPr>
      <w:r>
        <w:rPr>
          <w:rFonts w:eastAsia="仿宋_GB2312"/>
          <w:b/>
          <w:bCs/>
          <w:sz w:val="32"/>
          <w:szCs w:val="32"/>
        </w:rPr>
        <w:t>第十</w:t>
      </w:r>
      <w:r>
        <w:rPr>
          <w:rFonts w:hint="eastAsia" w:eastAsia="仿宋_GB2312"/>
          <w:b/>
          <w:bCs/>
          <w:sz w:val="32"/>
          <w:szCs w:val="32"/>
          <w:lang w:eastAsia="zh-CN"/>
        </w:rPr>
        <w:t>六</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多层楼房的房源底层应优先面向行动不便的残疾人、老年人等保障对象分配。</w:t>
      </w:r>
    </w:p>
    <w:p>
      <w:pPr>
        <w:spacing w:line="540" w:lineRule="exact"/>
        <w:ind w:left="193" w:right="367" w:firstLine="571"/>
        <w:rPr>
          <w:rFonts w:eastAsia="仿宋_GB2312"/>
          <w:bCs/>
          <w:sz w:val="32"/>
          <w:szCs w:val="32"/>
        </w:rPr>
      </w:pPr>
      <w:r>
        <w:rPr>
          <w:rFonts w:eastAsia="仿宋_GB2312"/>
          <w:b/>
          <w:bCs/>
          <w:sz w:val="32"/>
          <w:szCs w:val="32"/>
        </w:rPr>
        <w:t>第十</w:t>
      </w:r>
      <w:r>
        <w:rPr>
          <w:rFonts w:hint="eastAsia" w:eastAsia="仿宋_GB2312"/>
          <w:b/>
          <w:bCs/>
          <w:sz w:val="32"/>
          <w:szCs w:val="32"/>
          <w:lang w:eastAsia="zh-CN"/>
        </w:rPr>
        <w:t>七</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轮候期间，申请人住房情况发生变化，不再符合住房保障条件的，</w:t>
      </w:r>
      <w:r>
        <w:rPr>
          <w:rFonts w:hint="eastAsia" w:eastAsia="仿宋_GB2312"/>
          <w:bCs/>
          <w:sz w:val="32"/>
          <w:szCs w:val="32"/>
        </w:rPr>
        <w:t>区住建局</w:t>
      </w:r>
      <w:r>
        <w:rPr>
          <w:rFonts w:eastAsia="仿宋_GB2312"/>
          <w:bCs/>
          <w:sz w:val="32"/>
          <w:szCs w:val="32"/>
        </w:rPr>
        <w:t>取消其轮候资格，说明理由，并告知申请人。</w:t>
      </w:r>
    </w:p>
    <w:p>
      <w:pPr>
        <w:spacing w:line="540" w:lineRule="exact"/>
        <w:ind w:left="193" w:right="367" w:firstLine="571"/>
        <w:rPr>
          <w:rFonts w:eastAsia="仿宋_GB2312"/>
          <w:bCs/>
          <w:sz w:val="32"/>
          <w:szCs w:val="32"/>
        </w:rPr>
      </w:pPr>
      <w:r>
        <w:rPr>
          <w:rFonts w:eastAsia="仿宋_GB2312"/>
          <w:b/>
          <w:bCs/>
          <w:sz w:val="32"/>
          <w:szCs w:val="32"/>
        </w:rPr>
        <w:t>第十</w:t>
      </w:r>
      <w:r>
        <w:rPr>
          <w:rFonts w:hint="eastAsia" w:eastAsia="仿宋_GB2312"/>
          <w:b/>
          <w:bCs/>
          <w:sz w:val="32"/>
          <w:szCs w:val="32"/>
          <w:lang w:eastAsia="zh-CN"/>
        </w:rPr>
        <w:t>八</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区住建局根据房源数量和轮候对象数量，研究制定具体分配方案，分配方案应当明确如下内容：</w:t>
      </w:r>
    </w:p>
    <w:p>
      <w:pPr>
        <w:spacing w:line="540" w:lineRule="exact"/>
        <w:ind w:left="193" w:right="367" w:firstLine="571"/>
        <w:rPr>
          <w:rFonts w:hint="eastAsia" w:eastAsia="仿宋_GB2312"/>
          <w:bCs/>
          <w:sz w:val="32"/>
          <w:szCs w:val="32"/>
          <w:lang w:eastAsia="zh-CN"/>
        </w:rPr>
      </w:pPr>
      <w:r>
        <w:rPr>
          <w:rFonts w:eastAsia="仿宋_GB2312"/>
          <w:bCs/>
          <w:sz w:val="32"/>
          <w:szCs w:val="32"/>
        </w:rPr>
        <w:t>（一）房源情况。包括房源数量、户型面积、所在地点等信息</w:t>
      </w:r>
      <w:r>
        <w:rPr>
          <w:rFonts w:hint="eastAsia" w:eastAsia="仿宋_GB2312"/>
          <w:bCs/>
          <w:sz w:val="32"/>
          <w:szCs w:val="32"/>
          <w:lang w:val="en-US" w:eastAsia="zh-CN"/>
        </w:rPr>
        <w:t>;</w:t>
      </w:r>
    </w:p>
    <w:p>
      <w:pPr>
        <w:spacing w:line="540" w:lineRule="exact"/>
        <w:ind w:left="193" w:right="367" w:firstLine="571"/>
        <w:rPr>
          <w:rFonts w:hint="eastAsia" w:eastAsia="仿宋_GB2312"/>
          <w:bCs/>
          <w:sz w:val="32"/>
          <w:szCs w:val="32"/>
          <w:lang w:eastAsia="zh-CN"/>
        </w:rPr>
      </w:pPr>
      <w:r>
        <w:rPr>
          <w:rFonts w:eastAsia="仿宋_GB2312"/>
          <w:bCs/>
          <w:sz w:val="32"/>
          <w:szCs w:val="32"/>
        </w:rPr>
        <w:t>（二）公租房租金价格</w:t>
      </w:r>
      <w:r>
        <w:rPr>
          <w:rFonts w:hint="eastAsia" w:eastAsia="仿宋_GB2312"/>
          <w:bCs/>
          <w:sz w:val="32"/>
          <w:szCs w:val="32"/>
          <w:lang w:val="en-US" w:eastAsia="zh-CN"/>
        </w:rPr>
        <w:t>;</w:t>
      </w:r>
    </w:p>
    <w:p>
      <w:pPr>
        <w:spacing w:line="540" w:lineRule="exact"/>
        <w:ind w:left="193" w:right="367" w:firstLine="571"/>
        <w:rPr>
          <w:rFonts w:eastAsia="仿宋_GB2312"/>
          <w:bCs/>
          <w:sz w:val="32"/>
          <w:szCs w:val="32"/>
        </w:rPr>
      </w:pPr>
      <w:r>
        <w:rPr>
          <w:rFonts w:eastAsia="仿宋_GB2312"/>
          <w:bCs/>
          <w:sz w:val="32"/>
          <w:szCs w:val="32"/>
        </w:rPr>
        <w:t>（三）分配采取的具体方式</w:t>
      </w:r>
      <w:r>
        <w:rPr>
          <w:rFonts w:hint="eastAsia" w:eastAsia="仿宋_GB2312"/>
          <w:bCs/>
          <w:sz w:val="32"/>
          <w:szCs w:val="32"/>
          <w:lang w:val="en-US" w:eastAsia="zh-CN"/>
        </w:rPr>
        <w:t>;</w:t>
      </w:r>
    </w:p>
    <w:p>
      <w:pPr>
        <w:spacing w:line="540" w:lineRule="exact"/>
        <w:ind w:left="193" w:right="367" w:firstLine="571"/>
        <w:rPr>
          <w:rFonts w:hint="eastAsia" w:eastAsia="仿宋_GB2312"/>
          <w:bCs/>
          <w:sz w:val="32"/>
          <w:szCs w:val="32"/>
          <w:lang w:eastAsia="zh-CN"/>
        </w:rPr>
      </w:pPr>
      <w:r>
        <w:rPr>
          <w:rFonts w:eastAsia="仿宋_GB2312"/>
          <w:bCs/>
          <w:sz w:val="32"/>
          <w:szCs w:val="32"/>
        </w:rPr>
        <w:t>（四）分配过程的相关程序与基本规则</w:t>
      </w:r>
      <w:r>
        <w:rPr>
          <w:rFonts w:hint="eastAsia" w:eastAsia="仿宋_GB2312"/>
          <w:bCs/>
          <w:sz w:val="32"/>
          <w:szCs w:val="32"/>
          <w:lang w:val="en-US" w:eastAsia="zh-CN"/>
        </w:rPr>
        <w:t>;</w:t>
      </w:r>
    </w:p>
    <w:p>
      <w:pPr>
        <w:spacing w:line="540" w:lineRule="exact"/>
        <w:ind w:left="193" w:right="367" w:firstLine="571"/>
        <w:rPr>
          <w:rFonts w:eastAsia="仿宋_GB2312"/>
          <w:bCs/>
          <w:sz w:val="32"/>
          <w:szCs w:val="32"/>
        </w:rPr>
      </w:pPr>
      <w:r>
        <w:rPr>
          <w:rFonts w:eastAsia="仿宋_GB2312"/>
          <w:bCs/>
          <w:sz w:val="32"/>
          <w:szCs w:val="32"/>
        </w:rPr>
        <w:t>（五）其他规定。</w:t>
      </w:r>
    </w:p>
    <w:p>
      <w:pPr>
        <w:spacing w:line="540" w:lineRule="exact"/>
        <w:ind w:left="193" w:right="367" w:firstLine="571"/>
        <w:rPr>
          <w:rFonts w:eastAsia="仿宋_GB2312"/>
          <w:bCs/>
          <w:sz w:val="32"/>
          <w:szCs w:val="32"/>
          <w:highlight w:val="yellow"/>
        </w:rPr>
      </w:pPr>
      <w:r>
        <w:rPr>
          <w:rFonts w:eastAsia="仿宋_GB2312"/>
          <w:b/>
          <w:bCs/>
          <w:sz w:val="32"/>
          <w:szCs w:val="32"/>
          <w:highlight w:val="yellow"/>
        </w:rPr>
        <w:t>第十</w:t>
      </w:r>
      <w:r>
        <w:rPr>
          <w:rFonts w:hint="eastAsia" w:eastAsia="仿宋_GB2312"/>
          <w:b/>
          <w:bCs/>
          <w:sz w:val="32"/>
          <w:szCs w:val="32"/>
          <w:highlight w:val="yellow"/>
          <w:lang w:eastAsia="zh-CN"/>
        </w:rPr>
        <w:t>九</w:t>
      </w:r>
      <w:r>
        <w:rPr>
          <w:rFonts w:eastAsia="仿宋_GB2312"/>
          <w:b/>
          <w:bCs/>
          <w:sz w:val="32"/>
          <w:szCs w:val="32"/>
          <w:highlight w:val="yellow"/>
        </w:rPr>
        <w:t>条</w:t>
      </w:r>
      <w:r>
        <w:rPr>
          <w:rFonts w:hint="eastAsia" w:eastAsia="仿宋_GB2312"/>
          <w:bCs/>
          <w:sz w:val="32"/>
          <w:szCs w:val="32"/>
          <w:highlight w:val="yellow"/>
        </w:rPr>
        <w:t xml:space="preserve">  </w:t>
      </w:r>
      <w:r>
        <w:rPr>
          <w:rFonts w:eastAsia="仿宋_GB2312"/>
          <w:bCs/>
          <w:sz w:val="32"/>
          <w:szCs w:val="32"/>
          <w:highlight w:val="yellow"/>
        </w:rPr>
        <w:t>公租房</w:t>
      </w:r>
      <w:r>
        <w:rPr>
          <w:rFonts w:hint="eastAsia" w:eastAsia="仿宋_GB2312"/>
          <w:bCs/>
          <w:sz w:val="32"/>
          <w:szCs w:val="32"/>
          <w:highlight w:val="yellow"/>
          <w:lang w:eastAsia="zh-CN"/>
        </w:rPr>
        <w:t>按照申请顺序进行</w:t>
      </w:r>
      <w:r>
        <w:rPr>
          <w:rFonts w:eastAsia="仿宋_GB2312"/>
          <w:bCs/>
          <w:sz w:val="32"/>
          <w:szCs w:val="32"/>
          <w:highlight w:val="yellow"/>
        </w:rPr>
        <w:t>分配，并体现嵌入式居住和各民族居民和谐共居的要求。具体分配方式由区住建局结合实际确定。</w:t>
      </w:r>
    </w:p>
    <w:p>
      <w:pPr>
        <w:spacing w:line="540" w:lineRule="exact"/>
        <w:ind w:left="193" w:right="367" w:firstLine="571"/>
        <w:rPr>
          <w:rFonts w:eastAsia="仿宋_GB2312"/>
          <w:bCs/>
          <w:sz w:val="32"/>
          <w:szCs w:val="32"/>
        </w:rPr>
      </w:pPr>
      <w:r>
        <w:rPr>
          <w:rFonts w:eastAsia="仿宋_GB2312"/>
          <w:b/>
          <w:bCs/>
          <w:sz w:val="32"/>
          <w:szCs w:val="32"/>
        </w:rPr>
        <w:t>第二十条</w:t>
      </w:r>
      <w:r>
        <w:rPr>
          <w:rFonts w:hint="eastAsia" w:eastAsia="仿宋_GB2312"/>
          <w:bCs/>
          <w:sz w:val="32"/>
          <w:szCs w:val="32"/>
        </w:rPr>
        <w:t xml:space="preserve"> </w:t>
      </w:r>
      <w:r>
        <w:rPr>
          <w:rFonts w:hint="eastAsia" w:eastAsia="仿宋_GB2312"/>
          <w:bCs/>
          <w:sz w:val="32"/>
          <w:szCs w:val="32"/>
          <w:lang w:val="en-US" w:eastAsia="zh-CN"/>
        </w:rPr>
        <w:t xml:space="preserve"> </w:t>
      </w:r>
      <w:r>
        <w:rPr>
          <w:rFonts w:eastAsia="仿宋_GB2312"/>
          <w:bCs/>
          <w:sz w:val="32"/>
          <w:szCs w:val="32"/>
        </w:rPr>
        <w:t>分配结果确定后，</w:t>
      </w:r>
      <w:r>
        <w:rPr>
          <w:rFonts w:hint="eastAsia" w:eastAsia="仿宋_GB2312"/>
          <w:bCs/>
          <w:sz w:val="32"/>
          <w:szCs w:val="32"/>
        </w:rPr>
        <w:t>区住建局</w:t>
      </w:r>
      <w:r>
        <w:rPr>
          <w:rFonts w:eastAsia="仿宋_GB2312"/>
          <w:bCs/>
          <w:sz w:val="32"/>
          <w:szCs w:val="32"/>
        </w:rPr>
        <w:t>与保障对象签订公租房租赁合同。</w:t>
      </w:r>
    </w:p>
    <w:p>
      <w:pPr>
        <w:spacing w:line="540" w:lineRule="exact"/>
        <w:ind w:left="193" w:right="367" w:firstLine="571"/>
        <w:rPr>
          <w:rFonts w:hint="eastAsia" w:eastAsia="仿宋_GB2312"/>
          <w:bCs/>
          <w:sz w:val="32"/>
          <w:szCs w:val="32"/>
        </w:rPr>
      </w:pPr>
      <w:r>
        <w:rPr>
          <w:rFonts w:eastAsia="仿宋_GB2312"/>
          <w:b/>
          <w:bCs/>
          <w:sz w:val="32"/>
          <w:szCs w:val="32"/>
        </w:rPr>
        <w:t>第二十</w:t>
      </w:r>
      <w:r>
        <w:rPr>
          <w:rFonts w:hint="eastAsia" w:eastAsia="仿宋_GB2312"/>
          <w:b/>
          <w:bCs/>
          <w:sz w:val="32"/>
          <w:szCs w:val="32"/>
          <w:lang w:eastAsia="zh-CN"/>
        </w:rPr>
        <w:t>一</w:t>
      </w:r>
      <w:r>
        <w:rPr>
          <w:rFonts w:eastAsia="仿宋_GB2312"/>
          <w:b/>
          <w:bCs/>
          <w:sz w:val="32"/>
          <w:szCs w:val="32"/>
        </w:rPr>
        <w:t>条</w:t>
      </w:r>
      <w:r>
        <w:rPr>
          <w:rFonts w:hint="eastAsia" w:eastAsia="仿宋_GB2312"/>
          <w:bCs/>
          <w:sz w:val="32"/>
          <w:szCs w:val="32"/>
        </w:rPr>
        <w:t xml:space="preserve"> </w:t>
      </w:r>
      <w:r>
        <w:rPr>
          <w:rFonts w:hint="eastAsia" w:eastAsia="仿宋_GB2312"/>
          <w:b/>
          <w:bCs/>
          <w:sz w:val="32"/>
          <w:szCs w:val="32"/>
        </w:rPr>
        <w:t xml:space="preserve"> </w:t>
      </w:r>
      <w:r>
        <w:rPr>
          <w:rFonts w:hint="eastAsia" w:eastAsia="仿宋_GB2312"/>
          <w:bCs/>
          <w:sz w:val="32"/>
          <w:szCs w:val="32"/>
        </w:rPr>
        <w:t xml:space="preserve"> </w:t>
      </w:r>
      <w:r>
        <w:rPr>
          <w:rFonts w:eastAsia="仿宋_GB2312"/>
          <w:bCs/>
          <w:sz w:val="32"/>
          <w:szCs w:val="32"/>
        </w:rPr>
        <w:t>获得实物配租资格的保障对象无正当理由20天内未办理入住手续的，视为自动放弃实物保障，取消此次实物配租。</w:t>
      </w:r>
    </w:p>
    <w:p>
      <w:pPr>
        <w:spacing w:line="540" w:lineRule="exact"/>
        <w:ind w:left="193" w:right="367" w:firstLine="571"/>
        <w:rPr>
          <w:rFonts w:hint="eastAsia" w:eastAsia="仿宋_GB2312"/>
          <w:bCs/>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五</w:t>
      </w:r>
      <w:r>
        <w:rPr>
          <w:rFonts w:hint="eastAsia" w:ascii="Times New Roman" w:hAnsi="Times New Roman" w:eastAsia="仿宋_GB2312" w:cs="Times New Roman"/>
          <w:b/>
          <w:bCs/>
          <w:sz w:val="32"/>
          <w:szCs w:val="32"/>
        </w:rPr>
        <w:t>章  租金标准和管理</w:t>
      </w:r>
    </w:p>
    <w:p>
      <w:pPr>
        <w:spacing w:line="540" w:lineRule="exact"/>
        <w:ind w:left="193" w:right="367" w:firstLine="571"/>
        <w:rPr>
          <w:rFonts w:eastAsia="仿宋_GB2312"/>
          <w:bCs/>
          <w:sz w:val="32"/>
          <w:szCs w:val="32"/>
        </w:rPr>
      </w:pPr>
      <w:r>
        <w:rPr>
          <w:rFonts w:eastAsia="仿宋_GB2312"/>
          <w:b/>
          <w:bCs/>
          <w:color w:val="auto"/>
          <w:sz w:val="32"/>
          <w:szCs w:val="32"/>
        </w:rPr>
        <w:t>第</w:t>
      </w:r>
      <w:r>
        <w:rPr>
          <w:rFonts w:hint="eastAsia" w:eastAsia="仿宋_GB2312"/>
          <w:b/>
          <w:bCs/>
          <w:color w:val="auto"/>
          <w:sz w:val="32"/>
          <w:szCs w:val="32"/>
        </w:rPr>
        <w:t>二十</w:t>
      </w:r>
      <w:r>
        <w:rPr>
          <w:rFonts w:hint="eastAsia" w:eastAsia="仿宋_GB2312"/>
          <w:b/>
          <w:bCs/>
          <w:color w:val="auto"/>
          <w:sz w:val="32"/>
          <w:szCs w:val="32"/>
          <w:lang w:eastAsia="zh-CN"/>
        </w:rPr>
        <w:t>二</w:t>
      </w:r>
      <w:r>
        <w:rPr>
          <w:rFonts w:eastAsia="仿宋_GB2312"/>
          <w:b/>
          <w:bCs/>
          <w:color w:val="auto"/>
          <w:sz w:val="32"/>
          <w:szCs w:val="32"/>
        </w:rPr>
        <w:t>条</w:t>
      </w:r>
      <w:r>
        <w:rPr>
          <w:rFonts w:hint="eastAsia" w:eastAsia="仿宋_GB2312"/>
          <w:bCs/>
          <w:color w:val="FF0000"/>
          <w:sz w:val="32"/>
          <w:szCs w:val="32"/>
        </w:rPr>
        <w:t xml:space="preserve">  </w:t>
      </w:r>
      <w:r>
        <w:rPr>
          <w:rFonts w:hint="eastAsia" w:eastAsia="仿宋_GB2312"/>
          <w:bCs/>
          <w:sz w:val="32"/>
          <w:szCs w:val="32"/>
        </w:rPr>
        <w:t>区</w:t>
      </w:r>
      <w:r>
        <w:rPr>
          <w:rFonts w:eastAsia="仿宋_GB2312"/>
          <w:bCs/>
          <w:sz w:val="32"/>
          <w:szCs w:val="32"/>
        </w:rPr>
        <w:t>发改委会同</w:t>
      </w:r>
      <w:r>
        <w:rPr>
          <w:rFonts w:hint="eastAsia" w:eastAsia="仿宋_GB2312"/>
          <w:bCs/>
          <w:sz w:val="32"/>
          <w:szCs w:val="32"/>
        </w:rPr>
        <w:t>住建局</w:t>
      </w:r>
      <w:r>
        <w:rPr>
          <w:rFonts w:eastAsia="仿宋_GB2312"/>
          <w:bCs/>
          <w:sz w:val="32"/>
          <w:szCs w:val="32"/>
        </w:rPr>
        <w:t>，结合本</w:t>
      </w:r>
      <w:r>
        <w:rPr>
          <w:rFonts w:hint="eastAsia" w:eastAsia="仿宋_GB2312"/>
          <w:bCs/>
          <w:sz w:val="32"/>
          <w:szCs w:val="32"/>
        </w:rPr>
        <w:t>区</w:t>
      </w:r>
      <w:r>
        <w:rPr>
          <w:rFonts w:eastAsia="仿宋_GB2312"/>
          <w:bCs/>
          <w:sz w:val="32"/>
          <w:szCs w:val="32"/>
        </w:rPr>
        <w:t>经济发展水平、财政承受能力、住房市场租金水平、建设与运营成本、保障对象支付能力等因素，建立公租房的租金定价机制，租金标准实行动态管理。住房保障对象租赁期间按分类计租、分层保障政策交纳租金。</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二十三</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政府投资建设的公租房租金收入以及公租房配建经营性用房及配套公共设施设备的经营收入实行“收支两条线”管理，专项用于公租房在预定使用期限内正常使用所必须的管理、维修、养护、更新、改造、物业管理以及偿还公租房贷款等支出。后期管理费用不足部分应列入</w:t>
      </w:r>
      <w:r>
        <w:rPr>
          <w:rFonts w:hint="eastAsia" w:eastAsia="仿宋_GB2312"/>
          <w:bCs/>
          <w:sz w:val="32"/>
          <w:szCs w:val="32"/>
        </w:rPr>
        <w:t>区</w:t>
      </w:r>
      <w:r>
        <w:rPr>
          <w:rFonts w:eastAsia="仿宋_GB2312"/>
          <w:bCs/>
          <w:sz w:val="32"/>
          <w:szCs w:val="32"/>
        </w:rPr>
        <w:t>财政预算。</w:t>
      </w: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p>
    <w:p>
      <w:pPr>
        <w:pStyle w:val="4"/>
        <w:shd w:val="clear" w:color="auto" w:fill="FFFFFF"/>
        <w:spacing w:before="0" w:beforeAutospacing="0" w:after="0" w:afterAutospacing="0" w:line="540" w:lineRule="exact"/>
        <w:jc w:val="center"/>
        <w:rPr>
          <w:rFonts w:ascii="等线" w:hAnsi="等线" w:eastAsia="等线" w:cs="等线"/>
          <w:sz w:val="28"/>
          <w:szCs w:val="28"/>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六</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调整和正常退出</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二十四</w:t>
      </w:r>
      <w:r>
        <w:rPr>
          <w:rFonts w:eastAsia="仿宋_GB2312"/>
          <w:b/>
          <w:bCs/>
          <w:sz w:val="32"/>
          <w:szCs w:val="32"/>
        </w:rPr>
        <w:t>条</w:t>
      </w:r>
      <w:r>
        <w:rPr>
          <w:rFonts w:hint="eastAsia" w:eastAsia="仿宋_GB2312"/>
          <w:bCs/>
          <w:sz w:val="32"/>
          <w:szCs w:val="32"/>
        </w:rPr>
        <w:t xml:space="preserve">  区住建局</w:t>
      </w:r>
      <w:r>
        <w:rPr>
          <w:rFonts w:eastAsia="仿宋_GB2312"/>
          <w:bCs/>
          <w:sz w:val="32"/>
          <w:szCs w:val="32"/>
        </w:rPr>
        <w:t>应会同</w:t>
      </w:r>
      <w:r>
        <w:rPr>
          <w:rFonts w:eastAsia="仿宋_GB2312"/>
          <w:bCs/>
          <w:sz w:val="32"/>
          <w:szCs w:val="32"/>
          <w:highlight w:val="yellow"/>
        </w:rPr>
        <w:t>民政等</w:t>
      </w:r>
      <w:r>
        <w:rPr>
          <w:rFonts w:hint="eastAsia" w:eastAsia="仿宋_GB2312"/>
          <w:bCs/>
          <w:sz w:val="32"/>
          <w:szCs w:val="32"/>
          <w:highlight w:val="yellow"/>
          <w:lang w:eastAsia="zh-CN"/>
        </w:rPr>
        <w:t>相关</w:t>
      </w:r>
      <w:r>
        <w:rPr>
          <w:rFonts w:eastAsia="仿宋_GB2312"/>
          <w:bCs/>
          <w:sz w:val="32"/>
          <w:szCs w:val="32"/>
          <w:highlight w:val="yellow"/>
        </w:rPr>
        <w:t>部门</w:t>
      </w:r>
      <w:r>
        <w:rPr>
          <w:rFonts w:eastAsia="仿宋_GB2312"/>
          <w:bCs/>
          <w:sz w:val="32"/>
          <w:szCs w:val="32"/>
        </w:rPr>
        <w:t>，每年定期核查保障对象住房、家庭人口、收入、财产等变化情况，进行动态管理。</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二十五</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保障性租赁住房的租赁合同一般</w:t>
      </w:r>
      <w:r>
        <w:rPr>
          <w:rFonts w:hint="eastAsia" w:eastAsia="仿宋_GB2312"/>
          <w:bCs/>
          <w:sz w:val="32"/>
          <w:szCs w:val="32"/>
          <w:lang w:eastAsia="zh-CN"/>
        </w:rPr>
        <w:t>不超过</w:t>
      </w:r>
      <w:r>
        <w:rPr>
          <w:rFonts w:eastAsia="仿宋_GB2312"/>
          <w:bCs/>
          <w:sz w:val="32"/>
          <w:szCs w:val="32"/>
        </w:rPr>
        <w:t>2年。合同或协议期满，需继续申请住房保障的，应在合同或协议期满前</w:t>
      </w:r>
      <w:r>
        <w:rPr>
          <w:rFonts w:hint="eastAsia" w:eastAsia="仿宋_GB2312"/>
          <w:bCs/>
          <w:sz w:val="32"/>
          <w:szCs w:val="32"/>
          <w:lang w:val="en-US" w:eastAsia="zh-CN"/>
        </w:rPr>
        <w:t>30</w:t>
      </w:r>
      <w:r>
        <w:rPr>
          <w:rFonts w:eastAsia="仿宋_GB2312"/>
          <w:bCs/>
          <w:sz w:val="32"/>
          <w:szCs w:val="32"/>
        </w:rPr>
        <w:t>日内提出申请。</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二十六</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公租房承租人因收入、财产增加，仍符合保障条件的，应根据收入、财产等条件变化情况重新签订租赁合同（租金调整）协议，并按新合同约定缴纳租金。</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二十七</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公租房承租人因重大疾病、常年生病就医、就业、子女就学等原因需要调换或互换承租的公租房的，由区住建局受理。经审核符合条件的，应予以调整。</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二十八</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承租人在本</w:t>
      </w:r>
      <w:r>
        <w:rPr>
          <w:rFonts w:hint="eastAsia" w:eastAsia="仿宋_GB2312"/>
          <w:bCs/>
          <w:sz w:val="32"/>
          <w:szCs w:val="32"/>
        </w:rPr>
        <w:t>区</w:t>
      </w:r>
      <w:r>
        <w:rPr>
          <w:rFonts w:eastAsia="仿宋_GB2312"/>
          <w:bCs/>
          <w:sz w:val="32"/>
          <w:szCs w:val="32"/>
        </w:rPr>
        <w:t>有其他住房的，应当退出公租房。</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二十九</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承租公租房的住房保障对象，有下列行为之一的，解除保障合同，退出公租房：</w:t>
      </w:r>
    </w:p>
    <w:p>
      <w:pPr>
        <w:spacing w:line="540" w:lineRule="exact"/>
        <w:ind w:left="193" w:right="367" w:firstLine="571"/>
        <w:rPr>
          <w:rFonts w:eastAsia="仿宋_GB2312"/>
          <w:bCs/>
          <w:sz w:val="32"/>
          <w:szCs w:val="32"/>
        </w:rPr>
      </w:pPr>
      <w:r>
        <w:rPr>
          <w:rFonts w:eastAsia="仿宋_GB2312"/>
          <w:bCs/>
          <w:sz w:val="32"/>
          <w:szCs w:val="32"/>
        </w:rPr>
        <w:t>（一）提供虚假证明材料等方式取得公租房</w:t>
      </w:r>
      <w:r>
        <w:rPr>
          <w:rFonts w:hint="eastAsia" w:eastAsia="仿宋_GB2312"/>
          <w:bCs/>
          <w:sz w:val="32"/>
          <w:szCs w:val="32"/>
          <w:lang w:eastAsia="zh-CN"/>
        </w:rPr>
        <w:t>承租资格</w:t>
      </w:r>
      <w:r>
        <w:rPr>
          <w:rFonts w:eastAsia="仿宋_GB2312"/>
          <w:bCs/>
          <w:sz w:val="32"/>
          <w:szCs w:val="32"/>
        </w:rPr>
        <w:t>的：</w:t>
      </w:r>
    </w:p>
    <w:p>
      <w:pPr>
        <w:spacing w:line="540" w:lineRule="exact"/>
        <w:ind w:left="193" w:right="367" w:firstLine="571"/>
        <w:rPr>
          <w:rFonts w:eastAsia="仿宋_GB2312"/>
          <w:bCs/>
          <w:sz w:val="32"/>
          <w:szCs w:val="32"/>
        </w:rPr>
      </w:pPr>
      <w:r>
        <w:rPr>
          <w:rFonts w:eastAsia="仿宋_GB2312"/>
          <w:bCs/>
          <w:sz w:val="32"/>
          <w:szCs w:val="32"/>
        </w:rPr>
        <w:t>（二）因家庭收入、住房等情况发生变化，不再符合规定条件的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（三）其他违反国家、自治区法律法规和政策规定的。</w:t>
      </w:r>
    </w:p>
    <w:p>
      <w:pPr>
        <w:spacing w:line="540" w:lineRule="exact"/>
        <w:ind w:left="193" w:right="367" w:firstLine="571"/>
        <w:rPr>
          <w:rFonts w:eastAsia="仿宋_GB2312"/>
          <w:bCs/>
          <w:sz w:val="32"/>
          <w:szCs w:val="32"/>
        </w:rPr>
      </w:pPr>
      <w:r>
        <w:rPr>
          <w:rFonts w:eastAsia="仿宋_GB2312"/>
          <w:b/>
          <w:bCs/>
          <w:sz w:val="32"/>
          <w:szCs w:val="32"/>
        </w:rPr>
        <w:t>第三十条</w:t>
      </w:r>
      <w:r>
        <w:rPr>
          <w:rFonts w:hint="eastAsia" w:eastAsia="仿宋_GB2312"/>
          <w:b/>
          <w:bCs/>
          <w:sz w:val="32"/>
          <w:szCs w:val="32"/>
        </w:rPr>
        <w:t xml:space="preserve"> </w:t>
      </w:r>
      <w:r>
        <w:rPr>
          <w:rFonts w:hint="eastAsia" w:eastAsia="仿宋_GB2312"/>
          <w:bCs/>
          <w:sz w:val="32"/>
          <w:szCs w:val="32"/>
        </w:rPr>
        <w:t xml:space="preserve"> 区住建局</w:t>
      </w:r>
      <w:r>
        <w:rPr>
          <w:rFonts w:eastAsia="仿宋_GB2312"/>
          <w:bCs/>
          <w:sz w:val="32"/>
          <w:szCs w:val="32"/>
        </w:rPr>
        <w:t>作出调整、终止或取消住房保障的决定后，应当在10日内通知承租人，说明理由。承租人对调整、终止或取消其住房保障的决定有异议的，可在收到决定之日起15日内向</w:t>
      </w:r>
      <w:r>
        <w:rPr>
          <w:rFonts w:hint="eastAsia" w:eastAsia="仿宋_GB2312"/>
          <w:bCs/>
          <w:sz w:val="32"/>
          <w:szCs w:val="32"/>
        </w:rPr>
        <w:t>区</w:t>
      </w:r>
      <w:r>
        <w:rPr>
          <w:rFonts w:eastAsia="仿宋_GB2312"/>
          <w:bCs/>
          <w:sz w:val="32"/>
          <w:szCs w:val="32"/>
        </w:rPr>
        <w:t>住建局申诉，住建局在受理申诉后30日内做出复查决定。经复查，如异议不成立的，承租人应当在30日内腾退承租的公租房。</w:t>
      </w: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p>
    <w:p>
      <w:pPr>
        <w:pStyle w:val="4"/>
        <w:shd w:val="clear" w:color="auto" w:fill="FFFFFF"/>
        <w:spacing w:before="0" w:beforeAutospacing="0" w:after="0" w:afterAutospacing="0" w:line="540" w:lineRule="exact"/>
        <w:jc w:val="center"/>
        <w:rPr>
          <w:rFonts w:hint="eastAsia" w:eastAsia="仿宋_GB2312"/>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七</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住房使用</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三十一</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区住建</w:t>
      </w:r>
      <w:r>
        <w:rPr>
          <w:rFonts w:hint="eastAsia" w:eastAsia="仿宋_GB2312"/>
          <w:bCs/>
          <w:sz w:val="32"/>
          <w:szCs w:val="32"/>
          <w:lang w:eastAsia="zh-CN"/>
        </w:rPr>
        <w:t>部门</w:t>
      </w:r>
      <w:r>
        <w:rPr>
          <w:rFonts w:eastAsia="仿宋_GB2312"/>
          <w:bCs/>
          <w:sz w:val="32"/>
          <w:szCs w:val="32"/>
        </w:rPr>
        <w:t>负责公共租赁住房及其配套设施设备的维修养护，确保房屋及配套设施正常使用。因承租人原因造成住房及房内配套设施设备损坏的，应承担赔偿责任。</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三十二</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（一）</w:t>
      </w:r>
      <w:r>
        <w:rPr>
          <w:rFonts w:hint="eastAsia" w:eastAsia="仿宋_GB2312"/>
          <w:bCs/>
          <w:sz w:val="32"/>
          <w:szCs w:val="32"/>
        </w:rPr>
        <w:t>暖气费、物业费、</w:t>
      </w:r>
      <w:r>
        <w:rPr>
          <w:rFonts w:eastAsia="仿宋_GB2312"/>
          <w:bCs/>
          <w:sz w:val="32"/>
          <w:szCs w:val="32"/>
        </w:rPr>
        <w:t>水费、电费、燃气使用费、通信费、宽带上网费、有线电视收视维护费等由承租人承担</w:t>
      </w:r>
      <w:r>
        <w:rPr>
          <w:rFonts w:hint="eastAsia" w:eastAsia="仿宋_GB2312"/>
          <w:bCs/>
          <w:sz w:val="32"/>
          <w:szCs w:val="32"/>
        </w:rPr>
        <w:t>。</w:t>
      </w:r>
    </w:p>
    <w:p>
      <w:pPr>
        <w:spacing w:line="540" w:lineRule="exact"/>
        <w:ind w:left="193" w:right="367" w:firstLine="571"/>
        <w:rPr>
          <w:rFonts w:eastAsia="仿宋_GB2312"/>
          <w:bCs/>
          <w:color w:val="FF0000"/>
          <w:sz w:val="32"/>
          <w:szCs w:val="32"/>
        </w:rPr>
      </w:pPr>
      <w:r>
        <w:rPr>
          <w:rFonts w:eastAsia="仿宋_GB2312"/>
          <w:bCs/>
          <w:sz w:val="32"/>
          <w:szCs w:val="32"/>
        </w:rPr>
        <w:t>（二）</w:t>
      </w:r>
      <w:r>
        <w:rPr>
          <w:rFonts w:hint="eastAsia" w:eastAsia="仿宋_GB2312"/>
          <w:bCs/>
          <w:sz w:val="32"/>
          <w:szCs w:val="32"/>
        </w:rPr>
        <w:t>暖气费和物业费包含在房租费中，由代收的区住建局代缴。</w:t>
      </w:r>
      <w:r>
        <w:rPr>
          <w:rFonts w:eastAsia="仿宋_GB2312"/>
          <w:bCs/>
          <w:sz w:val="32"/>
          <w:szCs w:val="32"/>
        </w:rPr>
        <w:t>水费、电费、燃气使用费、通信费、宽带上网费、有线电视收视维护费等</w:t>
      </w:r>
      <w:r>
        <w:rPr>
          <w:rFonts w:hint="eastAsia" w:eastAsia="仿宋_GB2312"/>
          <w:bCs/>
          <w:sz w:val="32"/>
          <w:szCs w:val="32"/>
        </w:rPr>
        <w:t>应</w:t>
      </w:r>
      <w:r>
        <w:rPr>
          <w:rFonts w:eastAsia="仿宋_GB2312"/>
          <w:bCs/>
          <w:sz w:val="32"/>
          <w:szCs w:val="32"/>
        </w:rPr>
        <w:t>由承租人承担的费用，由供水、供电、供气、电信、广电等服务单位向公租房承租人直接收缴。</w:t>
      </w:r>
      <w:r>
        <w:rPr>
          <w:rFonts w:hint="eastAsia" w:eastAsia="仿宋_GB2312"/>
          <w:bCs/>
          <w:color w:val="FF0000"/>
          <w:sz w:val="32"/>
          <w:szCs w:val="32"/>
        </w:rPr>
        <w:t xml:space="preserve"> </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三十三</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公租房项目其</w:t>
      </w:r>
      <w:r>
        <w:rPr>
          <w:rFonts w:hint="eastAsia" w:eastAsia="仿宋_GB2312"/>
          <w:bCs/>
          <w:sz w:val="32"/>
          <w:szCs w:val="32"/>
        </w:rPr>
        <w:t>公共</w:t>
      </w:r>
      <w:r>
        <w:rPr>
          <w:rFonts w:eastAsia="仿宋_GB2312"/>
          <w:bCs/>
          <w:sz w:val="32"/>
          <w:szCs w:val="32"/>
        </w:rPr>
        <w:t>物业服务费用、暖气费用、管理费用列入财政预算。</w:t>
      </w:r>
    </w:p>
    <w:p>
      <w:pPr>
        <w:spacing w:line="540" w:lineRule="exact"/>
        <w:ind w:left="193" w:right="367" w:firstLine="571"/>
        <w:rPr>
          <w:rFonts w:hint="eastAsia" w:eastAsia="仿宋_GB2312"/>
          <w:bCs/>
          <w:sz w:val="32"/>
          <w:szCs w:val="32"/>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八</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监督管理</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三十四</w:t>
      </w:r>
      <w:r>
        <w:rPr>
          <w:rFonts w:eastAsia="仿宋_GB2312"/>
          <w:b/>
          <w:bCs/>
          <w:sz w:val="32"/>
          <w:szCs w:val="32"/>
        </w:rPr>
        <w:t>条</w:t>
      </w:r>
      <w:r>
        <w:rPr>
          <w:rFonts w:hint="eastAsia" w:eastAsia="仿宋_GB2312"/>
          <w:b/>
          <w:bCs/>
          <w:sz w:val="32"/>
          <w:szCs w:val="32"/>
        </w:rPr>
        <w:t xml:space="preserve"> </w:t>
      </w:r>
      <w:r>
        <w:rPr>
          <w:rFonts w:hint="eastAsia" w:eastAsia="仿宋_GB2312"/>
          <w:bCs/>
          <w:sz w:val="32"/>
          <w:szCs w:val="32"/>
        </w:rPr>
        <w:t xml:space="preserve"> 区住建局</w:t>
      </w:r>
      <w:r>
        <w:rPr>
          <w:rFonts w:eastAsia="仿宋_GB2312"/>
          <w:bCs/>
          <w:sz w:val="32"/>
          <w:szCs w:val="32"/>
        </w:rPr>
        <w:t>建立公共租赁住房和保障对象档案，详细记载保障对象的申请、审核、轮候等情况。</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三十五</w:t>
      </w:r>
      <w:r>
        <w:rPr>
          <w:rFonts w:eastAsia="仿宋_GB2312"/>
          <w:b/>
          <w:bCs/>
          <w:sz w:val="32"/>
          <w:szCs w:val="32"/>
        </w:rPr>
        <w:t>条</w:t>
      </w:r>
      <w:r>
        <w:rPr>
          <w:rFonts w:hint="eastAsia" w:eastAsia="仿宋_GB2312"/>
          <w:bCs/>
          <w:sz w:val="32"/>
          <w:szCs w:val="32"/>
        </w:rPr>
        <w:t xml:space="preserve">  区住建局</w:t>
      </w:r>
      <w:r>
        <w:rPr>
          <w:rFonts w:eastAsia="仿宋_GB2312"/>
          <w:bCs/>
          <w:sz w:val="32"/>
          <w:szCs w:val="32"/>
        </w:rPr>
        <w:t>设立公租房使用、管理、服务举报投诉电话等，畅通住户反映诉求的渠道。</w:t>
      </w:r>
    </w:p>
    <w:p>
      <w:pPr>
        <w:spacing w:line="540" w:lineRule="exact"/>
        <w:ind w:left="193" w:right="367" w:firstLine="571"/>
        <w:rPr>
          <w:rFonts w:eastAsia="仿宋_GB2312"/>
          <w:bCs/>
          <w:sz w:val="32"/>
          <w:szCs w:val="32"/>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九</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法律责任</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三十六</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社区（单位）、街道办事处或乡（镇）人民政府及公租房运营管理单位的工作人员，在公共租赁住房管理工作中不履行本办法规定的职责，或者滥用职权开具虚假证明、玩忽职守、徇私舞弊的，按照《公共租赁住房管理办法》（住建部第11号令）第三十三条的规定给予处分：构成犯罪的，依法追究刑事责任。</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三十七</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公租房所有权人及受托运营管理单位违反本办法，有下列行为的，按照《公共租赁住房管理办法》（住建部第11号令）第三十四条追究责任：</w:t>
      </w:r>
    </w:p>
    <w:p>
      <w:pPr>
        <w:spacing w:line="540" w:lineRule="exact"/>
        <w:ind w:left="193" w:right="367" w:firstLine="571"/>
        <w:rPr>
          <w:rFonts w:eastAsia="仿宋_GB2312"/>
          <w:bCs/>
          <w:sz w:val="32"/>
          <w:szCs w:val="32"/>
        </w:rPr>
      </w:pPr>
      <w:r>
        <w:rPr>
          <w:rFonts w:eastAsia="仿宋_GB2312"/>
          <w:bCs/>
          <w:sz w:val="32"/>
          <w:szCs w:val="32"/>
        </w:rPr>
        <w:t>（一）向不符合条件的对象出租公租房的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（二）未履行公租房及其配套设施维修养护义务的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（三）改变公租房及配套设施性质、用途的。</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三十八</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申请人隐瞒、虚报或者伪造家庭住房、人</w:t>
      </w:r>
      <w:r>
        <w:rPr>
          <w:rFonts w:hint="eastAsia" w:eastAsia="仿宋_GB2312"/>
          <w:bCs/>
          <w:sz w:val="32"/>
          <w:szCs w:val="32"/>
        </w:rPr>
        <w:t>口</w:t>
      </w:r>
      <w:r>
        <w:rPr>
          <w:rFonts w:eastAsia="仿宋_GB2312"/>
          <w:bCs/>
          <w:sz w:val="32"/>
          <w:szCs w:val="32"/>
        </w:rPr>
        <w:t>、收入、财产状况及其它有关不实信息骗取公租房的，收回公租房。除按市场价补交承租期间租金外，记入信用档案，五年内不得再次申请。并按《公共租赁住房管理办法》（住建部第11号令）第三十五条的规定追究责任。</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三十九</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承租人有下列行为的，收回公租房，造成损失的，承担</w:t>
      </w:r>
      <w:r>
        <w:rPr>
          <w:rFonts w:hint="eastAsia" w:eastAsia="仿宋_GB2312"/>
          <w:bCs/>
          <w:sz w:val="32"/>
          <w:szCs w:val="32"/>
        </w:rPr>
        <w:t>赔偿</w:t>
      </w:r>
      <w:r>
        <w:rPr>
          <w:rFonts w:eastAsia="仿宋_GB2312"/>
          <w:bCs/>
          <w:sz w:val="32"/>
          <w:szCs w:val="32"/>
        </w:rPr>
        <w:t>责任。并记入信用档案，五年内不得再次申请。</w:t>
      </w:r>
    </w:p>
    <w:p>
      <w:pPr>
        <w:spacing w:line="540" w:lineRule="exact"/>
        <w:ind w:left="193" w:right="367" w:firstLine="571"/>
        <w:rPr>
          <w:rFonts w:eastAsia="仿宋_GB2312"/>
          <w:bCs/>
          <w:sz w:val="32"/>
          <w:szCs w:val="32"/>
        </w:rPr>
      </w:pPr>
      <w:r>
        <w:rPr>
          <w:rFonts w:eastAsia="仿宋_GB2312"/>
          <w:bCs/>
          <w:sz w:val="32"/>
          <w:szCs w:val="32"/>
        </w:rPr>
        <w:t>（一）转借、转租、转让、交由他人居住或擅自调换公租房的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（二）改变公租房用途的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（三）破坏公租房主体、承重结构及设施设备的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（四）无正当理由连续6个月闲置公租房的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（五）无正当理由连续拖欠租金经催告仍不交纳的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（六）在公租房内从事违法、违规活动的。</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四十</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承租人不符合保障资格，由区住建局作出腾退公租房决定并书面通知承租人。承租人不执行决定的，由区住建局依法通过诉讼方式解决，并记入信用档案，五年内不得再次申请承租公租房。</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四十一</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承租人腾退公租房前，必须结清应由承租人承担的费用，拒不交费的，由相关单位或部门依法追缴。并对拒不交费的承租人记入信用档案，五年内不得再次申请承租公租房。</w:t>
      </w:r>
    </w:p>
    <w:p>
      <w:pPr>
        <w:spacing w:line="540" w:lineRule="exact"/>
        <w:ind w:left="193" w:right="367" w:firstLine="571"/>
        <w:rPr>
          <w:rFonts w:hint="eastAsia" w:eastAsia="仿宋_GB2312"/>
          <w:bCs/>
          <w:sz w:val="32"/>
          <w:szCs w:val="32"/>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附则</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四十二</w:t>
      </w:r>
      <w:r>
        <w:rPr>
          <w:rFonts w:eastAsia="仿宋_GB2312"/>
          <w:b/>
          <w:bCs/>
          <w:sz w:val="32"/>
          <w:szCs w:val="32"/>
        </w:rPr>
        <w:t>条</w:t>
      </w:r>
      <w:r>
        <w:rPr>
          <w:rFonts w:hint="eastAsia" w:eastAsia="仿宋_GB2312"/>
          <w:b/>
          <w:bCs/>
          <w:sz w:val="32"/>
          <w:szCs w:val="32"/>
        </w:rPr>
        <w:t xml:space="preserve"> </w:t>
      </w:r>
      <w:r>
        <w:rPr>
          <w:rFonts w:hint="eastAsia" w:eastAsia="仿宋_GB2312"/>
          <w:bCs/>
          <w:sz w:val="32"/>
          <w:szCs w:val="32"/>
        </w:rPr>
        <w:t xml:space="preserve"> </w:t>
      </w:r>
      <w:r>
        <w:rPr>
          <w:rFonts w:eastAsia="仿宋_GB2312"/>
          <w:bCs/>
          <w:sz w:val="32"/>
          <w:szCs w:val="32"/>
        </w:rPr>
        <w:t>本</w:t>
      </w:r>
      <w:r>
        <w:rPr>
          <w:rFonts w:hint="eastAsia" w:eastAsia="仿宋_GB2312"/>
          <w:bCs/>
          <w:sz w:val="32"/>
          <w:szCs w:val="32"/>
        </w:rPr>
        <w:t>实施细则</w:t>
      </w:r>
      <w:r>
        <w:rPr>
          <w:rFonts w:eastAsia="仿宋_GB2312"/>
          <w:bCs/>
          <w:sz w:val="32"/>
          <w:szCs w:val="32"/>
        </w:rPr>
        <w:t>由</w:t>
      </w:r>
      <w:r>
        <w:rPr>
          <w:rFonts w:hint="eastAsia" w:eastAsia="仿宋_GB2312"/>
          <w:bCs/>
          <w:sz w:val="32"/>
          <w:szCs w:val="32"/>
        </w:rPr>
        <w:t>乌尔禾区住房和城乡建设局</w:t>
      </w:r>
      <w:r>
        <w:rPr>
          <w:rFonts w:eastAsia="仿宋_GB2312"/>
          <w:bCs/>
          <w:sz w:val="32"/>
          <w:szCs w:val="32"/>
        </w:rPr>
        <w:t>负责解释。</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四十三</w:t>
      </w:r>
      <w:r>
        <w:rPr>
          <w:rFonts w:eastAsia="仿宋_GB2312"/>
          <w:b/>
          <w:bCs/>
          <w:sz w:val="32"/>
          <w:szCs w:val="32"/>
        </w:rPr>
        <w:t>条</w:t>
      </w:r>
      <w:r>
        <w:rPr>
          <w:rFonts w:hint="eastAsia" w:eastAsia="仿宋_GB2312"/>
          <w:b/>
          <w:bCs/>
          <w:sz w:val="32"/>
          <w:szCs w:val="32"/>
        </w:rPr>
        <w:t xml:space="preserve">  </w:t>
      </w:r>
      <w:r>
        <w:rPr>
          <w:rFonts w:eastAsia="仿宋_GB2312"/>
          <w:bCs/>
          <w:sz w:val="32"/>
          <w:szCs w:val="32"/>
        </w:rPr>
        <w:t>本</w:t>
      </w:r>
      <w:r>
        <w:rPr>
          <w:rFonts w:hint="eastAsia" w:eastAsia="仿宋_GB2312"/>
          <w:bCs/>
          <w:sz w:val="32"/>
          <w:szCs w:val="32"/>
        </w:rPr>
        <w:t>细则自2</w:t>
      </w:r>
      <w:r>
        <w:rPr>
          <w:rFonts w:eastAsia="仿宋_GB2312"/>
          <w:bCs/>
          <w:sz w:val="32"/>
          <w:szCs w:val="32"/>
        </w:rPr>
        <w:t>02</w:t>
      </w:r>
      <w:r>
        <w:rPr>
          <w:rFonts w:hint="eastAsia" w:eastAsia="仿宋_GB2312"/>
          <w:bCs/>
          <w:sz w:val="32"/>
          <w:szCs w:val="32"/>
          <w:lang w:val="en-US" w:eastAsia="zh-CN"/>
        </w:rPr>
        <w:t>3</w:t>
      </w:r>
      <w:r>
        <w:rPr>
          <w:rFonts w:hint="eastAsia" w:eastAsia="仿宋_GB2312"/>
          <w:bCs/>
          <w:sz w:val="32"/>
          <w:szCs w:val="32"/>
        </w:rPr>
        <w:t>年</w:t>
      </w:r>
      <w:r>
        <w:rPr>
          <w:rFonts w:hint="eastAsia" w:eastAsia="仿宋_GB2312"/>
          <w:bCs/>
          <w:sz w:val="32"/>
          <w:szCs w:val="32"/>
          <w:lang w:val="en-US" w:eastAsia="zh-CN"/>
        </w:rPr>
        <w:t>X</w:t>
      </w:r>
      <w:r>
        <w:rPr>
          <w:rFonts w:hint="eastAsia" w:eastAsia="仿宋_GB2312"/>
          <w:bCs/>
          <w:sz w:val="32"/>
          <w:szCs w:val="32"/>
        </w:rPr>
        <w:t>月</w:t>
      </w:r>
      <w:r>
        <w:rPr>
          <w:rFonts w:hint="eastAsia" w:eastAsia="仿宋_GB2312"/>
          <w:bCs/>
          <w:sz w:val="32"/>
          <w:szCs w:val="32"/>
          <w:lang w:val="en-US" w:eastAsia="zh-CN"/>
        </w:rPr>
        <w:t>X</w:t>
      </w:r>
      <w:r>
        <w:rPr>
          <w:rFonts w:hint="eastAsia" w:eastAsia="仿宋_GB2312"/>
          <w:bCs/>
          <w:sz w:val="32"/>
          <w:szCs w:val="32"/>
        </w:rPr>
        <w:t>日起实施，有效期至2</w:t>
      </w:r>
      <w:r>
        <w:rPr>
          <w:rFonts w:eastAsia="仿宋_GB2312"/>
          <w:bCs/>
          <w:sz w:val="32"/>
          <w:szCs w:val="32"/>
        </w:rPr>
        <w:t>02</w:t>
      </w:r>
      <w:r>
        <w:rPr>
          <w:rFonts w:hint="eastAsia" w:eastAsia="仿宋_GB2312"/>
          <w:bCs/>
          <w:sz w:val="32"/>
          <w:szCs w:val="32"/>
          <w:lang w:val="en-US" w:eastAsia="zh-CN"/>
        </w:rPr>
        <w:t>X</w:t>
      </w:r>
      <w:r>
        <w:rPr>
          <w:rFonts w:hint="eastAsia" w:eastAsia="仿宋_GB2312"/>
          <w:bCs/>
          <w:sz w:val="32"/>
          <w:szCs w:val="32"/>
        </w:rPr>
        <w:t>年</w:t>
      </w:r>
      <w:r>
        <w:rPr>
          <w:rFonts w:hint="eastAsia" w:eastAsia="仿宋_GB2312"/>
          <w:bCs/>
          <w:sz w:val="32"/>
          <w:szCs w:val="32"/>
          <w:lang w:val="en-US" w:eastAsia="zh-CN"/>
        </w:rPr>
        <w:t>X</w:t>
      </w:r>
      <w:r>
        <w:rPr>
          <w:rFonts w:hint="eastAsia" w:eastAsia="仿宋_GB2312"/>
          <w:bCs/>
          <w:sz w:val="32"/>
          <w:szCs w:val="32"/>
        </w:rPr>
        <w:t>月</w:t>
      </w:r>
      <w:r>
        <w:rPr>
          <w:rFonts w:hint="eastAsia" w:eastAsia="仿宋_GB2312"/>
          <w:bCs/>
          <w:sz w:val="32"/>
          <w:szCs w:val="32"/>
          <w:lang w:val="en-US" w:eastAsia="zh-CN"/>
        </w:rPr>
        <w:t>XX</w:t>
      </w:r>
      <w:r>
        <w:rPr>
          <w:rFonts w:hint="eastAsia" w:eastAsia="仿宋_GB2312"/>
          <w:bCs/>
          <w:sz w:val="32"/>
          <w:szCs w:val="32"/>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717D71"/>
    <w:rsid w:val="008B7726"/>
    <w:rsid w:val="00A91646"/>
    <w:rsid w:val="00D31D50"/>
    <w:rsid w:val="00FB4547"/>
    <w:rsid w:val="0C3044C0"/>
    <w:rsid w:val="0FA448E5"/>
    <w:rsid w:val="15A7312B"/>
    <w:rsid w:val="187401E1"/>
    <w:rsid w:val="1D9236E6"/>
    <w:rsid w:val="3D490741"/>
    <w:rsid w:val="4AF80037"/>
    <w:rsid w:val="4E8D244E"/>
    <w:rsid w:val="561641AD"/>
    <w:rsid w:val="5E363E99"/>
    <w:rsid w:val="5FC369CF"/>
    <w:rsid w:val="6EEF6B94"/>
    <w:rsid w:val="763174AC"/>
    <w:rsid w:val="77326CA0"/>
    <w:rsid w:val="7A5842C6"/>
    <w:rsid w:val="7F65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1085</Words>
  <Characters>6191</Characters>
  <Lines>51</Lines>
  <Paragraphs>14</Paragraphs>
  <TotalTime>0</TotalTime>
  <ScaleCrop>false</ScaleCrop>
  <LinksUpToDate>false</LinksUpToDate>
  <CharactersWithSpaces>7262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2023-05-04T10:27:35Z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9D76179736E14545910B1870243BD02C</vt:lpwstr>
  </property>
</Properties>
</file>