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财政综合业务经费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乌尔禾区财政局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乌尔禾区财政局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黄跃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为有序推进部门全面实施预算绩效管理,强化财政支出绩效理念和责任意识,切实提高财政资金使用效益,特对本单位财政国库业务经费项目进行支出绩效自评。</w:t>
        <w:br/>
        <w:t>2、项目主要内容：</w:t>
        <w:br/>
        <w:t>项目主要内容：加快我区财政信息化建设步伐,全面实现财政科学化、精细化管理,维护我县现有财政一体化平台、电子化支付系统、综合治税平台、用友财务软件等软件系统的等级保护建设。</w:t>
        <w:br/>
        <w:t>项目实施情况：</w:t>
        <w:br/>
        <w:t>实施主体：乌尔禾区财政局，是人民政府工作部门，为正处级单位。</w:t>
        <w:br/>
        <w:t>实施时间：2022年1月1日至2022年12月31日</w:t>
        <w:br/>
        <w:t>实施结果：项目资金执行率达到了100%,结余经费0万元。项目总体目标完成100%。</w:t>
        <w:br/>
        <w:t>3、资金投入和使用情况</w:t>
        <w:br/>
        <w:t>（1）资金投入情况</w:t>
        <w:br/>
        <w:t>2022年度乌尔禾区财政局的财政综合业务经费预算309.5万元。实际到位财政资金共309.5万元。</w:t>
        <w:br/>
        <w:t>（2）资金使用情况</w:t>
        <w:br/>
        <w:t>2022年度乌尔禾区财政局的财政综合业务经费共计309.5万元。截止2022年12月31日,项目实际使用资金309.5万元，全部用于财政业务工作，资金执行率达到了100%,结余经费0万元。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为有序推进部门全面实施预算绩效管理,强化财政支出绩效理念和责任意识,切实提高财政资金使用效益,特对本单位财政国库业务经费项目进行支出绩效自评。</w:t>
        <w:br/>
        <w:t>2、阶段性目标</w:t>
        <w:br/>
        <w:t>为有序推进部门全面实施预算绩效管理,强化财政支出绩效理念和责任意识,切实提高财政资金使用效益,特对本单位财政国库业务经费项目进行支出绩效自评。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对财政综合业务经费从预算编制合理性、资金使用合规性、项目管理的规范性、实施情况、总体绩效目标、各项绩效指标完成情况以及预算执行情况进行科学性评价。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财政综合业务经费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财政综合业务经费项目综合得分为100分。属于优。其中，项目决策类指标权重为20分，得分为20分，得分率为100%。项目过程类指标权重为20分，得分为20分，得分率为100%。。项目产出类指标权重为40分，得分为40分，得分率为100%。项目效益类指标权重为20分，得分为20分，得分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项目决策类指标包括项目立项、绩效目标和资金投入三方面的内容，由6个三级指标构成，权重分值为20分，得分为20分，得分率为100%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1、立项依据充分性：根据决算依据编制工作计划和经费预算，经过与部门项目分管领导沟通、筛选确定经费预算计划，确定最终预算方案。项目的审批文件、材料符合相关要求，项目事前经过必要的专家论证、评估及集体决策，保障了程序的规范性。</w:t>
        <w:br/>
        <w:t>2、立项程序规范性：项目申请、设立过程符合相关要求。</w:t>
        <w:br/>
        <w:t>3、绩效目标合理性：项目所设定的绩效目标依据充分，符合客观实际。</w:t>
        <w:br/>
        <w:t>4、绩效指标明确性：绩效指标清晰、细化、可衡量。</w:t>
        <w:br/>
        <w:t>5、预算编制科学性：项目预算编制经过科学论证、有明确标准，资金额度与年度目标相适应；</w:t>
        <w:br/>
        <w:t>6、资金分配合理性：项目预算资金分配有测算依据。</w:t>
        <w:br/>
        <w:t>本次评价认为；该项目符合项目立项，项目绩效目标设置、资金投入等方面相关规定。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财政业务经费预算309.5万元。实际到位财政资金共预算309.5万元。预算资金按计划进度执行。</w:t>
        <w:br/>
        <w:t>（2）预算执行率</w:t>
        <w:br/>
        <w:t>截止2022年12月31日,项目实际使用资金309.5万元，全部用于财政综合业务工作，资金执行率达到了100%,结余经费0万元。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指标1：印制凭证数量，指标值≧200本，指标完成值200本，指标完成率100%；</w:t>
        <w:br/>
        <w:t>指标2：印制非税票据数量，指标值≧200本，指标完成值200本，指标完成率100%；</w:t>
        <w:br/>
        <w:t>指标3：信息化系统应用数量，指标值≧4个，指标完成值4个，指标完成率100%。</w:t>
        <w:br/>
        <w:t>指标4：财政委托业务数量，指标值≧6项，指标完成值6项，指标完成率100%。</w:t>
        <w:br/>
        <w:t>②质量指标：</w:t>
        <w:br/>
        <w:t>指标1：凭证印制质量合格率，指标值≧99%，指标完成值99%，指标完成率100%；</w:t>
        <w:br/>
        <w:t>指标2：非税票据印制质量合格率，指标值≧99%，指标完成值99%，指标完成率100%；</w:t>
        <w:br/>
        <w:t>指标3：信息化系统维护质量合格率，指标值≧99%，指标完成值99%，指标完成率100%。</w:t>
        <w:br/>
        <w:t>指标4：财政委托业务完成合格率，指标值≧95%，指标完成值95%，指标完成率100%。</w:t>
        <w:br/>
        <w:t>③时效指标：财政综合业务工作完成率，指标值≧95%，指标完成值95%，指标完成率100%。</w:t>
        <w:br/>
        <w:t>④成本指标：</w:t>
        <w:br/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项目经济效益、社会效益、生态效益、可持续影响指标完成情况如下：</w:t>
        <w:br/>
        <w:t>经济效益指标及生态效益指标：无</w:t>
        <w:br/>
        <w:t>社会效益指标：</w:t>
        <w:br/>
        <w:t>指标1：信息化系统维护故障排除率，指标值=100%，指标完成值100%，指标完成率100%；</w:t>
        <w:br/>
        <w:t>指标2：财政委托工作圆满完成率，指标值=100%，指标完成值100%，指标完成率100%；</w:t>
        <w:br/>
        <w:t>可持续影响指标：</w:t>
        <w:br/>
        <w:t>指标1：信息化系统运维周期，指标值=1年，指标完成值1年，指标完成率100%；</w:t>
        <w:br/>
        <w:t>指标2：财务委托业务时间，指标值=1年，指标完成值1年，指标完成率100%；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满意度指标：财政系统使用人员满意度，指标值≧95%，指标完成值95%，指标完成率100%；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财政综合业务经费预算执行进度100%，绩效指标执行进度100%，偏差0%。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预算绩效管理有待提升。预算绩效管理水平不够，目标约束力不够强，绩效理念树立尚不牢固，年初项目绩效目标设置存在问题，产出指标中成本指标、时效指标设置不够合理，项目相关受益群体的满意度指标存不明确设置；项目自评报告中资金安排落实金额书写错误，自评表中指标完成值书写不规范，报告质量有待提高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