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财政综合业务经费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乌尔禾区财政局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乌尔禾区财政局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黄跃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2024年05月10日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完成全年财政综合管理信息支撑平台运维，购买财政厅内网门户使用权，购买票据管理系统使用权，支付代理国库支付工商银行的手续费及各类票据制作印制费，支付委托工程审计、内控、全面预算绩效评价、财政监督检查、地方政府财政综合财务报告、资产评估等业务费用，保障财政各项业务顺利开展。</w:t>
        <w:br/>
        <w:t>2、项目主要内容：</w:t>
        <w:br/>
        <w:t>项目主要内容：财政综合业务经费项目，投资95.73万元，保证国库集中支付业务正常开展，确保财政收支业务有序进行、国库现金管理工作、财政系统信息化建设规划并组织实施、组织指导区本级预算绩效管理工作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该项目年初预算数350万元，全年预算数95.73万元，实际总投入95.73万元，该项目资金已全部落实到位，资金来源为区本级财政拨款。</w:t>
        <w:br/>
        <w:t>（2）资金使用情况</w:t>
        <w:br/>
        <w:t>该项目年初预算数350万元，全年预算数95.73万元，全年执行数95.73万元，预算执行率为100%，主要用于：完成全年财政综合管理信息支撑平台运维，购买财政厅内网门户使用权，购买票据管理系统使用权，支付代理国库支付工商银行的手续费及各类票据制作印制费，支付委托工程审计、内控、全面预算绩效评价、财政监督检查、地方政府财政综合财务报告、资产评估等业务费用，保障财政各项业务顺利开展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完成全年财政综合管理信息支撑平台运维，购买财政厅内网门户使用权，购买票据管理系统使用权，支付代理国库支付工商银行的手续费及各类票据制作印制费，支付委托工程审计、内控、全面预算绩效评价、财政监督检查、地方政府财政综合财务报告、资产评估等业务费用，保障财政各项业务顺利开展。</w:t>
        <w:br/>
        <w:t>2、阶段性目标</w:t>
        <w:br/>
        <w:t>完成全年财政综合管理信息支撑平台运维，购买财政厅内网门户使用权，购买票据管理系统使用权，支付代理国库支付工商银行的手续费及各类票据制作印制费，支付委托工程审计、内控、全面预算绩效评价、财政监督检查、地方政府财政综合财务报告、资产评估等业务费用，保障财政各项业务顺利开展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财政综合业务经费项目所包含的全部项目内容。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财政综合业务经费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本项目总投资95.73万元，财政资金及时足额到位，到位率100%，预算资金按计划进度执行。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预算编制较为详细，项目资金支出总体能够按照预算执行，预算资金支出95.73万元，预算执行率为100%。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项目产出类指标包括产出数量、产出质量、产出时效、产出成本四方面的内容，由5个三级指标构成，权重分为40分，实际得分40分，得分率为100%。具体产出指标完成情况如下：</w:t>
        <w:br/>
        <w:t>①数量指标：</w:t>
        <w:br/>
        <w:t>指标1：信息化系统应用数量，指标值：=4个，实际完成值：4个，指标完成率100 %。</w:t>
        <w:br/>
        <w:t>指标2：财政委托业务数量，指标值：≧6项，实际完成值：6项，指标完成率100 %。</w:t>
        <w:br/>
        <w:t>②质量指标：</w:t>
        <w:br/>
        <w:t>指标1：信息化系统维护质量合格率，指标值：≧99% ，实际完成值：99% ，指标完成率100 %。</w:t>
        <w:br/>
        <w:t>指标2：财政委托业务完成合格率，指标值：≧99% ，实际完成值：99% ，指标完成率100 %。</w:t>
        <w:br/>
        <w:t>③时效指标：</w:t>
        <w:br/>
        <w:t>指标1：财政综合业务工作完成率，指标值：≧95% ，实际完成值：95% ，指标完成率100 %。</w:t>
        <w:br/>
        <w:t>④成本指标：</w:t>
        <w:br/>
        <w:t>指标1：预算成本控制率，指标值：≤100% ，实际完成值：100% ，指标完成率100 %。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指标1：保障财政工作顺利开展，指标值：有效保障 ，实际完成值：有效保障 ，指标完成率100 %。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