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运行保障经费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乌尔禾区公安分局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乌尔禾区公安分局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李旭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根据公安工作的实际情况，民警患职业病及因公负伤甚至牺牲状况呈逐年上升趋势，在政治强警、从严治警的同时，从优待警显得尤为重要。拟为公安分局现有的民警、辅警购买人身意外伤害保险。在食堂就餐。为最大限度地调动辅警工作积极性，确保辅警队伍始终保持良好的实战状态，从实际行动上关心辅警及其家属，及时把组织的关怀传递到辅警心中，分局将广泛开展谈心、家访、慰问等活动，做到“知警、爱警、助警”。为确保民警有健康的身体状况，每年一次体检。为确保民辅警暖气费物业补贴按时发放，能更好的完成公安工作。</w:t>
        <w:br/>
        <w:t>2、项目主要内容：</w:t>
        <w:br/>
        <w:t>项目主要内容：运行保障经费的内容主要是用于支付食堂伙食费、购置分局所有民辅警的人身意外伤害保险、支付符合条件的民辅警的暖气物业补贴以及支付慰问基层所队费用。</w:t>
        <w:br/>
        <w:t>项目实施情况：实施主体：乌尔禾区公安分局，是人民政府工作部门，为正科级单位。</w:t>
        <w:br/>
        <w:t>实施时间：运行保障经费（人员）工作开展时间为2023年1月—2023年12月，属于延续性项目。</w:t>
        <w:br/>
        <w:t>实施结果：项目资金执行率达到了100%,结余经费区财政统一安排收回。项目总体目标完成100%。</w:t>
        <w:br/>
        <w:t>3、资金投入和使用情况</w:t>
        <w:br/>
        <w:t></w:t>
        <w:br/>
        <w:t>（1）资金投入情况</w:t>
        <w:br/>
        <w:t>该项目年初预算数720.26万元，全年预算数133.37万元，实际总投入133.37万元，该项目资金已全部落实到位，资金来源为乌尔禾区本级财政。</w:t>
        <w:br/>
        <w:t>（2）资金使用情况</w:t>
        <w:br/>
        <w:t>该项目年初预算数720.26万元，全年预算数133.37万元,，全年执行数133.37万元，预算执行率为100%，主要用于：支付食堂伙食费、为民辅警购置意外伤害保险费用、支付暖气物业补贴。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根据从优待警工作要求，开展从优待警工作，实现通过购买意外伤害保险，有效解除民辅警后顾之忧，可切实增强民警、辅警投身公安工作的自豪感和自信心。通过辅警伙食补助经费的设立，改善辅警饮食条件。为开展好辅警生病住院期间的慰问，节假日期间慰问辅警家属，高温、严寒天气慰问卡点一线辅警，需财政资金予以支持，体现从优待警。确保民辅警有健康的身体状况，每年一次体检。确保民辅警暖气费物业补贴按时发放，能更好的完成公安工作的目标。</w:t>
        <w:br/>
        <w:t>2、阶段性目标</w:t>
        <w:br/>
        <w:t>有效解除民警后顾之忧，可切实增强民警、辅警投身公安工作的自豪感和自信心。通过辅警伙食补助经费的设立，达到从优待警，改善辅警饮食条件。为开展好辅警生病住院期间的慰问，节假日期间慰问辅警家属，高温、严寒天气慰问卡点一线辅警，需财政资金予以支持，体现从优待警。</w:t>
        <w:br/>
        <w:t>为确保民辅警暖气费物业补贴按时发放，能更好的完成公安工作。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根据从优待警工作要求，开展从优待警工作，实现通过购买意外伤害保险，有效解除民辅警后顾之忧，可切实增强民警、辅警投身公安工作的自豪感和自信心。通过辅警伙食补助经费的设立，改善辅警饮食条件。为开展好辅警生病住院期间的慰问，节假日期间慰问辅警家属，高温、严寒天气慰问卡点一线辅警，需财政资金予以支持，体现从优待警。确保民辅警有健康的身体状况，每年一次体检。确保民辅警暖气费物业补贴按时发放，能更好的完成公安工作的目标。</w:t>
        <w:br/>
        <w:t>2、阶段性目标</w:t>
        <w:br/>
        <w:t>有效解除民警后顾之忧，可切实增强民警、辅警投身公安工作的自豪感和自信心。通过辅警伙食补助经费的设立，达到从优待警，改善辅警饮食条件。为开展好辅警生病住院期间的慰问，节假日期间慰问辅警家属，高温、严寒天气慰问卡点一线辅警，需财政资金予以支持，体现从优待警。</w:t>
        <w:br/>
        <w:t>为确保民辅警暖气费物业补贴按时发放，能更好的完成公安工作。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 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本次评价指标中，既有定性指标又有定量指标，各类指标因考核内容不同和客观标准不同存在较大差异，因此核定具体指标时采用了不同方法，具体评价方法如下：（可根据项目情况修改评价方法）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绩效评价标准通常包括计划标准、行业标准、历史标准等，用于对绩效指标完成情况进行比较、分析、评价。本次评价主要采用了历史标准 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38分，属于“优。其中，项目决策类指标权重为20分，得分为 19分，得分率 为 95%。项目过程类指标权重为20分，得分为19分，得分率为 95%。项目产出类指标权重为40分，得分为38分，得分率为 95%。项目效益类指标权重为20分，得分为19分，得分率为95%。具体打分情况详见：附件1综合评分表。</w:t>
        <w:br/>
        <w:t>表1综合评分表</w:t>
        <w:br/>
        <w:t>一级指标	权重分	得分</w:t>
        <w:br/>
        <w:t>项目决策	20	19</w:t>
        <w:br/>
        <w:t>项目过程	20	19</w:t>
        <w:br/>
        <w:t>项目产出	40	38</w:t>
        <w:br/>
        <w:t>项目效益	20	19</w:t>
        <w:br/>
        <w:t>合计	100	95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项目决策类指标包括项目立项、绩效目标和资金投入三方面的内容，由9个三级指标构成，权重分值为20分，实际得分19分，得分率为95%。</w:t>
        <w:br/>
        <w:t>1.项目立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 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项目过程类指标包括资金管理和组织实施两方面的内容，由5个三级指标构成，权重分值为20分，实际得分19分，得分率为95%。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本项目总投资133.37元，财政资金及时足额到位，到位率100%，预算资金按计划进度执行。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预算编制较为详细，项目资金支出总体能够按照预算执行，预算资金支出133.37万元，预算执行率为100%。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项目产出类指标包括产出数量、产出质量、产出时效、产出成本四方面的内容，由7个三级指标构成，权重分为40分，实际得分38分，得分率为95%。具体产出指标完成情况如下：</w:t>
        <w:br/>
        <w:t>①数量指标：</w:t>
        <w:br/>
        <w:t>指标1：食堂用餐人数，指标值：&gt;=300人,实际完成值：300人，指标完成率100%; </w:t>
        <w:br/>
        <w:t>指标2：购买保险人数，指标值：&gt;=300人,实际完成值：300人，指标完成率100%;</w:t>
        <w:br/>
        <w:t>②质量指标：</w:t>
        <w:br/>
        <w:t>指标1：购买保险覆盖率，指标值：=100%，实际完成值：100%，指标完成率100%；</w:t>
        <w:br/>
        <w:t>指标2：食堂卫生达标率，指标值：≥90%，实际完成值：90%，指标完成率100%。</w:t>
        <w:br/>
        <w:t>③时效指标：</w:t>
        <w:br/>
        <w:t>指标1：项目执行周期=1年，实际完成值：1年，指标完成率100%。</w:t>
        <w:br/>
        <w:t>④成本指标：</w:t>
        <w:br/>
        <w:t>指标1：开展食堂运行工作成本≤692.26万元，实际完成值：137.37万元，指标完成率100%。</w:t>
        <w:br/>
        <w:t>指标2：开展意外伤害保险购买工作成本≤28万元，实际完成值：0万元，指标完成率100%。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项目效益类指标包括项目实施效益和满意度两方面的内容，由2个三级指标构成，权重分为20分，实际得分19分，得分率为95%。具体效益指标及满意度指标完成情况如下：</w:t>
        <w:br/>
        <w:t>1.实施效益</w:t>
        <w:br/>
        <w:t>①经济效益指标：</w:t>
        <w:br/>
        <w:t>无</w:t>
        <w:br/>
        <w:t>②社会效益指标：</w:t>
        <w:br/>
        <w:t>指标：提高民辅警工作积极性，指标值：有效提高，实际完成值：有效提高，指标完成率100%。</w:t>
        <w:br/>
        <w:t>③生态效益指标：</w:t>
        <w:br/>
        <w:t>无</w:t>
        <w:br/>
        <w:t>④可持续影响指标：</w:t>
        <w:br/>
        <w:t>无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满意度指标：民辅警满意度，指标值：&gt;=90%，实际完成值：90%，指标完成率100%。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