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864342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433B30F0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0AE3E12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465CEE9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A05A7D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54674F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7FFA86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A4340FB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 w14:paraId="4B558142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48B0BA6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01140FAD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D4DAA19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DAC53EF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73230CB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75920BE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67EB94E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C1796C5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371B66EE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7676BB91">
      <w:pPr>
        <w:spacing w:line="700" w:lineRule="exact"/>
        <w:ind w:firstLine="900" w:firstLineChars="25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水务工作经费</w:t>
      </w:r>
    </w:p>
    <w:p w14:paraId="04E7FFE5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  <w:lang w:val="en-US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</w:t>
      </w:r>
      <w:r>
        <w:rPr>
          <w:rStyle w:val="18"/>
          <w:rFonts w:hint="eastAsia" w:ascii="楷体" w:hAnsi="楷体" w:eastAsia="楷体"/>
          <w:spacing w:val="-4"/>
          <w:sz w:val="28"/>
          <w:szCs w:val="28"/>
          <w:lang w:val="en-US" w:eastAsia="zh-CN"/>
        </w:rPr>
        <w:t>农业农村局</w:t>
      </w:r>
    </w:p>
    <w:p w14:paraId="2C2D28AB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  <w:lang w:val="en-US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</w:t>
      </w:r>
      <w:r>
        <w:rPr>
          <w:rStyle w:val="18"/>
          <w:rFonts w:hint="eastAsia" w:ascii="楷体" w:hAnsi="楷体" w:eastAsia="楷体"/>
          <w:spacing w:val="-4"/>
          <w:sz w:val="28"/>
          <w:szCs w:val="28"/>
          <w:lang w:val="en-US" w:eastAsia="zh-CN"/>
        </w:rPr>
        <w:t>农业农村局</w:t>
      </w:r>
    </w:p>
    <w:p w14:paraId="07CF7AF2">
      <w:pPr>
        <w:spacing w:line="540" w:lineRule="exact"/>
        <w:ind w:firstLine="900" w:firstLineChars="250"/>
        <w:rPr>
          <w:rFonts w:hint="eastAsia" w:ascii="楷体" w:hAnsi="楷体" w:eastAsia="仿宋_GB2312"/>
          <w:b/>
          <w:bCs/>
          <w:spacing w:val="-4"/>
          <w:sz w:val="32"/>
          <w:szCs w:val="32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  <w:t>姜德军</w:t>
      </w:r>
    </w:p>
    <w:p w14:paraId="2F5FC7E0"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2023年04月06日</w:t>
      </w:r>
    </w:p>
    <w:p w14:paraId="0D7781E6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79392967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406823B0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4B90EA9E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 w14:paraId="0BB1D4E5">
      <w:pPr>
        <w:spacing w:line="540" w:lineRule="exact"/>
        <w:ind w:firstLine="567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为有序推进部门全面实施预算绩效管理,强化财政支出绩效理念和责任意识,切实提高财政资金使用效益,特对本单位财政国库业务经费项目进行支出绩效自评。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2、项目主要内容：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项目主要内容：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按照上级要求，依据现行有关法律法规及政策精神，开展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水行政执法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32"/>
          <w:szCs w:val="32"/>
          <w:shd w:val="clear" w:fill="FFFFFF"/>
        </w:rPr>
        <w:t>、水土保持规划、河长制界桩埋设、水利工程维修、农田灌溉设施改造、水务工作相关宣传等工作，达到水利行业正常水事秩序，促进水资源的可持续利用，提高渠系灌溉水利用系数，保证了河道堤防等水利工程设施的安全运行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</w:rPr>
        <w:t>。</w:t>
      </w:r>
    </w:p>
    <w:p w14:paraId="708BA684">
      <w:pPr>
        <w:spacing w:line="540" w:lineRule="exact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项目实施情况：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实施主体：乌尔禾区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农业农村局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人民政府部门单位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实施时间：2022年1月1日至2022年12月31日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实施结果：项目资金执行率达到了100%,结余经费0万元。项目总体目标完成100%。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（1）资金投入情况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2022年度乌尔禾区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农业农村局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水务工作经费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143.23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万元。实际到位财政资金共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143.23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2022年度乌尔禾区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农业农村局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水务工作经费资金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共计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143.23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万元。截止2022年12月31日,项目实际使用资金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143.23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万元，全部用于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水务工作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，资金执行率达到了100%,结余经费0万元。</w:t>
      </w:r>
    </w:p>
    <w:p w14:paraId="0FF31397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 w14:paraId="1F043B51"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为有序推进部门全面实施预算绩效管理,强化财政支出绩效理念和责任意识,切实提高财政资金使用效益,特对本单位财政国库业务经费项目进行支出绩效自评。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2、阶段性目标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为有序推进部门全面实施预算绩效管理,强化财政支出绩效理念和责任意识,切实提高财政资金使用效益,特对本单位财政国库业务经费项目进行支出绩效自评。</w:t>
      </w:r>
    </w:p>
    <w:p w14:paraId="6C334CA4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 w14:paraId="0A9582EE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 w14:paraId="5B6EAE87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（1）项目在实施前向项目负责人提供财政支出绩效方面的资金管理信息，促进项目支出严格按照资金管理规定进行。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（2）项目绩效管理财政支出运行提供及时、有效的信息。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2、绩效评价的对象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对财政综合业务经费从预算编制合理性、资金使用合规性、项目管理的规范性、实施情况、总体绩效目标、各项绩效指标完成情况以及预算执行情况进行科学性评价。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3、绩效评价的范围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财政综合业务经费进行评价，评价核心为专项资金的支出完成情况和效果。</w:t>
      </w:r>
    </w:p>
    <w:p w14:paraId="26AFC13A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 w14:paraId="0F138403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本次项目绩效评价遵循以下基本原则：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（1）确定评价指标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（2）确定权重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（3）确定指标标准值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具体评价指标体系详情见附件1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（1）比较法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（2）因素分析法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 w14:paraId="6C68F70C"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 w14:paraId="5BA51DF5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7D3FDDB2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 w14:paraId="3DDAD0BF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财政综合业务经费项目综合得分为100分。属于优。其中，项目决策类指标权重为20分，得分为20分，得分率为100%。项目过程类指标权重为20分，得分为20分，得分率为100%。。项目产出类指标权重为40分，得分为40分，得分率为100%。项目效益类指标权重为20分，得分为20分，得分率为100%。</w:t>
      </w:r>
    </w:p>
    <w:p w14:paraId="7847F60D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 w14:paraId="57624775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 w14:paraId="5E15ADB2"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项目决策类指标包括项目立项、绩效目标和资金投入三方面的内容，由6个三级指标构成，权重分值为20分，得分为20分，得分率为100%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立项依据充分性：根据决算依据编制工作计划和经费预算，经过与部门项目分管领导沟通、筛选确定经费预算计划，确定最终预算方案。项目的审批文件、材料符合相关要求，项目事前经过必要的专家论证、评估及集体决策，保障了程序的规范性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2、立项程序规范性：项目申请、设立过程符合相关要求。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3、绩效目标合理性：项目所设定的绩效目标依据充分，符合客观实际。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4、绩效指标明确性：绩效指标清晰、细化、可衡量。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5、预算编制科学性：项目预算编制经过科学论证、有明确标准，资金额度与年度目标相适应；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6、资金分配合理性：项目预算资金分配有测算依据。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本次评价认为；该项目符合项目立项，项目绩效目标设置、资金投入等方面相关规定。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（1）绩效目标合理性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（2）绩效指标明确性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（1）预算编制科学性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（2）资金分配合理性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 w14:paraId="3EB51E2F"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 w14:paraId="19470C80"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1.资金管理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（1）资金到位率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水务工作经费资金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143.23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万元。实际到位财政资金共预算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143.23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万元。预算资金按计划进度执行。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截止2022年12月31日,项目实际使用资金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143.23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万元，全部用于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水务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工作，资金执行率达到了100%,结余经费0万元。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（1）管理制度健全性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（2）制度执行有效性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18946387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 w14:paraId="426CFC84">
      <w:pPr>
        <w:spacing w:line="540" w:lineRule="exact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①数量指标：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指标1：水务行政执法，指标值&gt;=12次/年，指标完成值12次/年，指标完成率100%；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指标2：编印水务宣传制品种类，指标值&gt;=1种，指标完成值1种，指标完成率100%；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3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：检查水利工程次数，指标值&gt;=12次/年，指标完成值12次/年，指标完成率100%；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4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：建设项目数，指标值&gt;=1种，指标完成值1种，指标完成率100%；</w:t>
      </w:r>
    </w:p>
    <w:p w14:paraId="45DAB249">
      <w:pPr>
        <w:spacing w:line="540" w:lineRule="exact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5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：完成界桩埋设河湖岸线数量，指标值&gt;=3条，指标完成值3条，指标完成率100%；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6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：开展巡河工作次数，指标值&gt;=12次，指标完成值&gt;=12次，指标完成率100%；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②质量指标：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指标1：编印宣传制品合格率，指标值≧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%，指标完成值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%，指标完成率100%；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2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：项目竣工验收合格率，指标值≧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%，指标完成值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%，指标完成率100%；</w:t>
      </w:r>
    </w:p>
    <w:p w14:paraId="2D07F9D7">
      <w:pPr>
        <w:spacing w:line="540" w:lineRule="exact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3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：界桩埋设合格率，指标值≧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%，指标完成值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%，指标完成率100%；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③时效指标：水务工作及时完成及时率，指标值≧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%，指标完成值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%，指标完成率100%。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④成本指标：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水务行政执法成本，指标值&lt;=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100%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，指标完成值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100%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，指标完成率100%；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</w:p>
    <w:p w14:paraId="0E563B7A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 w14:paraId="7ECFE268"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项目经济效益、社会效益、生态效益、可持续影响指标完成情况如下：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社会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效益指标及生态效益指标：提高我区水务管理能力，指标值提高，指标完成值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提高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可持续影响指标：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无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</w:p>
    <w:p w14:paraId="2BE08F3A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 w14:paraId="65C172D2"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 w14:paraId="32BE418E"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满意度指标：农牧民对水务工作的满意度，指标值≧95%，指标完成值95%，指标完成率100%；</w:t>
      </w:r>
    </w:p>
    <w:p w14:paraId="27DB4BCC"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 w14:paraId="157E1ED0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 w14:paraId="015E4ABA"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水务工作经费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预算执行进度100%，绩效指标执行进度100%，偏差0%。</w:t>
      </w:r>
    </w:p>
    <w:p w14:paraId="0D7BC5F5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 w14:paraId="0993C303"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（二）存在的问题及原因分析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绩效管理有待提升。预算绩效管理水平不够，目标约束力不够强，绩效理念树立尚不牢固，年初项目绩效目标设置存在问题，产出指标中成本指标、时效指标设置不够合理，项目相关受益群体的满意度指标存不明确设置；项目自评报告中资金安排落实金额书写错误，自评表中指标完成值书写不规范，报告质量有待提高。</w:t>
      </w:r>
    </w:p>
    <w:p w14:paraId="7AA2D005"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 w14:paraId="5B6220FE"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1CA5FF86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2CF62AB9"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 w14:paraId="322F63B3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264207A0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1703B80C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0CCD513D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6F42492E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45C3C91F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5515CF40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008754A"/>
    <w:rsid w:val="2A891760"/>
    <w:rsid w:val="2D3618BA"/>
    <w:rsid w:val="3029612C"/>
    <w:rsid w:val="32A221C5"/>
    <w:rsid w:val="33F20F2A"/>
    <w:rsid w:val="34C44675"/>
    <w:rsid w:val="355B12EC"/>
    <w:rsid w:val="3A6E4A66"/>
    <w:rsid w:val="3B5B5607"/>
    <w:rsid w:val="3CE21B3C"/>
    <w:rsid w:val="4D2606A1"/>
    <w:rsid w:val="51830480"/>
    <w:rsid w:val="52E41B83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6518</Words>
  <Characters>6783</Characters>
  <Lines>5</Lines>
  <Paragraphs>1</Paragraphs>
  <TotalTime>2</TotalTime>
  <ScaleCrop>false</ScaleCrop>
  <LinksUpToDate>false</LinksUpToDate>
  <CharactersWithSpaces>6799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紫砂萱</cp:lastModifiedBy>
  <cp:lastPrinted>2018-12-31T10:56:00Z</cp:lastPrinted>
  <dcterms:modified xsi:type="dcterms:W3CDTF">2025-01-13T11:26:39Z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C734C92AAAF24344A0E4232D8EB3359B</vt:lpwstr>
  </property>
  <property fmtid="{D5CDD505-2E9C-101B-9397-08002B2CF9AE}" pid="4" name="KSOTemplateDocerSaveRecord">
    <vt:lpwstr>eyJoZGlkIjoiZWY1ZGMyMTRmY2NmMzU5YTc1MTYzOTczZThlODQyM2YiLCJ1c2VySWQiOiI4NjE5NDQzNzgifQ==</vt:lpwstr>
  </property>
</Properties>
</file>