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投资审计专项经费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乌尔禾区审计局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乌尔禾区审计局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毛旭东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2024年05月08日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投资审计专项经费是有效地控制工程造价、规范工程造价管理。核减财政性投资项目资金，节约政府资金的经费。通过委托中介机构审核、比对、查证，对送审工程不符合施工合同，或违反相关政策文件、现行计价取费标准及工程量计算规则的差错，从而有效地控制工程造价、规范工程造价管理。核减财政性投资项目资金，节约政府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项目主要内容：投资审计专项经费的主要内容是支付委托工程咨询造价公司进行审计而产生的费用。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项目实施情况：实施主体：乌尔禾区审计局，是人民政府工作部门，为正科级单位。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实施时间：投资审计专项经费工作开展时间为2023年1月—2023年12月，属于延续性项目。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实施结果：项目资金执行率达到了100%,结余经费0万元。项目总体目标完成100%。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（1）资金投入情况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该项目年初预算数30万元，全年预算数</w:t>
      </w:r>
      <w:r>
        <w:rPr>
          <w:rStyle w:val="18"/>
          <w:rFonts w:hint="eastAsia" w:ascii="楷体" w:hAnsi="楷体" w:eastAsia="楷体"/>
          <w:b w:val="0"/>
          <w:bCs w:val="0"/>
          <w:spacing w:val="-4"/>
          <w:sz w:val="32"/>
          <w:szCs w:val="32"/>
          <w:lang w:val="en-US" w:eastAsia="zh-CN"/>
        </w:rPr>
        <w:t>28.70</w:t>
      </w:r>
      <w:r>
        <w:rPr>
          <w:rStyle w:val="18"/>
          <w:rFonts w:hint="eastAsia" w:ascii="楷体" w:hAnsi="楷体" w:eastAsia="楷体"/>
          <w:b w:val="0"/>
          <w:bCs w:val="0"/>
          <w:spacing w:val="-4"/>
          <w:sz w:val="32"/>
          <w:szCs w:val="32"/>
        </w:rPr>
        <w:t>万元，实际总投入</w:t>
      </w:r>
      <w:r>
        <w:rPr>
          <w:rStyle w:val="18"/>
          <w:rFonts w:hint="eastAsia" w:ascii="楷体" w:hAnsi="楷体" w:eastAsia="楷体"/>
          <w:b w:val="0"/>
          <w:bCs w:val="0"/>
          <w:spacing w:val="-4"/>
          <w:sz w:val="32"/>
          <w:szCs w:val="32"/>
          <w:lang w:val="en-US" w:eastAsia="zh-CN"/>
        </w:rPr>
        <w:t>28.70</w:t>
      </w:r>
      <w:r>
        <w:rPr>
          <w:rStyle w:val="18"/>
          <w:rFonts w:hint="eastAsia" w:ascii="楷体" w:hAnsi="楷体" w:eastAsia="楷体"/>
          <w:b w:val="0"/>
          <w:bCs w:val="0"/>
          <w:spacing w:val="-4"/>
          <w:sz w:val="32"/>
          <w:szCs w:val="32"/>
        </w:rPr>
        <w:t>万元，该项目资金已全部落实到位，资金来源为本级财政拨款。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该项目年初预算数30万元，全年预算数</w:t>
      </w:r>
      <w:r>
        <w:rPr>
          <w:rStyle w:val="18"/>
          <w:rFonts w:hint="eastAsia" w:ascii="楷体" w:hAnsi="楷体" w:eastAsia="楷体"/>
          <w:b w:val="0"/>
          <w:bCs w:val="0"/>
          <w:spacing w:val="-4"/>
          <w:sz w:val="32"/>
          <w:szCs w:val="32"/>
          <w:lang w:val="en-US" w:eastAsia="zh-CN"/>
        </w:rPr>
        <w:t>28.70</w:t>
      </w:r>
      <w:r>
        <w:rPr>
          <w:rStyle w:val="18"/>
          <w:rFonts w:hint="eastAsia" w:ascii="楷体" w:hAnsi="楷体" w:eastAsia="楷体"/>
          <w:b w:val="0"/>
          <w:bCs w:val="0"/>
          <w:spacing w:val="-4"/>
          <w:sz w:val="32"/>
          <w:szCs w:val="32"/>
        </w:rPr>
        <w:t>万元，全年执行数</w:t>
      </w:r>
      <w:r>
        <w:rPr>
          <w:rStyle w:val="18"/>
          <w:rFonts w:hint="eastAsia" w:ascii="楷体" w:hAnsi="楷体" w:eastAsia="楷体"/>
          <w:b w:val="0"/>
          <w:bCs w:val="0"/>
          <w:spacing w:val="-4"/>
          <w:sz w:val="32"/>
          <w:szCs w:val="32"/>
          <w:lang w:val="en-US" w:eastAsia="zh-CN"/>
        </w:rPr>
        <w:t>28.70</w:t>
      </w:r>
      <w:r>
        <w:rPr>
          <w:rStyle w:val="18"/>
          <w:rFonts w:hint="eastAsia" w:ascii="楷体" w:hAnsi="楷体" w:eastAsia="楷体"/>
          <w:b w:val="0"/>
          <w:bCs w:val="0"/>
          <w:spacing w:val="-4"/>
          <w:sz w:val="32"/>
          <w:szCs w:val="32"/>
        </w:rPr>
        <w:t>万元，预算执行率为100%，主要用于：全部用于投资审计专项经费委托及咨询服务工作。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区审计局贯彻落实党中央、自治区党委和市委关于审计工作的方针政策和决策部署，落实区委工作要求，在履行职责过程中坚持和加强对审计工作要求的坚决执行。根据相关规定，通过审核、比对、查证，对送审工程材料，从而有效地控制工程造价、规范工程造价管理。核减财政性投资项目资金，节约政府资金，确保2023年投资审计工作的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核减财政性投资项目资金，节约政府资金，提高政府性投资资金的审计效率，降低审计风险。</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（1）项目在实施前向项目负责人提供财政支出绩效方面的资金管理信息，促进项目支出严格按照资金管理规定进行。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（2）项目绩效管理财政支出运行提供及时、有效的信息。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投资审计专项经费项目所包含的全部项目内容。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3、绩效评价的范围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对投资审计专项经费项目进行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本次项目绩效评价遵循以下基本原则：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绩效评价框架是开展绩效评价的核心。绩效评价框架包括评价准则、关键评价问题、评价指标、数据来源、数据收集方法等。指标体系建立过程如下：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（1）确定评价指标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（2）确定权重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确定各个指标相对于项目总体绩效的权重分值。在绩效评价指标体系中，项目决策权重为20分，项目过程权重为20分，项目产出权重为40分，项目效益权重为20分。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（3）确定指标标准值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指标标准值是绩效评价指标的尺度，既要反映同类项目的先进水平，又要符合项目的实际绩效水平。具体采用计划标准等确定此次绩效评价指标标准值。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具体评价指标体系详情见附件1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绩效评价从项目决策、项目过程、项目产出、项目效益四个维度进行评价。评价对象为项目目标实施情况，  评价核心为资金的支出完成情况和项目的产出效益。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本次评价指标中，既有定性指标又有定量指标，各类指标因考核内容不同和客观标准不同存在较大差异，因此核定具体指标时采用了不同方法，具体评价方法如下：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（1）比较法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通过对绩效目标与实施效果、历史与当期情况，综合分析绩效目标实现程度。对项目最终验收情况与年度绩效目标对比、预算资金执行情况等相关因素进行比较。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（2）因素分析法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绩效评价标准通常包括计划标准、行业标准、历史标准等，用于对绩效指标完成情况进行比较、分析、评价。本次评价主要采用了历史标准。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100分，属于“优（良/中/差）”。其中，项目决策类指标权重为20分，得分为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表1综合评分表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权重分</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w:t>
      </w:r>
      <w:r>
        <w:rPr>
          <w:rStyle w:val="18"/>
          <w:rFonts w:hint="eastAsia" w:ascii="楷体" w:hAnsi="楷体" w:eastAsia="楷体"/>
          <w:b w:val="0"/>
          <w:bCs w:val="0"/>
          <w:spacing w:val="-4"/>
          <w:sz w:val="32"/>
          <w:szCs w:val="32"/>
        </w:rPr>
        <w:tab/>
        <w:t>40</w:t>
      </w:r>
      <w:r>
        <w:rPr>
          <w:rStyle w:val="18"/>
          <w:rFonts w:hint="eastAsia" w:ascii="楷体" w:hAnsi="楷体" w:eastAsia="楷体"/>
          <w:b w:val="0"/>
          <w:bCs w:val="0"/>
          <w:spacing w:val="-4"/>
          <w:sz w:val="32"/>
          <w:szCs w:val="32"/>
        </w:rPr>
        <w:tab/>
        <w:t>40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项目决策类指标包括项目立项、绩效目标和资金投入三方面的内容，由3个三级指标构成，权重分值为20分，实际得分20分，得分率为100%。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项目设置了明确的预期产出效益和效果，将绩效目标细化分解为具体的绩效指标，绩效目标与项目目标任务数相对应，绩效目标设定的绩效指标清晰、细化、可衡量。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预算编制经过科学论证，提供充分的测算依据佐证资料，预算内容与项目内容相匹配。项目投资额与工作任务相匹配。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资金分配额度与项目单位实际工作内容相适应，资金分配额度合理，资金分配依据充分。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项目过程类指标包括资金管理和组织实施两方面的内容，由5个三级指标构成，权重分值为20分，实际得分20分，得分率为100%。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本项目总投资</w:t>
      </w:r>
      <w:r>
        <w:rPr>
          <w:rStyle w:val="18"/>
          <w:rFonts w:hint="eastAsia" w:ascii="楷体" w:hAnsi="楷体" w:eastAsia="楷体"/>
          <w:b w:val="0"/>
          <w:bCs w:val="0"/>
          <w:spacing w:val="-4"/>
          <w:sz w:val="32"/>
          <w:szCs w:val="32"/>
          <w:lang w:val="en-US" w:eastAsia="zh-CN"/>
        </w:rPr>
        <w:t>28.70</w:t>
      </w:r>
      <w:r>
        <w:rPr>
          <w:rStyle w:val="18"/>
          <w:rFonts w:hint="eastAsia" w:ascii="楷体" w:hAnsi="楷体" w:eastAsia="楷体"/>
          <w:b w:val="0"/>
          <w:bCs w:val="0"/>
          <w:spacing w:val="-4"/>
          <w:sz w:val="32"/>
          <w:szCs w:val="32"/>
        </w:rPr>
        <w:t>万元，财政资金及时足额到位，到位率100%，预算资金按计划进度执行。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预算编制较为详细，项目资金支出总体能够按照预算执行，预算资金支出</w:t>
      </w:r>
      <w:r>
        <w:rPr>
          <w:rStyle w:val="18"/>
          <w:rFonts w:hint="eastAsia" w:ascii="楷体" w:hAnsi="楷体" w:eastAsia="楷体"/>
          <w:b w:val="0"/>
          <w:bCs w:val="0"/>
          <w:spacing w:val="-4"/>
          <w:sz w:val="32"/>
          <w:szCs w:val="32"/>
          <w:lang w:val="en-US" w:eastAsia="zh-CN"/>
        </w:rPr>
        <w:t>28.70</w:t>
      </w:r>
      <w:r>
        <w:rPr>
          <w:rStyle w:val="18"/>
          <w:rFonts w:hint="eastAsia" w:ascii="楷体" w:hAnsi="楷体" w:eastAsia="楷体"/>
          <w:b w:val="0"/>
          <w:bCs w:val="0"/>
          <w:spacing w:val="-4"/>
          <w:sz w:val="32"/>
          <w:szCs w:val="32"/>
        </w:rPr>
        <w:t>万元，预算执行率为100%。</w:t>
      </w:r>
      <w:r>
        <w:rPr>
          <w:rStyle w:val="18"/>
          <w:rFonts w:hint="eastAsia" w:ascii="楷体" w:hAnsi="楷体" w:eastAsia="楷体"/>
          <w:b w:val="0"/>
          <w:bCs w:val="0"/>
          <w:spacing w:val="-4"/>
          <w:sz w:val="32"/>
          <w:szCs w:val="32"/>
        </w:rPr>
        <w:cr/>
      </w:r>
      <w:bookmarkStart w:id="0" w:name="_GoBack"/>
      <w:bookmarkEnd w:id="0"/>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对资金使用的合法合规性进行监督，年末对资金使用效果进行评价。项目管理、实施人员落实到位，有效按照计划执行。项目执行情况等资料齐全，项目相关手续完备，及时进行归档。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项目产出类指标包括产出数量、产出质量、产出时效、产出成本四方面的内容，由4个三级指标构成，权重分为40分，实际得分40分，得分率为100%。具体产出指标完成情况如下：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指标1：审计报告数量指标值10篇，实际完成值10篇，完成率100%；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指标2：建设单位委托审计项目个数指标值10个,实际完成值10个，完成率100%；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指标3：委托造价公司的个数指标值5家,实际完成值5家，完成率100%。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指标1：委托造价公司的资质符合率指标值100%，实际完成值100%，完成率100%；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指标2：审计委托业务完成质量合格率指标值90%，实际完成值95%，指标完成率100%；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项目完成时间指标值12个月，实际完成值8个月，完成率100%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委托中介机构所需费用指标值小于等于30万元，实际完成值32.67万元，完成率100%。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项目效益类指标包括项目实施效益和满意度两方面的内容，由2个三级指标构成，权重分为20分，实际得分20分，得分率为100%。具体效益指标及满意度指标完成情况如下：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②社会效益指标：审计工作圆满完成率指标值95%，实际完成值95%，完成率100%。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④可持续影响指标：审计委托项目持续期指标值长期，实际完成值长期，完成率100%。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满意度指标：建设单位满意度指标值90%，实际完成值100%，完成率100%。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投资审计专项经费项目年初预算30万元，全年预算32.67万元，实际支出32.67万元，预算执行率为100%，项目绩效指标总体完成率为100%，总体偏差率为0%。</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w:t>
      </w:r>
      <w:r>
        <w:rPr>
          <w:rStyle w:val="18"/>
          <w:rFonts w:hint="eastAsia" w:ascii="黑体" w:hAnsi="黑体" w:eastAsia="黑体"/>
          <w:spacing w:val="-4"/>
          <w:sz w:val="32"/>
          <w:szCs w:val="32"/>
        </w:rPr>
        <w:t>主要经验及做法、存在的问题及原因分析：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1.多进行有关绩效管理工作方面的培训。积极组织第三方开展绩效管理工作培训，进一步夯实业务基础，提高我单位绩效人员水平。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2.专门设定对绩效工作人员定职、定岗、定责等相关制度措施，进一步提升我单位绩效管理工作业务水平，扎实做好绩效管理工作。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本项目无其他需说明的问题。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56465"/>
    <w:rsid w:val="00102DFF"/>
    <w:rsid w:val="00121AE4"/>
    <w:rsid w:val="00146AAD"/>
    <w:rsid w:val="001B3A40"/>
    <w:rsid w:val="002840E3"/>
    <w:rsid w:val="00291BC0"/>
    <w:rsid w:val="00311DBE"/>
    <w:rsid w:val="004366A8"/>
    <w:rsid w:val="00502BA7"/>
    <w:rsid w:val="005162F1"/>
    <w:rsid w:val="00535153"/>
    <w:rsid w:val="00554F82"/>
    <w:rsid w:val="0056390D"/>
    <w:rsid w:val="005719B0"/>
    <w:rsid w:val="005A3428"/>
    <w:rsid w:val="005D10D6"/>
    <w:rsid w:val="00750363"/>
    <w:rsid w:val="008010F5"/>
    <w:rsid w:val="00855E3A"/>
    <w:rsid w:val="0091457F"/>
    <w:rsid w:val="00916AC0"/>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05A1A"/>
    <w:rsid w:val="00D17F2E"/>
    <w:rsid w:val="00D30354"/>
    <w:rsid w:val="00D32BD6"/>
    <w:rsid w:val="00DF42A0"/>
    <w:rsid w:val="00E30E91"/>
    <w:rsid w:val="00E769FE"/>
    <w:rsid w:val="00EA2CBE"/>
    <w:rsid w:val="00F1401A"/>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5847168"/>
    <w:rsid w:val="7A3260FA"/>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95</Words>
  <Characters>547</Characters>
  <Lines>4</Lines>
  <Paragraphs>1</Paragraphs>
  <TotalTime>0</TotalTime>
  <ScaleCrop>false</ScaleCrop>
  <LinksUpToDate>false</LinksUpToDate>
  <CharactersWithSpaces>641</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2024-03-18T08:52:00Z</dcterms:created>
  <dc:creator>赵 恺（预算处）</dc:creator>
  <cp:lastModifiedBy>Administrator</cp:lastModifiedBy>
  <cp:lastPrinted>2018-12-31T10:56:00Z</cp:lastPrinted>
  <dcterms:modified xsi:type="dcterms:W3CDTF">2024-08-20T09:44:26Z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C734C92AAAF24344A0E4232D8EB3359B</vt:lpwstr>
  </property>
</Properties>
</file>