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旅游发展资金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乌尔禾区文体广电旅游局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乌尔禾区文体广电旅游局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徐伟迪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旅游业是经济社会发展的综合性产业，是国民经济和现代服务业的重要组成部分。加快发展旅游业，是贯彻习近平新时代中国特色社会主义思想和党的十九大精神的重要举措，是贯彻党中央治疆方略特别是社会稳定和长治久安总目标的重要抓手，是贯彻新发展理念、推动高质量发展的重要载体，是发展新疆优势、实现社会主义现代化的重要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地域广袤，自然景观神奇独特，历史文化底蕴深厚，民族风情浓郁，旅游资源具有多样性和丰富性，是我国旅游资源大区。但是，由于历史和客观的原因，新疆旅游业发展不平衡不充分的问题也十分突出，并未成为旅游经济强区。在“新疆是个好地方”品牌引领下，新疆创新区域联动，构建“一心、一地、三带”旅游发展空间新格局，形成以线串点、结点成面穿越南北疆的全域旅游线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做好全区旅游资源开发、全域旅游示范区创建工作；研究拟定我区旅游市场开发战略，指导旅游产品的开发建设，并协调全区旅游产品（包含纪念品）的开发、生产和营销工作，组织从业人员培训、印制旅游宣传资料，制作旅游宣传导视牌，举办旅游宣传推介会、组织开展好旅游节庆系列活动。确保全年旅游规划建设、市场开发、对外宣传、产品制作工作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该项目年初预算数200万元，全年预算数199.72万元，实际总投入199.72万元，该项目资金已全部落实到位，资金来源为本级财政拨款。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该项目年初预算数200万元，全年预算数199.72万元，全年执行数199.72万元，预算执行率为</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主要用于：做好全区旅游资源开发、全域旅游示范区创建工作；研究拟定我区旅游市场开发战略，指导旅游产品的开发建设，并协调全区旅游产品（包含纪念品）的开发、生产和营销工作，组织从业人员培训、印制旅游宣传资料，制作旅游宣传导视牌，举办旅游宣传推介会、组织开展好旅游节庆系列活动。确保全年旅游规划建设、市场开发、对外宣传、产品制作工作顺利进行。</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做好全区旅游资源开发、全域旅游示范区创建工作；研究拟定我区旅游市场开发战略，指导旅游产品的开发建设，并协调全区旅游产品（包含纪念品）的开发、生产和营销工作，组织从业人员培训、印制旅游宣传资料，制作旅游宣传导视牌，举办旅游宣传推介会、组织开展好旅游节庆系列活动。确保全年旅游规划建设、市场开发、对外宣传、产品制作工作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上半年完成全域旅游示范区创建工作；指导辖区旅游企业整合旅游资源及文创产品的设计制作，并协调全区旅游产品（包含纪念品）的开发、生产和营销工作，组织从业人员培训、印制旅游宣传资料，制作旅游宣传导视牌，举办旅游宣传推介会、组织开展好旅游节庆系列活动。确保上半年旅游规划建设、市场开发、对外宣传、产品制作工作顺利进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（2）项目绩效管理财政支出运行提供及时、有效的信息。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旅游发展资金项目所包含的全部项目内容。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3、绩效评价的范围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对旅游发展资金进行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（2）确定权重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（3）确定指标标准值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（1）比较法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通过对绩效目标与实施效果、历史与当期情况，综合分析绩效目标实现程度。对项目最终验收情况与年度绩效目标对比、预算资金执行情况等相关因素进行比较。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（2）因素分析法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98分，属于“优（良/中/差）”。其中，项目决策类指标权重为20分，得分为 20分，得分率为100%。项目过程类指标权重为20分，得分为20分，得分率为100%。项目产出类指标权重为40分，得分为40分，得分率为100%。项目效益类指标权重为20分，得分为18分，得分率为90%。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预算编制经过科学论证，提供充分的测算依据佐证资料，预算内容与项目内容相匹配。项目投资额与工作任务相匹配。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资金分配额度与项目单位实际工作内容相适应，资金分配额度合理，资金分配依据充分。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本项目总投资199.72万元，财政资金及时足额到位，到位率100%，预算资金按计划进度执行。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预算编制较为详细，项目资金支出总体能够按照预算执行，预算资金支出199.72万元，预算执行率为</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对资金使用的合法合规性进行监督，年末对资金使用效果进行评价。项目管理、实施人员落实到位，有效按照计划执行。项目执行情况等资料齐全，项目相关手续完备，及时进行归档。</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项目产出类指标包括产出数量、产出质量、产出时效、产出成本四方面的内容，由4个三级指标构成，权重分为40分，实际得分40分，得分率为100%。具体产出指标完成情况如下：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指标1：创建全域旅游示范区数量，指标值：≥1个，实际完成值：1个，指标完成率100 %。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指标2：举办大型旅游活动数量，指标值：≥5场次，实际完成值：6场次，指标完成率100 %。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指标3：开展旅游从业人员培训场次，指标值：≥2场次，实际完成值：2场次，指标完成率100 %。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指标4：制作旅游宣传牌数量，指标值：≥500个，实际完成值：500个，指标完成率100 %。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指标5：举办旅游宣传推介会场次，指标值：≥1场次，实际完成值：2场次，指标完成率100 %。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指标6：印制旅游宣传册数量，指标值：≥3000份，实际完成值：3000份，指标完成率100 %。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指标1：全域旅游示范区创建通过率，指标值：≥60%，实际完成值：100%，指标完成率100 %。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指标2：举办大型旅游活动累计参与人次，指标值：≥50万人次，实际完成值：50万人次，指标完成率100 %。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指标3：旅游从业人员培训合格率，指标值：≥60%，实际完成值：80%，指标完成率100 %。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指标4：旅游宣传牌验收合格率，指标值：≥90%，实际完成值：98%，指标完成率100 %。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指标5：旅游宣传推介会参与企业数量，指标值：100家次，实际完成值：120家次，指标完成率100 %。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指标6：旅游宣传册验收合格率，指标值：≥95%，实际完成值：98%，指标完成率100 %。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项目效益类指标包括项目实施效益和满意度两方面的内容，由2个三级指标构成，权重分为20分，实际得分18分，得分率为90%。具体效益指标及满意度指标完成情况如下：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①经济效益指标：增加旅游收入，指标值：≥200万元，实际完成值：200万元，指标完成率100 %。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②社会效益指标：提升我区知名度，指标值：提升，实际完成值：提升，指标完成率100 %。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Style w:val="18"/>
          <w:rFonts w:hint="eastAsia" w:ascii="楷体" w:hAnsi="楷体" w:eastAsia="楷体"/>
          <w:spacing w:val="-4"/>
          <w:sz w:val="32"/>
          <w:szCs w:val="32"/>
        </w:rPr>
        <w:t>满意度指标完成情况分析</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满意度指标：群众及游客满意度，指标值：≥90%，实际完成值：95%，指标完成率100 %。</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旅游发展资金项目年初预算200万元，全年预算199.72万元，实际支出199.72万元，预算执行率为</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%，项目绩效指标总体完成率为100%，总体偏差率为0%。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2.因轮岗、调动、等因素使我单位绩效工作人员流动频繁，造成了工作衔接不到位的情况。</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MzUxYmUwY2RlZWJhOTljN2MwZGNkZDNlOGU0ZW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0C2D4B83"/>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5D5750B8"/>
    <w:rsid w:val="62051CA5"/>
    <w:rsid w:val="6BB1290D"/>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282</Words>
  <Characters>605</Characters>
  <Lines>5</Lines>
  <Paragraphs>1</Paragraphs>
  <TotalTime>0</TotalTime>
  <ScaleCrop>false</ScaleCrop>
  <LinksUpToDate>false</LinksUpToDate>
  <CharactersWithSpaces>619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2023-10-26T02:37:58Z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C734C92AAAF24344A0E4232D8EB3359B</vt:lpwstr>
  </property>
</Properties>
</file>