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网站建设经费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乌尔禾区政府办公室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乌尔禾区政府办公室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孙跃飞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根据国办要求政府网站与运维第三方的合同。</w:t>
        <w:br/>
        <w:t>2、项目主要内容：</w:t>
        <w:br/>
        <w:t>项目实施情况：项目目前已经完成实际设立的目标，统筹协调电子政务建设规划和政务服务平台建设，协调推动政务服务平台和实体大厅建设，优化政府网站，保障政府网站安全。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该项目年初预算数25万元，全年预算数25万元，实际总投入25万元，该项目资金已全部落实到位，资金来源为财政局拨款。</w:t>
        <w:br/>
        <w:t>（2）资金使用情况</w:t>
        <w:br/>
        <w:t>该项目年初预算数25万元，全年预算数25万元，全年执行数24.98万元，预算执行率为99.9%，主要用于：支付政府网站与运维的第三方机构。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根据国办要求政府网站与运维第三方的合同，支付克拉玛依市融信智有信息技术有限责任公司年度费用25万元。</w:t>
        <w:br/>
        <w:t>2、阶段性目标</w:t>
        <w:br/>
        <w:t>支付克拉玛依市融信智有信息技术有限责任公司每季度费用6.25万元。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网站建设项目所包含的全部项目内容。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网站建设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4、评价标准</w:t>
        <w:br/>
        <w:t>绩效评价标准通常包括计划标准、行业标准、历史标准等，用于对绩效指标完成情况进行比较、分析、评价。本次评价主要采用了计划标准。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       100  	100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本项目总投资25万元，财政资金及时足额到位，到位率100%，预算资金按计划进度执行。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预算编制较为详细，项目资金支出总体能够按照预算执行，预算资金支出24.98万元，预算执行率为99.9%。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指标1：开展网络安全演练次数，指标值：≥4次，实际完成值：4次，指标完成率100%。</w:t>
        <w:br/>
        <w:t>指标2：网站维护次数，指标值：≥366次，实际完成值：366次，指标完成率100%。</w:t>
        <w:br/>
        <w:t>②质量指标：</w:t>
        <w:br/>
        <w:t>指标1：网络安全演练覆盖率，指标值：≥95%，实际完成值：100%，指标完成率100%。</w:t>
        <w:br/>
        <w:t>指标2：系统故障率，指标值：≤5%，实际完成值：2%，指标完成率100%。</w:t>
        <w:br/>
        <w:t>③时效指标：</w:t>
        <w:br/>
        <w:t>指标1：业务处理时间，指标值：≤1天，实际完成值：1天，指标完成率100%。</w:t>
        <w:br/>
        <w:t>指标2：网站建设工作完成率，指标值：≥99%，实际完成值：100%，指标完成率100%。</w:t>
        <w:br/>
        <w:t>指标3：系统故障修复处理时间，指标值：≥99%，实际完成值：100%，指标完成率100%。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①经济效益指标：</w:t>
        <w:br/>
        <w:t>指标1：提高政务公开透明度，指标值：有效提高，实际完成值：有效提高，指标完成率100%。</w:t>
        <w:br/>
        <w:t>指标2：促进政务信息公开，指标值：高效促进，实际完成值：高效促进，指标完成率100%。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满意度指标：使用人员满意度，指标值：≥95%，实际完成值：100%，指标完成率100%。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网站建设项目年初预算25万元，全年预算25万元，实际支出24.98万元，预算执行率为99.9%，项目绩效指标总体完成率为100%。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