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乌尔禾区委第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巡察组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向区政府办（区信访局、区政务服务中心）反馈巡察情况简报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乌尔禾区委巡察工作统一部署，2023年9月19日，区委第一巡察组向区政府办（区信访局、区政务服务中心）（以下简称区政府办）反馈巡察情况。区委分管领导、区委巡察工作领导小组成员、区委巡察办、区委第一巡察组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区纪委监委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区委组织部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区委宣传部有关同志和区政府办全体人员参加会议。</w:t>
      </w:r>
    </w:p>
    <w:p>
      <w:pPr>
        <w:spacing w:line="560" w:lineRule="exact"/>
        <w:ind w:firstLine="640" w:firstLineChars="200"/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会上，区委第一巡察组组长陈华文同志反馈了巡察意见并指出，区政府办主要存在的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问题：政治理论学习不认真；履行职责有差距；存在文风不实现象；内部管理不规范；公务接待用餐费重复报销；党建工作责任制落实不到位；发展党员工作不认真；党内政治生活不严肃；“三重一大”决策制度执行不到位；运用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监督执纪“第一种形态”不规范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hint="default" w:eastAsia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区委巡察工作领导小组成员、巡察办主任</w:t>
      </w:r>
      <w:r>
        <w:rPr>
          <w:rFonts w:hint="eastAsia" w:eastAsia="仿宋_GB2312"/>
          <w:color w:val="auto"/>
          <w:sz w:val="32"/>
          <w:szCs w:val="32"/>
          <w:highlight w:val="none"/>
          <w:lang w:val="en-US" w:eastAsia="zh-CN"/>
        </w:rPr>
        <w:t>李覃思</w:t>
      </w:r>
      <w:r>
        <w:rPr>
          <w:rFonts w:ascii="Times New Roman" w:hAnsi="Times New Roman" w:eastAsia="仿宋_GB2312"/>
          <w:sz w:val="32"/>
          <w:szCs w:val="32"/>
        </w:rPr>
        <w:t>同志对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巡察</w:t>
      </w:r>
      <w:r>
        <w:rPr>
          <w:rFonts w:ascii="Times New Roman" w:hAnsi="Times New Roman" w:eastAsia="仿宋_GB2312"/>
          <w:sz w:val="32"/>
          <w:szCs w:val="32"/>
        </w:rPr>
        <w:t>整</w:t>
      </w:r>
      <w:r>
        <w:rPr>
          <w:rFonts w:hint="eastAsia" w:eastAsia="仿宋_GB2312"/>
          <w:color w:val="000000"/>
          <w:sz w:val="32"/>
          <w:szCs w:val="32"/>
          <w:highlight w:val="none"/>
        </w:rPr>
        <w:t>改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提出工作要求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一是强化政治意识，推动整改工作落实；二是强化统筹推进，推动问题解决清仓见底；三是强化标本兼治，推动巡察整改常态化、长效化。</w:t>
      </w:r>
    </w:p>
    <w:p>
      <w:pPr>
        <w:spacing w:line="560" w:lineRule="exact"/>
        <w:ind w:firstLine="627" w:firstLineChars="196"/>
        <w:rPr>
          <w:rFonts w:hint="default" w:ascii="Times New Roman" w:hAnsi="仿宋_GB2312" w:eastAsia="仿宋_GB2312" w:cs="Times New Roman"/>
          <w:sz w:val="32"/>
          <w:szCs w:val="36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区委副书记、常务副区长董苈同志</w:t>
      </w:r>
      <w:r>
        <w:rPr>
          <w:rFonts w:hint="eastAsia" w:eastAsia="仿宋_GB2312"/>
          <w:color w:val="000000"/>
          <w:sz w:val="32"/>
          <w:szCs w:val="32"/>
          <w:highlight w:val="none"/>
          <w:lang w:val="en-US" w:eastAsia="zh-CN"/>
        </w:rPr>
        <w:t>就做好巡察整改作重要讲话，强调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以下几</w:t>
      </w:r>
      <w:r>
        <w:rPr>
          <w:rFonts w:hint="eastAsia" w:ascii="Times New Roman" w:hAnsi="仿宋_GB2312" w:eastAsia="仿宋_GB2312" w:cs="Times New Roman"/>
          <w:sz w:val="32"/>
          <w:szCs w:val="36"/>
          <w:lang w:val="en-US" w:eastAsia="zh-CN"/>
        </w:rPr>
        <w:t>点工作要求：一要准确把握习近平总书记关于巡视整改的重要指示和党中央、自治区的新部署新要求，切实增强做好整改工作的政治自觉、思想自觉、行动自觉。二要认真履行巡察整改主体责任，推动整改落实落地见效，坚持制度建设，形成长效机制。三要深化标本兼治，以系统施治的务实举措，用好用活巡察反馈问题整改成果，推动各项工作高质量发展。</w:t>
      </w:r>
      <w:bookmarkStart w:id="0" w:name="_GoBack"/>
      <w:bookmarkEnd w:id="0"/>
    </w:p>
    <w:p>
      <w:pPr>
        <w:ind w:firstLine="640" w:firstLineChars="20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区政府办主要负责人孙跃飞表示，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要切实提高政治站位，高度重视反馈问题；严格落实整改责任，确保整改见底到位；巩固巡察整改成果，推动区政府办各项工作高质量发展。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2ZWEwNGU5OTY3ZGZmZDM1MmM4Zjc4MzMyMDhlNGUifQ=="/>
  </w:docVars>
  <w:rsids>
    <w:rsidRoot w:val="00000000"/>
    <w:rsid w:val="03722553"/>
    <w:rsid w:val="08B80647"/>
    <w:rsid w:val="0B764CA7"/>
    <w:rsid w:val="2335654D"/>
    <w:rsid w:val="37893C4A"/>
    <w:rsid w:val="43077F1A"/>
    <w:rsid w:val="4EFF583A"/>
    <w:rsid w:val="5AF903EB"/>
    <w:rsid w:val="5F9F0B0D"/>
    <w:rsid w:val="64D616D7"/>
    <w:rsid w:val="664B3CC7"/>
    <w:rsid w:val="7946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pPr>
      <w:ind w:left="111"/>
    </w:pPr>
    <w:rPr>
      <w:rFonts w:ascii="方正仿宋_GBK" w:hAnsi="方正仿宋_GBK" w:eastAsia="方正仿宋_GBK"/>
      <w:b/>
      <w:bCs/>
      <w:sz w:val="32"/>
      <w:szCs w:val="32"/>
    </w:rPr>
  </w:style>
  <w:style w:type="paragraph" w:customStyle="1" w:styleId="3">
    <w:name w:val="正文首行缩进11"/>
    <w:basedOn w:val="2"/>
    <w:qFormat/>
    <w:uiPriority w:val="0"/>
    <w:pPr>
      <w:ind w:firstLine="420" w:firstLineChars="100"/>
    </w:pPr>
    <w:rPr>
      <w:rFonts w:eastAsia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2023-09-20T02:08:00Z</dcterms:created>
  <dc:creator>jkj</dc:creator>
  <cp:lastModifiedBy>Administrator</cp:lastModifiedBy>
  <cp:lastPrinted>2023-09-26T05:37:00Z</cp:lastPrinted>
  <dcterms:modified xsi:type="dcterms:W3CDTF">2023-11-10T10:17:45Z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CB1DDA43DBA54C5181811C3C21B22971_12</vt:lpwstr>
  </property>
</Properties>
</file>