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乌尔禾区委第二巡察组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向区教育和科学技术局反馈巡察情况简报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9月18日，区委第二巡察组巡察区教育和科学技术局（以下简称区教科局）反馈会召开。区委分管领导、</w:t>
      </w:r>
      <w:r>
        <w:rPr>
          <w:rFonts w:hint="eastAsia" w:ascii="Calibri" w:hAnsi="Calibri" w:eastAsia="仿宋_GB2312" w:cs="Times New Roman"/>
          <w:color w:val="000000"/>
          <w:sz w:val="32"/>
          <w:szCs w:val="32"/>
          <w:highlight w:val="none"/>
        </w:rPr>
        <w:t>区委巡察工作领导小组成员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区委</w:t>
      </w:r>
      <w:r>
        <w:rPr>
          <w:rFonts w:hint="eastAsia" w:eastAsia="仿宋_GB2312"/>
          <w:color w:val="000000"/>
          <w:sz w:val="32"/>
          <w:szCs w:val="32"/>
          <w:highlight w:val="none"/>
        </w:rPr>
        <w:t>巡察办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区委第二</w:t>
      </w:r>
      <w:r>
        <w:rPr>
          <w:rFonts w:eastAsia="仿宋_GB2312"/>
          <w:color w:val="000000"/>
          <w:sz w:val="32"/>
          <w:szCs w:val="32"/>
          <w:highlight w:val="none"/>
        </w:rPr>
        <w:t>巡察组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全体人员</w:t>
      </w:r>
      <w:r>
        <w:rPr>
          <w:rFonts w:hint="eastAsia" w:eastAsia="仿宋_GB2312"/>
          <w:color w:val="000000"/>
          <w:sz w:val="32"/>
          <w:szCs w:val="32"/>
          <w:highlight w:val="none"/>
        </w:rPr>
        <w:t>，区纪委监委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eastAsia="仿宋_GB2312"/>
          <w:color w:val="000000"/>
          <w:sz w:val="32"/>
          <w:szCs w:val="32"/>
          <w:highlight w:val="none"/>
        </w:rPr>
        <w:t>区委组织部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区委宣传部相关同志出席会议。</w:t>
      </w:r>
    </w:p>
    <w:p>
      <w:pPr>
        <w:spacing w:line="560" w:lineRule="exact"/>
        <w:ind w:firstLine="630"/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会上，区委第二巡察组组长李晓军同志反馈了巡察情况，指出区教科局主要存在的问题：政治理论学习重视不够；职责履行不到位；公务接待不规范；差旅费报销审核把关不严；存在文风不实现象；党风廉政建设主体责任落实不到位；运用监督执纪的“第一种形态”不到位；党组织不健全；“三重一大”制度执行不到位。</w:t>
      </w:r>
    </w:p>
    <w:p>
      <w:pPr>
        <w:spacing w:line="560" w:lineRule="exact"/>
        <w:ind w:firstLine="63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区委巡察工作领导小组成员、巡察办主任李覃思同志</w:t>
      </w:r>
      <w:r>
        <w:rPr>
          <w:rFonts w:ascii="Times New Roman" w:hAnsi="Times New Roman" w:eastAsia="仿宋_GB2312"/>
          <w:sz w:val="32"/>
          <w:szCs w:val="32"/>
        </w:rPr>
        <w:t>对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巡察</w:t>
      </w:r>
      <w:r>
        <w:rPr>
          <w:rFonts w:ascii="Times New Roman" w:hAnsi="Times New Roman" w:eastAsia="仿宋_GB2312"/>
          <w:sz w:val="32"/>
          <w:szCs w:val="32"/>
        </w:rPr>
        <w:t>整改工作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提出具体要求：一要提高政治站位，深化对习近平总书记关于巡视工作重要论述的认识，</w:t>
      </w:r>
      <w:r>
        <w:rPr>
          <w:rFonts w:hint="eastAsia" w:hAnsi="仿宋_GB2312" w:eastAsia="仿宋_GB2312"/>
          <w:sz w:val="32"/>
          <w:szCs w:val="36"/>
        </w:rPr>
        <w:t>全力以赴抓好整改落实。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二要落实整改责任，以巡察整改的实际成效推动各项工作高质量发展。三要推动标本兼治，加强对整改成果的综合运用。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区委常委、组织部长杨显同志就做好巡察整改工作提出明确要求，强调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区教科局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切实增强做好巡察整改工作的责任感，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认真学习、深刻领会，</w:t>
      </w:r>
      <w:r>
        <w:rPr>
          <w:rFonts w:hint="eastAsia" w:ascii="仿宋_GB2312" w:hAnsi="仿宋_GB2312" w:eastAsia="仿宋_GB2312" w:cs="仿宋_GB2312"/>
          <w:sz w:val="32"/>
          <w:szCs w:val="32"/>
        </w:rPr>
        <w:t>明确目标任务，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以高度的政治自觉，逐条逐项抓好整改落实，确保整改工作取得实效。</w:t>
      </w:r>
      <w:r>
        <w:rPr>
          <w:rFonts w:hint="eastAsia" w:ascii="仿宋_GB2312" w:hAnsi="仿宋_GB2312" w:eastAsia="仿宋_GB2312" w:cs="仿宋_GB2312"/>
          <w:sz w:val="32"/>
          <w:szCs w:val="32"/>
        </w:rPr>
        <w:t>要以巡察整改为契机，充分用好巡察整改成果，切实把新理念、新要求贯彻落实到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各项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工作的全过程、各环节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推动乌尔禾区教育科技工作高质量发展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eastAsia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区教科局主要负责人窦丽娜同志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作表态发言，</w:t>
      </w:r>
      <w:r>
        <w:rPr>
          <w:rFonts w:hint="eastAsia" w:ascii="仿宋_GB2312" w:hAnsi="微软雅黑" w:eastAsia="仿宋_GB2312"/>
          <w:b w:val="0"/>
          <w:bCs w:val="0"/>
          <w:sz w:val="32"/>
          <w:szCs w:val="32"/>
        </w:rPr>
        <w:t>一是全盘认领反馈问题</w:t>
      </w:r>
      <w:r>
        <w:rPr>
          <w:rFonts w:hint="eastAsia" w:ascii="仿宋_GB2312" w:hAnsi="微软雅黑" w:eastAsia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微软雅黑" w:eastAsia="仿宋_GB2312"/>
          <w:b w:val="0"/>
          <w:bCs w:val="0"/>
          <w:sz w:val="32"/>
          <w:szCs w:val="32"/>
        </w:rPr>
        <w:t>二是全力破解整改难题。三是全面转化整改成果。</w:t>
      </w:r>
      <w:r>
        <w:rPr>
          <w:rFonts w:hint="eastAsia" w:eastAsia="黑体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2ZWEwNGU5OTY3ZGZmZDM1MmM4Zjc4MzMyMDhlNGUifQ=="/>
  </w:docVars>
  <w:rsids>
    <w:rsidRoot w:val="00000000"/>
    <w:rsid w:val="08443DE4"/>
    <w:rsid w:val="08B80647"/>
    <w:rsid w:val="134E49AB"/>
    <w:rsid w:val="14A353FD"/>
    <w:rsid w:val="28531811"/>
    <w:rsid w:val="29DD03DE"/>
    <w:rsid w:val="29EB48A9"/>
    <w:rsid w:val="37893C4A"/>
    <w:rsid w:val="4BC57641"/>
    <w:rsid w:val="4CCE5C39"/>
    <w:rsid w:val="4F7F146C"/>
    <w:rsid w:val="664B3CC7"/>
    <w:rsid w:val="78720462"/>
    <w:rsid w:val="79466849"/>
    <w:rsid w:val="7A326F58"/>
    <w:rsid w:val="9AFF96CF"/>
    <w:rsid w:val="D7AF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2023-09-20T18:08:00Z</dcterms:created>
  <dc:creator>jkj</dc:creator>
  <cp:lastModifiedBy>user</cp:lastModifiedBy>
  <cp:lastPrinted>2023-11-16T12:51:53Z</cp:lastPrinted>
  <dcterms:modified xsi:type="dcterms:W3CDTF">2023-11-16T12:55:49Z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4E515327C58F4DC1B2654133AF74CA28_12</vt:lpwstr>
  </property>
</Properties>
</file>