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auto"/>
        <w:rPr>
          <w:rFonts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:</w:t>
      </w:r>
    </w:p>
    <w:p>
      <w:pPr>
        <w:snapToGrid w:val="0"/>
        <w:spacing w:line="480" w:lineRule="auto"/>
        <w:rPr>
          <w:rFonts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680" w:lineRule="exact"/>
        <w:jc w:val="center"/>
        <w:rPr>
          <w:rFonts w:ascii="方正小标宋_GBK" w:hAnsi="黑体" w:eastAsia="方正小标宋_GBK" w:cs="宋体"/>
          <w:color w:val="000000" w:themeColor="text1"/>
          <w:sz w:val="44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黑体" w:eastAsia="方正小标宋_GBK" w:cs="宋体"/>
          <w:color w:val="000000" w:themeColor="text1"/>
          <w:sz w:val="44"/>
          <w:szCs w:val="32"/>
          <w:lang w:bidi="ar"/>
          <w14:textFill>
            <w14:solidFill>
              <w14:schemeClr w14:val="tx1"/>
            </w14:solidFill>
          </w14:textFill>
        </w:rPr>
        <w:t>本级项目绩效评价意见汇总书</w:t>
      </w:r>
    </w:p>
    <w:p>
      <w:pPr>
        <w:snapToGrid w:val="0"/>
        <w:spacing w:line="680" w:lineRule="exact"/>
        <w:jc w:val="center"/>
        <w:rPr>
          <w:rFonts w:ascii="楷体_GB2312" w:hAnsi="仿宋" w:eastAsia="楷体_GB2312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>
      <w:pPr>
        <w:snapToGrid w:val="0"/>
        <w:spacing w:line="480" w:lineRule="auto"/>
        <w:jc w:val="center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 </w:t>
      </w:r>
    </w:p>
    <w:p>
      <w:pPr>
        <w:snapToGrid w:val="0"/>
        <w:spacing w:line="480" w:lineRule="auto"/>
        <w:jc w:val="center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jc w:val="center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 </w:t>
      </w: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宋体"/>
          <w:sz w:val="32"/>
          <w:szCs w:val="32"/>
          <w:lang w:bidi="ar"/>
        </w:rPr>
        <w:t>年鉴编纂经费</w:t>
      </w: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项目单位：</w:t>
      </w:r>
      <w:r>
        <w:rPr>
          <w:rFonts w:hint="eastAsia" w:ascii="仿宋" w:hAnsi="仿宋" w:eastAsia="仿宋" w:cs="宋体"/>
          <w:sz w:val="32"/>
          <w:szCs w:val="32"/>
          <w:lang w:bidi="ar"/>
        </w:rPr>
        <w:t>乌尔禾区史志办档案馆</w:t>
      </w: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主管部门：</w:t>
      </w:r>
      <w:r>
        <w:rPr>
          <w:rFonts w:hint="eastAsia" w:ascii="仿宋" w:hAnsi="仿宋" w:eastAsia="仿宋" w:cs="宋体"/>
          <w:sz w:val="32"/>
          <w:szCs w:val="32"/>
          <w:lang w:bidi="ar"/>
        </w:rPr>
        <w:t>乌尔禾区史志办档案馆</w:t>
      </w: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评价时间： </w:t>
      </w:r>
      <w:r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年  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480" w:lineRule="auto"/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 </w:t>
      </w:r>
    </w:p>
    <w:p>
      <w:pPr>
        <w:pStyle w:val="4"/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ind w:firstLine="5600" w:firstLineChars="1750"/>
        <w:rPr>
          <w:rFonts w:ascii="楷体_GB2312" w:hAnsi="仿宋" w:eastAsia="楷体_GB2312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仿宋" w:eastAsia="楷体_GB2312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自治区财政厅　制</w:t>
      </w:r>
    </w:p>
    <w:p>
      <w:pPr>
        <w:snapToGrid w:val="0"/>
        <w:spacing w:line="640" w:lineRule="exact"/>
        <w:rPr>
          <w:rFonts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填 报 说 明</w:t>
      </w:r>
    </w:p>
    <w:p>
      <w:pPr>
        <w:snapToGrid w:val="0"/>
        <w:spacing w:line="640" w:lineRule="exact"/>
        <w:ind w:firstLine="640" w:firstLineChars="200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640" w:lineRule="exact"/>
        <w:ind w:firstLine="640" w:firstLineChars="200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一、“评分汇总表”中的分值是指《自治区本级项目绩效评价书》项目绩效评价表中所标明的“一级指标分值”或“二级指标分值”。各位评价人的计分是由相应的“三级指标得分”汇总得来的。</w:t>
      </w:r>
    </w:p>
    <w:p>
      <w:pPr>
        <w:snapToGrid w:val="0"/>
        <w:spacing w:line="640" w:lineRule="exact"/>
        <w:ind w:firstLine="640" w:firstLineChars="200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二、“绩效级别”分为四级。项目评价合计：优秀（90分（含）—100分）、良好（80分（含）—90分）、一般（80分（不含）—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0分）、较差（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60分以下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）。</w:t>
      </w: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rPr>
          <w:rFonts w:ascii="仿宋" w:hAnsi="仿宋" w:eastAsia="仿宋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rPr>
          <w:rFonts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rPr>
          <w:rFonts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80" w:lineRule="auto"/>
        <w:rPr>
          <w:rFonts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napToGrid w:val="0"/>
        <w:spacing w:line="360" w:lineRule="auto"/>
        <w:jc w:val="center"/>
        <w:rPr>
          <w:rFonts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一、评分汇总表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850"/>
        <w:gridCol w:w="1085"/>
        <w:gridCol w:w="945"/>
        <w:gridCol w:w="1005"/>
        <w:gridCol w:w="975"/>
        <w:gridCol w:w="1050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138" w:type="dxa"/>
            <w:gridSpan w:val="2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eastAsia="zh-CN"/>
              </w:rPr>
              <w:t>评价指标及分值</w:t>
            </w:r>
          </w:p>
        </w:tc>
        <w:tc>
          <w:tcPr>
            <w:tcW w:w="6200" w:type="dxa"/>
            <w:gridSpan w:val="6"/>
            <w:noWrap w:val="0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  <w:t>专家评价打分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eastAsia="zh-CN"/>
              </w:rPr>
              <w:t>评价指标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eastAsia="zh-CN"/>
              </w:rPr>
              <w:t>分值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评分1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评分2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评分3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pStyle w:val="11"/>
              <w:ind w:firstLine="0" w:firstLineChars="0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评分4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pStyle w:val="11"/>
              <w:ind w:firstLine="0" w:firstLineChars="0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评分5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eastAsia="zh-CN"/>
              </w:rPr>
              <w:t>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eastAsia="zh-CN"/>
              </w:rPr>
              <w:t>项目决策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0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9.3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9.7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9.7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9.7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9.6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项目立项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绩效目标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2.3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2.7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2.7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2.7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2.6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资金投入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bCs w:val="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lang w:eastAsia="zh-CN"/>
              </w:rPr>
              <w:t>项目管理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bCs w:val="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5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24.3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24.7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24.6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24.4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24.5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资金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管理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spacing w:val="-6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pacing w:val="-6"/>
                <w:lang w:val="en-US" w:eastAsia="zh-CN"/>
              </w:rPr>
              <w:t>组织</w:t>
            </w:r>
            <w:r>
              <w:rPr>
                <w:rFonts w:hint="default" w:ascii="Times New Roman" w:hAnsi="Times New Roman" w:eastAsia="宋体" w:cs="Times New Roman"/>
                <w:spacing w:val="-6"/>
                <w:lang w:eastAsia="zh-CN"/>
              </w:rPr>
              <w:t>实施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12.3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12.7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12.6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12.4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12.5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spacing w:val="-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pacing w:val="-6"/>
                <w:lang w:eastAsia="zh-CN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spacing w:val="-6"/>
                <w:lang w:val="en-US" w:eastAsia="zh-CN"/>
              </w:rPr>
              <w:t>产出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lang w:val="en-US" w:eastAsia="zh-CN"/>
              </w:rPr>
              <w:t>40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35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32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34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34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spacing w:val="-6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pacing w:val="-6"/>
                <w:lang w:eastAsia="zh-CN"/>
              </w:rPr>
              <w:t>项目效果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spacing w:val="-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pacing w:val="-6"/>
                <w:lang w:val="en-US" w:eastAsia="zh-CN"/>
              </w:rPr>
              <w:t>25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eastAsia="zh-CN"/>
              </w:rPr>
              <w:t>合计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1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eastAsia="zh-CN"/>
              </w:rPr>
              <w:t>100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84.6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81.4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85.3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84.1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85.1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84.1</w:t>
            </w:r>
          </w:p>
        </w:tc>
      </w:tr>
    </w:tbl>
    <w:p>
      <w:pPr>
        <w:snapToGrid w:val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lang w:bidi="ar"/>
          <w14:textFill>
            <w14:solidFill>
              <w14:schemeClr w14:val="tx1"/>
            </w14:solidFill>
          </w14:textFill>
        </w:rPr>
        <w:t> </w:t>
      </w:r>
    </w:p>
    <w:p>
      <w:pPr>
        <w:snapToGrid w:val="0"/>
        <w:spacing w:line="480" w:lineRule="auto"/>
        <w:jc w:val="both"/>
        <w:rPr>
          <w:rFonts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napToGrid w:val="0"/>
        <w:spacing w:line="360" w:lineRule="auto"/>
        <w:jc w:val="center"/>
        <w:rPr>
          <w:bCs/>
          <w:color w:val="000000" w:themeColor="text1"/>
          <w:kern w:val="28"/>
          <w:szCs w:val="21"/>
          <w:lang w:bidi="ar"/>
          <w14:textFill>
            <w14:solidFill>
              <w14:schemeClr w14:val="tx1"/>
            </w14:solidFill>
          </w14:textFill>
        </w:rPr>
      </w:pPr>
      <w:bookmarkStart w:id="0" w:name="_Toc318275102"/>
    </w:p>
    <w:p>
      <w:pPr>
        <w:jc w:val="center"/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宋体"/>
          <w:color w:val="000000"/>
          <w:sz w:val="32"/>
          <w:szCs w:val="32"/>
          <w:lang w:bidi="ar"/>
        </w:rPr>
        <w:t>二、评价综合意见</w:t>
      </w:r>
    </w:p>
    <w:p>
      <w:pPr>
        <w:bidi w:val="0"/>
        <w:rPr>
          <w:lang w:val="en-US" w:eastAsia="zh-CN"/>
        </w:rPr>
      </w:pPr>
    </w:p>
    <w:tbl>
      <w:tblPr>
        <w:tblStyle w:val="7"/>
        <w:tblW w:w="85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7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评价得分</w:t>
            </w:r>
          </w:p>
        </w:tc>
        <w:tc>
          <w:tcPr>
            <w:tcW w:w="7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eastAsiaTheme="minorEastAsia"/>
                <w:color w:val="00000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lang w:val="en-US" w:eastAsia="zh-CN"/>
              </w:rPr>
              <w:t>8</w:t>
            </w:r>
            <w:r>
              <w:rPr>
                <w:rFonts w:hint="eastAsia" w:ascii="Times New Roman" w:hAnsi="Times New Roman" w:cs="Times New Roman"/>
                <w:color w:val="000000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color w:val="000000"/>
                <w:lang w:val="en-US" w:eastAsia="zh-CN"/>
              </w:rPr>
              <w:t>.</w:t>
            </w:r>
            <w:r>
              <w:rPr>
                <w:rFonts w:hint="eastAsia" w:ascii="Times New Roman" w:hAnsi="Times New Roman" w:cs="Times New Roman"/>
                <w:color w:val="00000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绩效级别</w:t>
            </w:r>
          </w:p>
        </w:tc>
        <w:tc>
          <w:tcPr>
            <w:tcW w:w="7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630" w:firstLineChars="30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优秀□       良好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 xml:space="preserve">       一般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 xml:space="preserve">       较差□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8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问题：</w:t>
            </w:r>
          </w:p>
          <w:p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项目决策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算绩效管理意识有待加强，绩效目标填报的科学性不足。部分绩效指标设定不精准有效，如“年鉴培训天数”应该为数量指标；社会效益指标应该是为社会各界了解乌尔禾、研究乌尔禾、宣传乌尔禾、建设乌尔禾提供信息资源；可持续性指标应该是为编史修志积累资料；满意度指标设定年鉴读者满意率大于等于98%，没有调查方式和调查内容，信度和效度不足。</w:t>
            </w:r>
          </w:p>
          <w:p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项目管理</w:t>
            </w:r>
          </w:p>
          <w:p>
            <w:pPr>
              <w:pStyle w:val="4"/>
              <w:numPr>
                <w:ilvl w:val="0"/>
                <w:numId w:val="0"/>
              </w:numPr>
              <w:ind w:leftChars="0" w:firstLine="420" w:firstLineChars="20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1.未针对此项目制定明确的项目管理制度；</w:t>
            </w:r>
          </w:p>
          <w:p>
            <w:pPr>
              <w:pStyle w:val="4"/>
              <w:numPr>
                <w:ilvl w:val="0"/>
                <w:numId w:val="0"/>
              </w:numPr>
              <w:ind w:leftChars="0" w:firstLine="420" w:firstLineChars="20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2.项目实施方案在人员安排和时间安排上面应该更加细化，应考虑到各种可能存在的突发情况；</w:t>
            </w:r>
          </w:p>
          <w:p>
            <w:pPr>
              <w:pStyle w:val="4"/>
              <w:numPr>
                <w:ilvl w:val="0"/>
                <w:numId w:val="0"/>
              </w:numPr>
              <w:ind w:leftChars="0" w:firstLine="420" w:firstLineChars="20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3.签订合同不够严谨，没有明确费用支付时间和方式，未考虑特殊情况的发生，导致截至现在为止，项目未实施完毕，资金已经拨付，资金风险把控意识薄弱。</w:t>
            </w:r>
          </w:p>
          <w:p>
            <w:pPr>
              <w:pStyle w:val="4"/>
              <w:numPr>
                <w:ilvl w:val="0"/>
                <w:numId w:val="0"/>
              </w:numPr>
              <w:ind w:leftChars="0" w:firstLine="420" w:firstLineChars="20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3.项目产出</w:t>
            </w:r>
          </w:p>
          <w:p>
            <w:pPr>
              <w:pStyle w:val="4"/>
              <w:numPr>
                <w:ilvl w:val="0"/>
                <w:numId w:val="0"/>
              </w:numPr>
              <w:ind w:leftChars="0" w:firstLine="420" w:firstLineChars="20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因出版社原因，2021年年底才能完成印刷工作，项目单位未考虑到这一实际突发状况，导致项目产出未能按期完成。</w:t>
            </w:r>
          </w:p>
          <w:p>
            <w:pPr>
              <w:pStyle w:val="4"/>
              <w:numPr>
                <w:ilvl w:val="0"/>
                <w:numId w:val="0"/>
              </w:numPr>
              <w:ind w:leftChars="0" w:firstLine="420" w:firstLineChars="20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4.项目效益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因出版社原因，2021年年底才能完成印刷工作，对于读者借阅产生一定影响，且无法做满意度调查。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  <w:jc w:val="center"/>
        </w:trPr>
        <w:tc>
          <w:tcPr>
            <w:tcW w:w="8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="120" w:after="60" w:line="360" w:lineRule="auto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建议：</w:t>
            </w:r>
          </w:p>
          <w:p>
            <w:pPr>
              <w:snapToGrid w:val="0"/>
              <w:spacing w:before="120" w:after="60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（一）项目决策</w:t>
            </w:r>
          </w:p>
          <w:p>
            <w:pPr>
              <w:snapToGrid w:val="0"/>
              <w:spacing w:before="120" w:after="60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进一步提高项目预算支出绩效管理意识，科学编制项目支出绩效目标申报表，提高绩效指标设定的准确性和合理性，为部门履行预算支出绩效管理责任奠定基础。</w:t>
            </w:r>
          </w:p>
          <w:p>
            <w:pPr>
              <w:snapToGrid w:val="0"/>
              <w:spacing w:before="120" w:after="60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（二）项目管理</w:t>
            </w:r>
          </w:p>
          <w:p>
            <w:pPr>
              <w:snapToGrid w:val="0"/>
              <w:spacing w:before="120" w:after="60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1.应针对此项目制定明确的项目管理制度，不断完善，科学编制项目实施方案，应该更加细化，应考虑到各种可能存在的突发情况，指导规范使用项目资金，减少资金使用不合规风险。</w:t>
            </w:r>
          </w:p>
          <w:p>
            <w:pPr>
              <w:snapToGrid w:val="0"/>
              <w:spacing w:before="120" w:after="60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2.加强合同管理，提高项目实施风险把控意识。</w:t>
            </w:r>
          </w:p>
          <w:p>
            <w:pPr>
              <w:snapToGrid w:val="0"/>
              <w:spacing w:before="120" w:after="60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3.建立制度化的预算项目资金使用绩效监控结果应用措施。</w:t>
            </w:r>
          </w:p>
          <w:p>
            <w:pPr>
              <w:snapToGrid w:val="0"/>
              <w:spacing w:before="120" w:after="60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（三）项目产出</w:t>
            </w:r>
          </w:p>
          <w:p>
            <w:pPr>
              <w:snapToGrid w:val="0"/>
              <w:spacing w:before="120" w:after="60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加强资金支出核算的及时性、准确性，做好年鉴印刷出版数量和质量的核对与监测，做好登记工作，做好全面的留底工作，确保项目单位能获得正向的绩效激励。</w:t>
            </w:r>
          </w:p>
          <w:p>
            <w:pPr>
              <w:snapToGrid w:val="0"/>
              <w:spacing w:before="120" w:after="60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（四）项目效益</w:t>
            </w:r>
          </w:p>
          <w:p>
            <w:pPr>
              <w:snapToGrid w:val="0"/>
              <w:spacing w:before="120" w:after="60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注重项目绩效呈现，重视绩效依据资料的收集整理，建立回访调查机制，提高项目实施的有效性，定期或不定期对进行追踪回访关于对“2020年年鉴编纂”的意见或建议，进而可增加或减少相关方面的涉及，不断的进行完善，尽可能做到资金使用效益最大化。</w:t>
            </w:r>
          </w:p>
          <w:p>
            <w:pPr>
              <w:pStyle w:val="4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</w:p>
          <w:p>
            <w:pPr>
              <w:snapToGrid w:val="0"/>
              <w:spacing w:before="120" w:after="6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4030980</wp:posOffset>
                  </wp:positionH>
                  <wp:positionV relativeFrom="paragraph">
                    <wp:posOffset>198755</wp:posOffset>
                  </wp:positionV>
                  <wp:extent cx="900430" cy="521335"/>
                  <wp:effectExtent l="0" t="0" r="13970" b="12065"/>
                  <wp:wrapNone/>
                  <wp:docPr id="1" name="图片 1" descr="01 宋世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01 宋世伟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430" cy="52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 </w:t>
            </w:r>
          </w:p>
          <w:p>
            <w:pPr>
              <w:spacing w:before="156" w:beforeLines="50"/>
              <w:ind w:right="2050" w:rightChars="976"/>
              <w:jc w:val="right"/>
              <w:rPr>
                <w:rFonts w:hint="eastAsia" w:ascii="宋体" w:hAnsi="宋体" w:eastAsia="宋体" w:cs="宋体"/>
                <w:color w:val="000000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绩效评价工作组组长：</w:t>
            </w:r>
          </w:p>
          <w:p>
            <w:pPr>
              <w:pStyle w:val="4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</w:pPr>
          </w:p>
          <w:p>
            <w:pPr>
              <w:tabs>
                <w:tab w:val="left" w:pos="7770"/>
              </w:tabs>
              <w:spacing w:before="156" w:beforeLines="50"/>
              <w:ind w:right="1153" w:rightChars="549"/>
              <w:jc w:val="righ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 xml:space="preserve"> 年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 xml:space="preserve">月 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 w:bidi="ar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日</w:t>
            </w:r>
          </w:p>
        </w:tc>
      </w:tr>
    </w:tbl>
    <w:p/>
    <w:p>
      <w:pPr>
        <w:pStyle w:val="4"/>
      </w:pPr>
    </w:p>
    <w:p>
      <w:pPr>
        <w:pStyle w:val="4"/>
      </w:pPr>
    </w:p>
    <w:p>
      <w:pPr>
        <w:widowControl/>
        <w:snapToGrid w:val="0"/>
        <w:spacing w:line="360" w:lineRule="auto"/>
        <w:jc w:val="center"/>
        <w:rPr>
          <w:bCs/>
          <w:color w:val="000000" w:themeColor="text1"/>
          <w:kern w:val="28"/>
          <w:szCs w:val="21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Cs/>
          <w:color w:val="000000" w:themeColor="text1"/>
          <w:kern w:val="28"/>
          <w:szCs w:val="21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Cs/>
          <w:color w:val="000000" w:themeColor="text1"/>
          <w:kern w:val="28"/>
          <w:szCs w:val="21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Cs/>
          <w:color w:val="000000" w:themeColor="text1"/>
          <w:kern w:val="28"/>
          <w:szCs w:val="21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Cs/>
          <w:color w:val="000000" w:themeColor="text1"/>
          <w:kern w:val="28"/>
          <w:szCs w:val="21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Cs/>
          <w:color w:val="000000" w:themeColor="text1"/>
          <w:kern w:val="28"/>
          <w:szCs w:val="21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Cs/>
          <w:color w:val="000000" w:themeColor="text1"/>
          <w:kern w:val="28"/>
          <w:szCs w:val="21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Cs/>
          <w:color w:val="000000" w:themeColor="text1"/>
          <w:kern w:val="28"/>
          <w:szCs w:val="21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Cs/>
          <w:color w:val="000000" w:themeColor="text1"/>
          <w:kern w:val="28"/>
          <w:szCs w:val="21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bCs/>
          <w:color w:val="000000" w:themeColor="text1"/>
          <w:kern w:val="28"/>
          <w:szCs w:val="21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napToGrid w:val="0"/>
        <w:spacing w:line="360" w:lineRule="auto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三、工作组成员基本情况</w:t>
      </w:r>
      <w:bookmarkEnd w:id="0"/>
    </w:p>
    <w:tbl>
      <w:tblPr>
        <w:tblStyle w:val="7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133"/>
        <w:gridCol w:w="1272"/>
        <w:gridCol w:w="1332"/>
        <w:gridCol w:w="1249"/>
        <w:gridCol w:w="1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tblHeader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</w:rPr>
              <w:t>宋世伟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</w:rPr>
              <w:t>中诚智业（北京）咨询有限公司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总经理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高级工程师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kern w:val="0"/>
              </w:rPr>
              <w:t>13911758035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tblHeader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</w:rPr>
              <w:t>闻冰华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</w:rPr>
              <w:t>中诚智业（北京）咨询有限公司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副总经理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高级会计师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15611583308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tblHeader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</w:rPr>
              <w:t>王  艳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</w:rPr>
              <w:t>中诚智业（北京）咨询有限公司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</w:rPr>
              <w:t>项目经理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15811564456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tblHeader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徐  静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</w:rPr>
              <w:t>中诚智业（北京）咨询有限公司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</w:rPr>
              <w:t>项目助理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17771841357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tblHeader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  婧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</w:rPr>
              <w:t>中诚智业（北京）咨询有限公司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</w:rPr>
              <w:t>项目助理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15201691322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pgNumType w:fmt="numberInDash" w:start="4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5204"/>
    <w:rsid w:val="000C791A"/>
    <w:rsid w:val="001B03E3"/>
    <w:rsid w:val="001F3ADD"/>
    <w:rsid w:val="002B1F58"/>
    <w:rsid w:val="002F0526"/>
    <w:rsid w:val="004074FE"/>
    <w:rsid w:val="005767DE"/>
    <w:rsid w:val="00626A44"/>
    <w:rsid w:val="006A3857"/>
    <w:rsid w:val="007115C8"/>
    <w:rsid w:val="008749D1"/>
    <w:rsid w:val="008E4F39"/>
    <w:rsid w:val="00AC3433"/>
    <w:rsid w:val="00CF2B6D"/>
    <w:rsid w:val="031A4F36"/>
    <w:rsid w:val="04AC3259"/>
    <w:rsid w:val="04B224C4"/>
    <w:rsid w:val="093D767B"/>
    <w:rsid w:val="0C3E0780"/>
    <w:rsid w:val="0D1229DA"/>
    <w:rsid w:val="0E1E1299"/>
    <w:rsid w:val="0F2A2B4D"/>
    <w:rsid w:val="17452290"/>
    <w:rsid w:val="18154354"/>
    <w:rsid w:val="188F40D4"/>
    <w:rsid w:val="19DF58DD"/>
    <w:rsid w:val="1B132625"/>
    <w:rsid w:val="256D6AAA"/>
    <w:rsid w:val="25D649D3"/>
    <w:rsid w:val="27FF5F46"/>
    <w:rsid w:val="287036D9"/>
    <w:rsid w:val="2A5A25FA"/>
    <w:rsid w:val="2C152962"/>
    <w:rsid w:val="2E2A0603"/>
    <w:rsid w:val="30CE7174"/>
    <w:rsid w:val="34FB43BB"/>
    <w:rsid w:val="36AA1A2D"/>
    <w:rsid w:val="39835F6A"/>
    <w:rsid w:val="39FB7ED9"/>
    <w:rsid w:val="3CEE4D77"/>
    <w:rsid w:val="400F44C8"/>
    <w:rsid w:val="403D2F39"/>
    <w:rsid w:val="41591CD9"/>
    <w:rsid w:val="43FA1A81"/>
    <w:rsid w:val="44EC1295"/>
    <w:rsid w:val="45F524C9"/>
    <w:rsid w:val="49FF4A43"/>
    <w:rsid w:val="502E5ADE"/>
    <w:rsid w:val="52380B37"/>
    <w:rsid w:val="57B620FC"/>
    <w:rsid w:val="59350FA0"/>
    <w:rsid w:val="5BBC699D"/>
    <w:rsid w:val="5DF45CB9"/>
    <w:rsid w:val="657333A7"/>
    <w:rsid w:val="66A40B5F"/>
    <w:rsid w:val="67293BC0"/>
    <w:rsid w:val="6E2D78DC"/>
    <w:rsid w:val="6E6739E3"/>
    <w:rsid w:val="6E9F1DC5"/>
    <w:rsid w:val="704D12A6"/>
    <w:rsid w:val="722F3D2B"/>
    <w:rsid w:val="735E7566"/>
    <w:rsid w:val="745A134A"/>
    <w:rsid w:val="75F149E9"/>
    <w:rsid w:val="76F12D3D"/>
    <w:rsid w:val="7763256A"/>
    <w:rsid w:val="78B84EBC"/>
    <w:rsid w:val="78E16997"/>
    <w:rsid w:val="7D0209F6"/>
    <w:rsid w:val="7EC75E92"/>
    <w:rsid w:val="7FFB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楷体_GB2312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"/>
    <w:basedOn w:val="1"/>
    <w:qFormat/>
    <w:uiPriority w:val="0"/>
    <w:pPr>
      <w:spacing w:after="120" w:afterLines="0"/>
    </w:pPr>
  </w:style>
  <w:style w:type="paragraph" w:styleId="4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paragraph" w:customStyle="1" w:styleId="11">
    <w:name w:val="表格"/>
    <w:basedOn w:val="1"/>
    <w:qFormat/>
    <w:uiPriority w:val="0"/>
    <w:pPr>
      <w:spacing w:line="240" w:lineRule="auto"/>
      <w:ind w:firstLine="0" w:firstLineChars="0"/>
      <w:jc w:val="center"/>
    </w:pPr>
    <w:rPr>
      <w:rFonts w:ascii="Verdana" w:hAnsi="Verdana" w:eastAsia="仿宋_GB2312"/>
      <w:sz w:val="24"/>
      <w:lang w:eastAsia="en-US"/>
    </w:rPr>
  </w:style>
  <w:style w:type="paragraph" w:customStyle="1" w:styleId="12">
    <w:name w:val="Body Text1"/>
    <w:basedOn w:val="1"/>
    <w:qFormat/>
    <w:uiPriority w:val="0"/>
    <w:pPr>
      <w:spacing w:after="120" w:afterLines="0"/>
    </w:pPr>
  </w:style>
  <w:style w:type="character" w:customStyle="1" w:styleId="13">
    <w:name w:val="标题 2 Char"/>
    <w:link w:val="3"/>
    <w:uiPriority w:val="0"/>
    <w:rPr>
      <w:rFonts w:ascii="Arial" w:hAnsi="Arial" w:eastAsia="楷体_GB2312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133</Words>
  <Characters>759</Characters>
  <Lines>6</Lines>
  <Paragraphs>1</Paragraphs>
  <TotalTime>1</TotalTime>
  <ScaleCrop>false</ScaleCrop>
  <LinksUpToDate>false</LinksUpToDate>
  <CharactersWithSpaces>891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2019-01-16T17:26:00Z</dcterms:created>
  <dc:creator>jc</dc:creator>
  <cp:lastModifiedBy>Administrator</cp:lastModifiedBy>
  <cp:lastPrinted>2019-01-25T12:03:00Z</cp:lastPrinted>
  <dcterms:modified xsi:type="dcterms:W3CDTF">2003-12-31T21:28:17Z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7D7F78AA0EF24A29B4D30E1A3EB264CF</vt:lpwstr>
  </property>
</Properties>
</file>