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A7F0">
      <w:pPr>
        <w:widowControl/>
        <w:spacing w:before="100" w:beforeAutospacing="1" w:after="100" w:afterAutospacing="1"/>
        <w:outlineLvl w:val="1"/>
        <w:rPr>
          <w:rFonts w:eastAsia="黑体"/>
          <w:kern w:val="0"/>
          <w:sz w:val="32"/>
          <w:szCs w:val="32"/>
        </w:rPr>
      </w:pPr>
      <w:r>
        <w:rPr>
          <w:rFonts w:eastAsia="黑体"/>
          <w:kern w:val="0"/>
          <w:sz w:val="32"/>
          <w:szCs w:val="32"/>
        </w:rPr>
        <w:t>附件2：</w:t>
      </w:r>
    </w:p>
    <w:p w14:paraId="4AF71D38"/>
    <w:p w14:paraId="696CB1C1"/>
    <w:p w14:paraId="4D88ADB1">
      <w:pPr>
        <w:widowControl/>
        <w:spacing w:before="100" w:beforeAutospacing="1" w:after="100" w:afterAutospacing="1"/>
        <w:jc w:val="center"/>
        <w:outlineLvl w:val="1"/>
        <w:rPr>
          <w:rFonts w:eastAsia="方正小标宋_GBK"/>
          <w:kern w:val="0"/>
          <w:sz w:val="44"/>
          <w:szCs w:val="44"/>
        </w:rPr>
      </w:pPr>
      <w:r>
        <w:rPr>
          <w:rFonts w:hint="eastAsia" w:eastAsia="方正小标宋_GBK"/>
          <w:kern w:val="0"/>
          <w:sz w:val="44"/>
          <w:szCs w:val="44"/>
        </w:rPr>
        <w:t>新疆乌尔禾区</w:t>
      </w:r>
    </w:p>
    <w:p w14:paraId="61D99879">
      <w:pPr>
        <w:widowControl/>
        <w:spacing w:before="100" w:beforeAutospacing="1" w:after="100" w:afterAutospacing="1"/>
        <w:jc w:val="center"/>
        <w:outlineLvl w:val="1"/>
        <w:rPr>
          <w:rFonts w:eastAsia="方正小标宋_GBK"/>
          <w:kern w:val="0"/>
          <w:sz w:val="44"/>
          <w:szCs w:val="44"/>
        </w:rPr>
      </w:pPr>
      <w:r>
        <w:rPr>
          <w:rFonts w:eastAsia="方正小标宋_GBK"/>
          <w:kern w:val="0"/>
          <w:sz w:val="44"/>
          <w:szCs w:val="44"/>
        </w:rPr>
        <w:t>政府预算公开</w:t>
      </w:r>
    </w:p>
    <w:p w14:paraId="3C6616C5"/>
    <w:p w14:paraId="0363B4A9"/>
    <w:p w14:paraId="5558B467"/>
    <w:p w14:paraId="0A5D611E"/>
    <w:p w14:paraId="124536BF"/>
    <w:p w14:paraId="5C77AA6A"/>
    <w:p w14:paraId="3227EEDF"/>
    <w:p w14:paraId="1296850E"/>
    <w:p w14:paraId="7F4C6366"/>
    <w:p w14:paraId="76F5A9F8"/>
    <w:p w14:paraId="7C6C3844"/>
    <w:p w14:paraId="6E8017FE"/>
    <w:p w14:paraId="0F274FD6"/>
    <w:p w14:paraId="2B7D79D1"/>
    <w:p w14:paraId="50711C1B"/>
    <w:p w14:paraId="03A25835"/>
    <w:p w14:paraId="257F02D2"/>
    <w:p w14:paraId="34545624"/>
    <w:p w14:paraId="75C14F66"/>
    <w:p w14:paraId="75C6222B"/>
    <w:p w14:paraId="2F7CF884">
      <w:pPr>
        <w:widowControl/>
        <w:spacing w:line="440" w:lineRule="exact"/>
        <w:outlineLvl w:val="1"/>
        <w:rPr>
          <w:rFonts w:eastAsia="黑体"/>
          <w:kern w:val="0"/>
          <w:sz w:val="36"/>
          <w:szCs w:val="32"/>
          <w:lang w:eastAsia="zh-Hans"/>
        </w:rPr>
        <w:sectPr>
          <w:footerReference r:id="rId3" w:type="default"/>
          <w:pgSz w:w="11906" w:h="16838"/>
          <w:pgMar w:top="2098" w:right="1531" w:bottom="1984" w:left="1531" w:header="851" w:footer="992" w:gutter="0"/>
          <w:pgNumType w:fmt="numberInDash"/>
          <w:cols w:space="720" w:num="1"/>
          <w:docGrid w:linePitch="312" w:charSpace="0"/>
        </w:sectPr>
      </w:pPr>
    </w:p>
    <w:p w14:paraId="741B190A">
      <w:pPr>
        <w:widowControl/>
        <w:spacing w:line="600" w:lineRule="exact"/>
        <w:jc w:val="center"/>
        <w:outlineLvl w:val="1"/>
        <w:rPr>
          <w:rFonts w:eastAsia="黑体"/>
          <w:kern w:val="0"/>
          <w:sz w:val="36"/>
          <w:szCs w:val="32"/>
        </w:rPr>
      </w:pPr>
      <w:r>
        <w:rPr>
          <w:rFonts w:eastAsia="黑体"/>
          <w:kern w:val="0"/>
          <w:sz w:val="36"/>
          <w:szCs w:val="32"/>
          <w:lang w:eastAsia="zh-Hans"/>
        </w:rPr>
        <w:t>目</w:t>
      </w:r>
      <w:r>
        <w:rPr>
          <w:rFonts w:eastAsia="黑体"/>
          <w:kern w:val="0"/>
          <w:sz w:val="36"/>
          <w:szCs w:val="32"/>
        </w:rPr>
        <w:t xml:space="preserve"> 录</w:t>
      </w:r>
    </w:p>
    <w:p w14:paraId="34BD8044"/>
    <w:p w14:paraId="7095E7FA">
      <w:pPr>
        <w:widowControl/>
        <w:spacing w:line="600" w:lineRule="exact"/>
        <w:ind w:firstLine="643" w:firstLineChars="200"/>
        <w:outlineLvl w:val="1"/>
        <w:rPr>
          <w:rFonts w:eastAsia="仿宋_GB2312"/>
          <w:b/>
          <w:kern w:val="0"/>
          <w:sz w:val="32"/>
          <w:szCs w:val="32"/>
          <w:lang w:eastAsia="zh-Hans"/>
        </w:rPr>
      </w:pPr>
      <w:r>
        <w:rPr>
          <w:rFonts w:eastAsia="仿宋_GB2312"/>
          <w:b/>
          <w:kern w:val="0"/>
          <w:sz w:val="32"/>
          <w:szCs w:val="32"/>
          <w:lang w:eastAsia="zh-Hans"/>
        </w:rPr>
        <w:t>第一部分 预算草案报告</w:t>
      </w:r>
    </w:p>
    <w:p w14:paraId="2598885B">
      <w:pPr>
        <w:widowControl/>
        <w:spacing w:line="600" w:lineRule="exact"/>
        <w:ind w:firstLine="643" w:firstLineChars="200"/>
        <w:outlineLvl w:val="1"/>
        <w:rPr>
          <w:rFonts w:eastAsia="仿宋_GB2312"/>
          <w:b/>
          <w:kern w:val="0"/>
          <w:sz w:val="32"/>
          <w:szCs w:val="32"/>
          <w:lang w:eastAsia="zh-Hans"/>
        </w:rPr>
      </w:pPr>
      <w:r>
        <w:rPr>
          <w:rFonts w:eastAsia="仿宋_GB2312"/>
          <w:b/>
          <w:kern w:val="0"/>
          <w:sz w:val="32"/>
          <w:szCs w:val="32"/>
          <w:lang w:eastAsia="zh-Hans"/>
        </w:rPr>
        <w:t>第二部分 “四本”预算公开表</w:t>
      </w:r>
    </w:p>
    <w:p w14:paraId="118C6C57">
      <w:pPr>
        <w:widowControl/>
        <w:spacing w:line="600" w:lineRule="exact"/>
        <w:ind w:firstLine="640" w:firstLineChars="200"/>
        <w:outlineLvl w:val="1"/>
        <w:rPr>
          <w:rFonts w:eastAsia="仿宋_GB2312"/>
          <w:kern w:val="0"/>
          <w:sz w:val="32"/>
          <w:szCs w:val="32"/>
          <w:lang w:eastAsia="zh-Hans"/>
        </w:rPr>
      </w:pPr>
      <w:r>
        <w:rPr>
          <w:rFonts w:eastAsia="仿宋_GB2312"/>
          <w:bCs/>
          <w:sz w:val="32"/>
          <w:lang w:eastAsia="zh-Hans"/>
        </w:rPr>
        <w:t>一</w:t>
      </w:r>
      <w:r>
        <w:rPr>
          <w:rFonts w:eastAsia="仿宋_GB2312"/>
          <w:kern w:val="0"/>
          <w:sz w:val="32"/>
          <w:szCs w:val="32"/>
          <w:lang w:eastAsia="zh-Hans"/>
        </w:rPr>
        <w:t>、一般公共预算</w:t>
      </w:r>
      <w:r>
        <w:rPr>
          <w:rFonts w:eastAsia="仿宋_GB2312"/>
          <w:kern w:val="0"/>
          <w:sz w:val="32"/>
          <w:szCs w:val="32"/>
        </w:rPr>
        <w:t>公开</w:t>
      </w:r>
      <w:r>
        <w:rPr>
          <w:rFonts w:eastAsia="仿宋_GB2312"/>
          <w:kern w:val="0"/>
          <w:sz w:val="32"/>
          <w:szCs w:val="32"/>
          <w:lang w:eastAsia="zh-Hans"/>
        </w:rPr>
        <w:t>表</w:t>
      </w:r>
    </w:p>
    <w:p w14:paraId="030386D9">
      <w:pPr>
        <w:widowControl/>
        <w:spacing w:line="600" w:lineRule="exact"/>
        <w:ind w:firstLine="640" w:firstLineChars="200"/>
        <w:outlineLvl w:val="1"/>
        <w:rPr>
          <w:rFonts w:eastAsia="仿宋_GB2312"/>
          <w:kern w:val="0"/>
          <w:sz w:val="32"/>
          <w:szCs w:val="32"/>
          <w:lang w:eastAsia="zh-Hans"/>
        </w:rPr>
      </w:pPr>
      <w:r>
        <w:rPr>
          <w:rFonts w:eastAsia="仿宋_GB2312"/>
          <w:kern w:val="0"/>
          <w:sz w:val="32"/>
          <w:szCs w:val="32"/>
          <w:lang w:eastAsia="zh-Hans"/>
        </w:rPr>
        <w:t>二、政府性基金预算</w:t>
      </w:r>
      <w:r>
        <w:rPr>
          <w:rFonts w:eastAsia="仿宋_GB2312"/>
          <w:kern w:val="0"/>
          <w:sz w:val="32"/>
          <w:szCs w:val="32"/>
        </w:rPr>
        <w:t>公开</w:t>
      </w:r>
      <w:r>
        <w:rPr>
          <w:rFonts w:eastAsia="仿宋_GB2312"/>
          <w:kern w:val="0"/>
          <w:sz w:val="32"/>
          <w:szCs w:val="32"/>
          <w:lang w:eastAsia="zh-Hans"/>
        </w:rPr>
        <w:t>表</w:t>
      </w:r>
    </w:p>
    <w:p w14:paraId="389EA152">
      <w:pPr>
        <w:widowControl/>
        <w:spacing w:line="600" w:lineRule="exact"/>
        <w:ind w:firstLine="640" w:firstLineChars="200"/>
        <w:outlineLvl w:val="1"/>
        <w:rPr>
          <w:rFonts w:eastAsia="仿宋_GB2312"/>
          <w:kern w:val="0"/>
          <w:sz w:val="32"/>
          <w:szCs w:val="32"/>
          <w:lang w:eastAsia="zh-Hans"/>
        </w:rPr>
      </w:pPr>
      <w:r>
        <w:rPr>
          <w:rFonts w:eastAsia="仿宋_GB2312"/>
          <w:kern w:val="0"/>
          <w:sz w:val="32"/>
          <w:szCs w:val="32"/>
          <w:lang w:eastAsia="zh-Hans"/>
        </w:rPr>
        <w:t>三、国有资本经营预算</w:t>
      </w:r>
      <w:r>
        <w:rPr>
          <w:rFonts w:eastAsia="仿宋_GB2312"/>
          <w:kern w:val="0"/>
          <w:sz w:val="32"/>
          <w:szCs w:val="32"/>
        </w:rPr>
        <w:t>公开</w:t>
      </w:r>
      <w:r>
        <w:rPr>
          <w:rFonts w:eastAsia="仿宋_GB2312"/>
          <w:kern w:val="0"/>
          <w:sz w:val="32"/>
          <w:szCs w:val="32"/>
          <w:lang w:eastAsia="zh-Hans"/>
        </w:rPr>
        <w:t>表</w:t>
      </w:r>
    </w:p>
    <w:p w14:paraId="1731814F">
      <w:pPr>
        <w:widowControl/>
        <w:spacing w:line="600" w:lineRule="exact"/>
        <w:ind w:firstLine="640" w:firstLineChars="200"/>
        <w:outlineLvl w:val="1"/>
        <w:rPr>
          <w:rFonts w:eastAsia="仿宋_GB2312"/>
          <w:kern w:val="0"/>
          <w:sz w:val="32"/>
          <w:szCs w:val="32"/>
          <w:lang w:eastAsia="zh-Hans"/>
        </w:rPr>
      </w:pPr>
      <w:r>
        <w:rPr>
          <w:rFonts w:eastAsia="仿宋_GB2312"/>
          <w:kern w:val="0"/>
          <w:sz w:val="32"/>
          <w:szCs w:val="32"/>
          <w:lang w:eastAsia="zh-Hans"/>
        </w:rPr>
        <w:t>四、社会保险基金预算</w:t>
      </w:r>
      <w:r>
        <w:rPr>
          <w:rFonts w:eastAsia="仿宋_GB2312"/>
          <w:kern w:val="0"/>
          <w:sz w:val="32"/>
          <w:szCs w:val="32"/>
        </w:rPr>
        <w:t>公开</w:t>
      </w:r>
      <w:r>
        <w:rPr>
          <w:rFonts w:eastAsia="仿宋_GB2312"/>
          <w:kern w:val="0"/>
          <w:sz w:val="32"/>
          <w:szCs w:val="32"/>
          <w:lang w:eastAsia="zh-Hans"/>
        </w:rPr>
        <w:t>表</w:t>
      </w:r>
    </w:p>
    <w:p w14:paraId="5BC4FBEC">
      <w:pPr>
        <w:widowControl/>
        <w:spacing w:line="600" w:lineRule="exact"/>
        <w:ind w:firstLine="643" w:firstLineChars="200"/>
        <w:outlineLvl w:val="1"/>
        <w:rPr>
          <w:rFonts w:eastAsia="仿宋_GB2312"/>
          <w:b/>
          <w:kern w:val="0"/>
          <w:sz w:val="32"/>
          <w:szCs w:val="32"/>
          <w:lang w:eastAsia="zh-Hans"/>
        </w:rPr>
      </w:pPr>
      <w:r>
        <w:rPr>
          <w:rFonts w:eastAsia="仿宋_GB2312"/>
          <w:b/>
          <w:kern w:val="0"/>
          <w:sz w:val="32"/>
          <w:szCs w:val="32"/>
          <w:lang w:eastAsia="zh-Hans"/>
        </w:rPr>
        <w:t>第三部分 本级汇总的财政拨款“三公”经费预算情况说明</w:t>
      </w:r>
    </w:p>
    <w:p w14:paraId="11272188">
      <w:pPr>
        <w:widowControl/>
        <w:spacing w:line="600" w:lineRule="exact"/>
        <w:ind w:firstLine="643" w:firstLineChars="200"/>
        <w:outlineLvl w:val="1"/>
        <w:rPr>
          <w:rFonts w:eastAsia="仿宋_GB2312"/>
          <w:b/>
          <w:kern w:val="0"/>
          <w:sz w:val="32"/>
          <w:szCs w:val="32"/>
          <w:lang w:eastAsia="zh-Hans"/>
        </w:rPr>
      </w:pPr>
      <w:r>
        <w:rPr>
          <w:rFonts w:eastAsia="仿宋_GB2312"/>
          <w:b/>
          <w:kern w:val="0"/>
          <w:sz w:val="32"/>
          <w:szCs w:val="32"/>
          <w:lang w:eastAsia="zh-Hans"/>
        </w:rPr>
        <w:t>第四部分 转移支付安排情况说明</w:t>
      </w:r>
    </w:p>
    <w:p w14:paraId="703D566A">
      <w:pPr>
        <w:widowControl/>
        <w:spacing w:line="600" w:lineRule="exact"/>
        <w:ind w:firstLine="640" w:firstLineChars="200"/>
        <w:outlineLvl w:val="1"/>
        <w:rPr>
          <w:rFonts w:eastAsia="仿宋_GB2312"/>
          <w:kern w:val="0"/>
          <w:sz w:val="32"/>
          <w:szCs w:val="32"/>
          <w:lang w:eastAsia="zh-Hans"/>
        </w:rPr>
      </w:pPr>
      <w:r>
        <w:rPr>
          <w:rFonts w:eastAsia="仿宋_GB2312"/>
          <w:kern w:val="0"/>
          <w:sz w:val="32"/>
          <w:szCs w:val="32"/>
          <w:lang w:eastAsia="zh-Hans"/>
        </w:rPr>
        <w:t>一、一般公共预算对下转移支付情况说明</w:t>
      </w:r>
    </w:p>
    <w:p w14:paraId="6D9197B9">
      <w:pPr>
        <w:widowControl/>
        <w:spacing w:line="600" w:lineRule="exact"/>
        <w:ind w:firstLine="640" w:firstLineChars="200"/>
        <w:outlineLvl w:val="1"/>
        <w:rPr>
          <w:rFonts w:eastAsia="仿宋_GB2312"/>
          <w:kern w:val="0"/>
          <w:sz w:val="32"/>
          <w:szCs w:val="32"/>
          <w:lang w:eastAsia="zh-Hans"/>
        </w:rPr>
      </w:pPr>
      <w:r>
        <w:rPr>
          <w:rFonts w:eastAsia="仿宋_GB2312"/>
          <w:kern w:val="0"/>
          <w:sz w:val="32"/>
          <w:szCs w:val="32"/>
          <w:lang w:eastAsia="zh-Hans"/>
        </w:rPr>
        <w:t>二、政府性基金预算对下转移支付情况</w:t>
      </w:r>
    </w:p>
    <w:p w14:paraId="3B7AE683">
      <w:pPr>
        <w:widowControl/>
        <w:spacing w:line="600" w:lineRule="exact"/>
        <w:ind w:firstLine="640" w:firstLineChars="200"/>
        <w:outlineLvl w:val="1"/>
        <w:rPr>
          <w:rFonts w:eastAsia="仿宋_GB2312"/>
          <w:kern w:val="0"/>
          <w:sz w:val="32"/>
          <w:szCs w:val="32"/>
          <w:lang w:eastAsia="zh-Hans"/>
        </w:rPr>
      </w:pPr>
      <w:r>
        <w:rPr>
          <w:rFonts w:eastAsia="仿宋_GB2312"/>
          <w:kern w:val="0"/>
          <w:sz w:val="32"/>
          <w:szCs w:val="32"/>
          <w:lang w:eastAsia="zh-Hans"/>
        </w:rPr>
        <w:t>三、国有资本经营预算对下转移支付情况</w:t>
      </w:r>
    </w:p>
    <w:p w14:paraId="5B198CC4">
      <w:pPr>
        <w:widowControl/>
        <w:spacing w:line="600" w:lineRule="exact"/>
        <w:ind w:firstLine="643" w:firstLineChars="200"/>
        <w:outlineLvl w:val="1"/>
        <w:rPr>
          <w:rFonts w:eastAsia="仿宋_GB2312"/>
          <w:b/>
          <w:kern w:val="0"/>
          <w:sz w:val="32"/>
          <w:szCs w:val="32"/>
          <w:lang w:eastAsia="zh-Hans"/>
        </w:rPr>
      </w:pPr>
      <w:r>
        <w:rPr>
          <w:rFonts w:eastAsia="仿宋_GB2312"/>
          <w:b/>
          <w:kern w:val="0"/>
          <w:sz w:val="32"/>
          <w:szCs w:val="32"/>
          <w:lang w:eastAsia="zh-Hans"/>
        </w:rPr>
        <w:t>第五部分 地方政府债务公开情况说明</w:t>
      </w:r>
    </w:p>
    <w:p w14:paraId="292423A5">
      <w:pPr>
        <w:widowControl/>
        <w:spacing w:line="600" w:lineRule="exact"/>
        <w:ind w:firstLine="643" w:firstLineChars="200"/>
        <w:outlineLvl w:val="1"/>
        <w:rPr>
          <w:rFonts w:eastAsia="仿宋_GB2312"/>
          <w:b/>
          <w:kern w:val="0"/>
          <w:sz w:val="32"/>
          <w:szCs w:val="32"/>
          <w:lang w:eastAsia="zh-Hans"/>
        </w:rPr>
      </w:pPr>
      <w:r>
        <w:rPr>
          <w:rFonts w:eastAsia="仿宋_GB2312"/>
          <w:b/>
          <w:kern w:val="0"/>
          <w:sz w:val="32"/>
          <w:szCs w:val="32"/>
          <w:lang w:eastAsia="zh-Hans"/>
        </w:rPr>
        <w:t>第六部分  财政衔接推进乡村振兴补助资金公开情况说明</w:t>
      </w:r>
    </w:p>
    <w:p w14:paraId="53131250">
      <w:pPr>
        <w:widowControl/>
        <w:spacing w:line="600" w:lineRule="exact"/>
        <w:ind w:firstLine="643" w:firstLineChars="200"/>
        <w:outlineLvl w:val="1"/>
        <w:rPr>
          <w:rFonts w:eastAsia="仿宋_GB2312"/>
          <w:b/>
          <w:kern w:val="0"/>
          <w:sz w:val="32"/>
          <w:szCs w:val="32"/>
          <w:lang w:eastAsia="zh-Hans"/>
        </w:rPr>
      </w:pPr>
      <w:r>
        <w:rPr>
          <w:rFonts w:eastAsia="仿宋_GB2312"/>
          <w:b/>
          <w:kern w:val="0"/>
          <w:sz w:val="32"/>
          <w:szCs w:val="32"/>
          <w:lang w:eastAsia="zh-Hans"/>
        </w:rPr>
        <w:t xml:space="preserve">第七部分  本级汇总的预算绩效情况说明 </w:t>
      </w:r>
    </w:p>
    <w:p w14:paraId="74C1EE58">
      <w:pPr>
        <w:widowControl/>
        <w:spacing w:line="600" w:lineRule="exact"/>
        <w:ind w:firstLine="643" w:firstLineChars="200"/>
        <w:outlineLvl w:val="1"/>
        <w:rPr>
          <w:rFonts w:eastAsia="仿宋_GB2312"/>
          <w:b/>
          <w:kern w:val="0"/>
          <w:sz w:val="32"/>
          <w:szCs w:val="32"/>
          <w:lang w:eastAsia="zh-Hans"/>
        </w:rPr>
      </w:pPr>
      <w:r>
        <w:rPr>
          <w:rFonts w:eastAsia="仿宋_GB2312"/>
          <w:b/>
          <w:kern w:val="0"/>
          <w:sz w:val="32"/>
          <w:szCs w:val="32"/>
          <w:lang w:eastAsia="zh-Hans"/>
        </w:rPr>
        <w:t>第八部分 其他情况说明</w:t>
      </w:r>
    </w:p>
    <w:p w14:paraId="6638D9E2">
      <w:pPr>
        <w:autoSpaceDE w:val="0"/>
        <w:autoSpaceDN w:val="0"/>
        <w:spacing w:line="266" w:lineRule="auto"/>
        <w:ind w:firstLine="640" w:firstLineChars="200"/>
        <w:jc w:val="center"/>
        <w:rPr>
          <w:rFonts w:eastAsia="方正小标宋_GBK"/>
          <w:b/>
          <w:sz w:val="32"/>
        </w:rPr>
      </w:pPr>
    </w:p>
    <w:p w14:paraId="3AF741F5">
      <w:pPr>
        <w:autoSpaceDE w:val="0"/>
        <w:autoSpaceDN w:val="0"/>
        <w:spacing w:line="266" w:lineRule="auto"/>
        <w:rPr>
          <w:rFonts w:eastAsia="方正小标宋_GBK"/>
          <w:b/>
          <w:sz w:val="32"/>
        </w:rPr>
      </w:pPr>
    </w:p>
    <w:p w14:paraId="56AF6B33">
      <w:pPr>
        <w:autoSpaceDE w:val="0"/>
        <w:autoSpaceDN w:val="0"/>
        <w:spacing w:line="266" w:lineRule="auto"/>
        <w:rPr>
          <w:rFonts w:eastAsia="方正小标宋_GBK"/>
          <w:b/>
          <w:sz w:val="32"/>
        </w:rPr>
      </w:pPr>
    </w:p>
    <w:p w14:paraId="2548524B">
      <w:pPr>
        <w:widowControl/>
        <w:jc w:val="center"/>
        <w:outlineLvl w:val="1"/>
        <w:rPr>
          <w:rFonts w:eastAsia="黑体"/>
          <w:kern w:val="0"/>
          <w:sz w:val="32"/>
          <w:szCs w:val="32"/>
        </w:rPr>
        <w:sectPr>
          <w:footerReference r:id="rId4" w:type="default"/>
          <w:pgSz w:w="11906" w:h="16838"/>
          <w:pgMar w:top="2098" w:right="1531" w:bottom="1984" w:left="1531" w:header="851" w:footer="992" w:gutter="0"/>
          <w:pgNumType w:fmt="numberInDash" w:start="2"/>
          <w:cols w:space="720" w:num="1"/>
          <w:docGrid w:linePitch="312" w:charSpace="0"/>
        </w:sectPr>
      </w:pPr>
    </w:p>
    <w:p w14:paraId="4F6C0298">
      <w:pPr>
        <w:widowControl/>
        <w:jc w:val="center"/>
        <w:outlineLvl w:val="1"/>
        <w:rPr>
          <w:rFonts w:eastAsia="黑体"/>
          <w:kern w:val="0"/>
          <w:sz w:val="32"/>
          <w:szCs w:val="32"/>
          <w:lang w:eastAsia="zh-Hans"/>
        </w:rPr>
      </w:pPr>
      <w:r>
        <w:rPr>
          <w:rFonts w:eastAsia="黑体"/>
          <w:kern w:val="0"/>
          <w:sz w:val="32"/>
          <w:szCs w:val="32"/>
        </w:rPr>
        <w:t>第</w:t>
      </w:r>
      <w:r>
        <w:rPr>
          <w:rFonts w:eastAsia="黑体"/>
          <w:kern w:val="0"/>
          <w:sz w:val="32"/>
          <w:szCs w:val="32"/>
          <w:lang w:eastAsia="zh-Hans"/>
        </w:rPr>
        <w:t>一</w:t>
      </w:r>
      <w:r>
        <w:rPr>
          <w:rFonts w:eastAsia="黑体"/>
          <w:kern w:val="0"/>
          <w:sz w:val="32"/>
          <w:szCs w:val="32"/>
        </w:rPr>
        <w:t>部分</w:t>
      </w:r>
      <w:r>
        <w:rPr>
          <w:rFonts w:eastAsia="黑体"/>
          <w:kern w:val="0"/>
          <w:sz w:val="32"/>
          <w:szCs w:val="32"/>
        </w:rPr>
        <w:tab/>
      </w:r>
      <w:r>
        <w:rPr>
          <w:rFonts w:eastAsia="黑体"/>
          <w:kern w:val="0"/>
          <w:sz w:val="32"/>
          <w:szCs w:val="32"/>
          <w:lang w:eastAsia="zh-Hans"/>
        </w:rPr>
        <w:t>预算草案报告</w:t>
      </w:r>
    </w:p>
    <w:p w14:paraId="1805A900">
      <w:pPr>
        <w:pStyle w:val="9"/>
        <w:shd w:val="clear" w:color="auto" w:fill="FFFFFF"/>
        <w:spacing w:before="0" w:beforeAutospacing="0" w:after="210" w:afterAutospacing="0" w:line="555" w:lineRule="atLeast"/>
        <w:jc w:val="center"/>
        <w:rPr>
          <w:rFonts w:ascii="微软雅黑" w:hAnsi="微软雅黑" w:eastAsia="微软雅黑" w:cs="微软雅黑"/>
          <w:color w:val="333333"/>
        </w:rPr>
      </w:pPr>
      <w:r>
        <w:rPr>
          <w:rFonts w:ascii="方正小标宋简体" w:hAnsi="方正小标宋简体" w:eastAsia="方正小标宋简体" w:cs="方正小标宋简体"/>
          <w:color w:val="333333"/>
          <w:sz w:val="43"/>
          <w:szCs w:val="43"/>
          <w:shd w:val="clear" w:color="auto" w:fill="FFFFFF"/>
        </w:rPr>
        <w:t>关于克拉玛依市</w:t>
      </w:r>
      <w:r>
        <w:rPr>
          <w:rFonts w:hint="eastAsia" w:ascii="方正小标宋简体" w:hAnsi="方正小标宋简体" w:eastAsia="方正小标宋简体" w:cs="方正小标宋简体"/>
          <w:color w:val="333333"/>
          <w:sz w:val="43"/>
          <w:szCs w:val="43"/>
          <w:shd w:val="clear" w:color="auto" w:fill="FFFFFF"/>
        </w:rPr>
        <w:t>乌尔禾区</w:t>
      </w:r>
      <w:r>
        <w:rPr>
          <w:rFonts w:ascii="Times New Roman" w:hAnsi="Times New Roman" w:eastAsia="微软雅黑" w:cs="Times New Roman"/>
          <w:color w:val="333333"/>
          <w:sz w:val="43"/>
          <w:szCs w:val="43"/>
          <w:shd w:val="clear" w:color="auto" w:fill="FFFFFF"/>
        </w:rPr>
        <w:t>202</w:t>
      </w:r>
      <w:r>
        <w:rPr>
          <w:rFonts w:ascii="Times New Roman" w:hAnsi="Times New Roman" w:eastAsia="方正小标宋简体" w:cs="Times New Roman"/>
          <w:color w:val="333333"/>
          <w:sz w:val="43"/>
          <w:szCs w:val="43"/>
          <w:shd w:val="clear" w:color="auto" w:fill="FFFFFF"/>
        </w:rPr>
        <w:t>2</w:t>
      </w:r>
      <w:r>
        <w:rPr>
          <w:rFonts w:hint="eastAsia" w:ascii="方正小标宋简体" w:hAnsi="方正小标宋简体" w:eastAsia="方正小标宋简体" w:cs="方正小标宋简体"/>
          <w:color w:val="333333"/>
          <w:sz w:val="43"/>
          <w:szCs w:val="43"/>
          <w:shd w:val="clear" w:color="auto" w:fill="FFFFFF"/>
        </w:rPr>
        <w:t>年预算执行</w:t>
      </w:r>
    </w:p>
    <w:p w14:paraId="07DB86FD">
      <w:pPr>
        <w:pStyle w:val="9"/>
        <w:shd w:val="clear" w:color="auto" w:fill="FFFFFF"/>
        <w:spacing w:before="210" w:beforeAutospacing="0" w:after="210" w:afterAutospacing="0" w:line="555" w:lineRule="atLeast"/>
        <w:jc w:val="center"/>
        <w:rPr>
          <w:rFonts w:ascii="微软雅黑" w:hAnsi="微软雅黑" w:eastAsia="微软雅黑" w:cs="微软雅黑"/>
          <w:color w:val="333333"/>
        </w:rPr>
      </w:pPr>
      <w:r>
        <w:rPr>
          <w:rFonts w:hint="eastAsia" w:ascii="方正小标宋简体" w:hAnsi="方正小标宋简体" w:eastAsia="方正小标宋简体" w:cs="方正小标宋简体"/>
          <w:color w:val="333333"/>
          <w:sz w:val="43"/>
          <w:szCs w:val="43"/>
          <w:shd w:val="clear" w:color="auto" w:fill="FFFFFF"/>
        </w:rPr>
        <w:t>情况和</w:t>
      </w:r>
      <w:r>
        <w:rPr>
          <w:rFonts w:ascii="Times New Roman" w:hAnsi="Times New Roman" w:eastAsia="微软雅黑" w:cs="Times New Roman"/>
          <w:color w:val="333333"/>
          <w:sz w:val="43"/>
          <w:szCs w:val="43"/>
          <w:shd w:val="clear" w:color="auto" w:fill="FFFFFF"/>
        </w:rPr>
        <w:t>202</w:t>
      </w:r>
      <w:r>
        <w:rPr>
          <w:rFonts w:ascii="Times New Roman" w:hAnsi="Times New Roman" w:eastAsia="方正小标宋简体" w:cs="Times New Roman"/>
          <w:color w:val="333333"/>
          <w:sz w:val="43"/>
          <w:szCs w:val="43"/>
          <w:shd w:val="clear" w:color="auto" w:fill="FFFFFF"/>
        </w:rPr>
        <w:t>3</w:t>
      </w:r>
      <w:r>
        <w:rPr>
          <w:rFonts w:hint="eastAsia" w:ascii="方正小标宋简体" w:hAnsi="方正小标宋简体" w:eastAsia="方正小标宋简体" w:cs="方正小标宋简体"/>
          <w:color w:val="333333"/>
          <w:sz w:val="43"/>
          <w:szCs w:val="43"/>
          <w:shd w:val="clear" w:color="auto" w:fill="FFFFFF"/>
        </w:rPr>
        <w:t>年财政预算（草案）的报告</w:t>
      </w:r>
    </w:p>
    <w:p w14:paraId="01F7E77D">
      <w:pPr>
        <w:pStyle w:val="9"/>
        <w:shd w:val="clear" w:color="auto" w:fill="FFFFFF"/>
        <w:spacing w:before="0" w:beforeAutospacing="0" w:after="0" w:afterAutospacing="0" w:line="555" w:lineRule="atLeast"/>
        <w:jc w:val="center"/>
        <w:rPr>
          <w:rFonts w:ascii="微软雅黑" w:hAnsi="微软雅黑" w:eastAsia="微软雅黑" w:cs="微软雅黑"/>
          <w:color w:val="333333"/>
        </w:rPr>
      </w:pPr>
      <w:r>
        <w:rPr>
          <w:rFonts w:ascii="Times New Roman" w:hAnsi="Times New Roman" w:eastAsia="微软雅黑" w:cs="Times New Roman"/>
          <w:color w:val="333333"/>
          <w:sz w:val="31"/>
          <w:szCs w:val="31"/>
          <w:shd w:val="clear" w:color="auto" w:fill="FFFFFF"/>
        </w:rPr>
        <w:t> </w:t>
      </w:r>
    </w:p>
    <w:p w14:paraId="0F8B8CF1">
      <w:pPr>
        <w:pStyle w:val="9"/>
        <w:shd w:val="clear" w:color="auto" w:fill="FFFFFF"/>
        <w:spacing w:before="0" w:beforeAutospacing="0" w:after="0" w:afterAutospacing="0" w:line="555" w:lineRule="atLeast"/>
        <w:jc w:val="center"/>
        <w:rPr>
          <w:rFonts w:ascii="微软雅黑" w:hAnsi="微软雅黑" w:eastAsia="微软雅黑" w:cs="微软雅黑"/>
          <w:color w:val="333333"/>
        </w:rPr>
      </w:pPr>
      <w:r>
        <w:rPr>
          <w:rFonts w:ascii="Times New Roman" w:hAnsi="Times New Roman" w:eastAsia="微软雅黑" w:cs="Times New Roman"/>
          <w:color w:val="333333"/>
          <w:sz w:val="31"/>
          <w:szCs w:val="31"/>
          <w:shd w:val="clear" w:color="auto" w:fill="FFFFFF"/>
        </w:rPr>
        <w:t>——</w:t>
      </w:r>
      <w:r>
        <w:rPr>
          <w:rFonts w:ascii="Times New Roman" w:hAnsi="Times New Roman" w:eastAsia="楷体_GB2312" w:cs="Times New Roman"/>
          <w:color w:val="333333"/>
          <w:sz w:val="31"/>
          <w:szCs w:val="31"/>
          <w:shd w:val="clear" w:color="auto" w:fill="FFFFFF"/>
        </w:rPr>
        <w:t>2023</w:t>
      </w:r>
      <w:r>
        <w:rPr>
          <w:rFonts w:hint="eastAsia" w:ascii="楷体_GB2312" w:hAnsi="微软雅黑" w:eastAsia="楷体_GB2312" w:cs="楷体_GB2312"/>
          <w:color w:val="333333"/>
          <w:sz w:val="31"/>
          <w:szCs w:val="31"/>
          <w:shd w:val="clear" w:color="auto" w:fill="FFFFFF"/>
        </w:rPr>
        <w:t>年</w:t>
      </w:r>
      <w:r>
        <w:rPr>
          <w:rFonts w:ascii="Times New Roman" w:hAnsi="Times New Roman" w:eastAsia="楷体_GB2312" w:cs="Times New Roman"/>
          <w:color w:val="333333"/>
          <w:sz w:val="31"/>
          <w:szCs w:val="31"/>
          <w:shd w:val="clear" w:color="auto" w:fill="FFFFFF"/>
        </w:rPr>
        <w:t>1</w:t>
      </w:r>
      <w:r>
        <w:rPr>
          <w:rFonts w:hint="eastAsia" w:ascii="楷体_GB2312" w:hAnsi="微软雅黑" w:eastAsia="楷体_GB2312" w:cs="楷体_GB2312"/>
          <w:color w:val="333333"/>
          <w:sz w:val="31"/>
          <w:szCs w:val="31"/>
          <w:shd w:val="clear" w:color="auto" w:fill="FFFFFF"/>
        </w:rPr>
        <w:t>月</w:t>
      </w:r>
      <w:r>
        <w:rPr>
          <w:rFonts w:ascii="Times New Roman" w:hAnsi="Times New Roman" w:eastAsia="楷体_GB2312" w:cs="Times New Roman"/>
          <w:color w:val="333333"/>
          <w:sz w:val="31"/>
          <w:szCs w:val="31"/>
          <w:shd w:val="clear" w:color="auto" w:fill="FFFFFF"/>
        </w:rPr>
        <w:t>11</w:t>
      </w:r>
      <w:r>
        <w:rPr>
          <w:rFonts w:hint="eastAsia" w:ascii="楷体_GB2312" w:hAnsi="微软雅黑" w:eastAsia="楷体_GB2312" w:cs="楷体_GB2312"/>
          <w:color w:val="333333"/>
          <w:sz w:val="31"/>
          <w:szCs w:val="31"/>
          <w:shd w:val="clear" w:color="auto" w:fill="FFFFFF"/>
        </w:rPr>
        <w:t>日在乌尔禾区第九届人民代表大会</w:t>
      </w:r>
    </w:p>
    <w:p w14:paraId="02B6D4C7">
      <w:pPr>
        <w:pStyle w:val="9"/>
        <w:shd w:val="clear" w:color="auto" w:fill="FFFFFF"/>
        <w:spacing w:before="0" w:beforeAutospacing="0" w:after="0" w:afterAutospacing="0" w:line="555" w:lineRule="atLeast"/>
        <w:jc w:val="center"/>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第三次会议上</w:t>
      </w:r>
    </w:p>
    <w:p w14:paraId="477615A3">
      <w:pPr>
        <w:pStyle w:val="9"/>
        <w:shd w:val="clear" w:color="auto" w:fill="FFFFFF"/>
        <w:spacing w:before="0" w:beforeAutospacing="0" w:after="0" w:afterAutospacing="0" w:line="555" w:lineRule="atLeast"/>
        <w:jc w:val="center"/>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乌尔禾区财政局</w:t>
      </w:r>
    </w:p>
    <w:p w14:paraId="540031FA">
      <w:pPr>
        <w:pStyle w:val="9"/>
        <w:shd w:val="clear" w:color="auto" w:fill="FFFFFF"/>
        <w:spacing w:before="0" w:beforeAutospacing="0" w:after="0" w:afterAutospacing="0" w:line="555" w:lineRule="atLeast"/>
        <w:jc w:val="both"/>
        <w:rPr>
          <w:rFonts w:ascii="微软雅黑" w:hAnsi="微软雅黑" w:eastAsia="微软雅黑" w:cs="微软雅黑"/>
          <w:color w:val="333333"/>
        </w:rPr>
      </w:pPr>
      <w:r>
        <w:rPr>
          <w:rFonts w:ascii="仿宋_GB2312" w:hAnsi="Times New Roman" w:eastAsia="仿宋_GB2312" w:cs="仿宋_GB2312"/>
          <w:color w:val="333333"/>
          <w:sz w:val="31"/>
          <w:szCs w:val="31"/>
          <w:shd w:val="clear" w:color="auto" w:fill="FFFFFF"/>
        </w:rPr>
        <w:t>各位代表：</w:t>
      </w:r>
    </w:p>
    <w:p w14:paraId="0B3BA15D">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受</w:t>
      </w:r>
      <w:r>
        <w:rPr>
          <w:rFonts w:hint="eastAsia" w:ascii="仿宋_GB2312" w:hAnsi="微软雅黑" w:eastAsia="仿宋_GB2312" w:cs="仿宋_GB2312"/>
          <w:color w:val="333333"/>
          <w:sz w:val="31"/>
          <w:szCs w:val="31"/>
          <w:shd w:val="clear" w:color="auto" w:fill="FFFFFF"/>
        </w:rPr>
        <w:t>区</w:t>
      </w:r>
      <w:r>
        <w:rPr>
          <w:rFonts w:hint="eastAsia" w:ascii="仿宋_GB2312" w:hAnsi="Times New Roman" w:eastAsia="仿宋_GB2312" w:cs="仿宋_GB2312"/>
          <w:color w:val="333333"/>
          <w:sz w:val="31"/>
          <w:szCs w:val="31"/>
          <w:shd w:val="clear" w:color="auto" w:fill="FFFFFF"/>
        </w:rPr>
        <w:t>人民政府委托，现将我</w:t>
      </w:r>
      <w:r>
        <w:rPr>
          <w:rFonts w:hint="eastAsia" w:ascii="仿宋_GB2312" w:hAnsi="微软雅黑" w:eastAsia="仿宋_GB2312" w:cs="仿宋_GB2312"/>
          <w:color w:val="333333"/>
          <w:sz w:val="31"/>
          <w:szCs w:val="31"/>
          <w:shd w:val="clear" w:color="auto" w:fill="FFFFFF"/>
        </w:rPr>
        <w:t>区</w:t>
      </w:r>
      <w:r>
        <w:rPr>
          <w:rFonts w:ascii="Times New Roman" w:hAnsi="Times New Roman" w:eastAsia="微软雅黑" w:cs="Times New Roman"/>
          <w:color w:val="333333"/>
          <w:sz w:val="31"/>
          <w:szCs w:val="31"/>
          <w:shd w:val="clear" w:color="auto" w:fill="FFFFFF"/>
        </w:rPr>
        <w:t>2022</w:t>
      </w:r>
      <w:r>
        <w:rPr>
          <w:rFonts w:hint="eastAsia" w:ascii="仿宋_GB2312" w:hAnsi="Times New Roman" w:eastAsia="仿宋_GB2312" w:cs="仿宋_GB2312"/>
          <w:color w:val="333333"/>
          <w:sz w:val="31"/>
          <w:szCs w:val="31"/>
          <w:shd w:val="clear" w:color="auto" w:fill="FFFFFF"/>
        </w:rPr>
        <w:t>年预算执行情况和</w:t>
      </w:r>
      <w:r>
        <w:rPr>
          <w:rFonts w:ascii="Times New Roman" w:hAnsi="Times New Roman" w:eastAsia="微软雅黑" w:cs="Times New Roman"/>
          <w:color w:val="333333"/>
          <w:sz w:val="31"/>
          <w:szCs w:val="31"/>
          <w:shd w:val="clear" w:color="auto" w:fill="FFFFFF"/>
        </w:rPr>
        <w:t>2023</w:t>
      </w:r>
      <w:r>
        <w:rPr>
          <w:rFonts w:hint="eastAsia" w:ascii="仿宋_GB2312" w:hAnsi="Times New Roman" w:eastAsia="仿宋_GB2312" w:cs="仿宋_GB2312"/>
          <w:color w:val="333333"/>
          <w:sz w:val="31"/>
          <w:szCs w:val="31"/>
          <w:shd w:val="clear" w:color="auto" w:fill="FFFFFF"/>
        </w:rPr>
        <w:t>年</w:t>
      </w:r>
      <w:r>
        <w:rPr>
          <w:rFonts w:hint="eastAsia" w:ascii="仿宋_GB2312" w:hAnsi="微软雅黑" w:eastAsia="仿宋_GB2312" w:cs="仿宋_GB2312"/>
          <w:color w:val="333333"/>
          <w:sz w:val="31"/>
          <w:szCs w:val="31"/>
          <w:shd w:val="clear" w:color="auto" w:fill="FFFFFF"/>
        </w:rPr>
        <w:t>财政</w:t>
      </w:r>
      <w:r>
        <w:rPr>
          <w:rFonts w:hint="eastAsia" w:ascii="仿宋_GB2312" w:hAnsi="Times New Roman" w:eastAsia="仿宋_GB2312" w:cs="仿宋_GB2312"/>
          <w:color w:val="333333"/>
          <w:sz w:val="31"/>
          <w:szCs w:val="31"/>
          <w:shd w:val="clear" w:color="auto" w:fill="FFFFFF"/>
        </w:rPr>
        <w:t>预算</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草案</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提请</w:t>
      </w:r>
      <w:r>
        <w:rPr>
          <w:rFonts w:hint="eastAsia" w:ascii="仿宋_GB2312" w:hAnsi="微软雅黑" w:eastAsia="仿宋_GB2312" w:cs="仿宋_GB2312"/>
          <w:color w:val="333333"/>
          <w:sz w:val="31"/>
          <w:szCs w:val="31"/>
          <w:shd w:val="clear" w:color="auto" w:fill="FFFFFF"/>
        </w:rPr>
        <w:t>区九</w:t>
      </w:r>
      <w:r>
        <w:rPr>
          <w:rFonts w:hint="eastAsia" w:ascii="仿宋_GB2312" w:hAnsi="Times New Roman" w:eastAsia="仿宋_GB2312" w:cs="仿宋_GB2312"/>
          <w:color w:val="333333"/>
          <w:sz w:val="31"/>
          <w:szCs w:val="31"/>
          <w:shd w:val="clear" w:color="auto" w:fill="FFFFFF"/>
        </w:rPr>
        <w:t>届人民代表大会第</w:t>
      </w:r>
      <w:r>
        <w:rPr>
          <w:rFonts w:hint="eastAsia" w:ascii="仿宋_GB2312" w:hAnsi="微软雅黑" w:eastAsia="仿宋_GB2312" w:cs="仿宋_GB2312"/>
          <w:color w:val="333333"/>
          <w:sz w:val="31"/>
          <w:szCs w:val="31"/>
          <w:shd w:val="clear" w:color="auto" w:fill="FFFFFF"/>
        </w:rPr>
        <w:t>三</w:t>
      </w:r>
      <w:r>
        <w:rPr>
          <w:rFonts w:hint="eastAsia" w:ascii="仿宋_GB2312" w:hAnsi="Times New Roman" w:eastAsia="仿宋_GB2312" w:cs="仿宋_GB2312"/>
          <w:color w:val="333333"/>
          <w:sz w:val="31"/>
          <w:szCs w:val="31"/>
          <w:shd w:val="clear" w:color="auto" w:fill="FFFFFF"/>
        </w:rPr>
        <w:t>次会议审议，并请各位政协委员和其他列席人员提出意见。</w:t>
      </w:r>
    </w:p>
    <w:p w14:paraId="07AFD7B1">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黑体" w:eastAsia="黑体" w:cs="黑体"/>
          <w:color w:val="333333"/>
          <w:sz w:val="31"/>
          <w:szCs w:val="31"/>
          <w:shd w:val="clear" w:color="auto" w:fill="FFFFFF"/>
        </w:rPr>
        <w:t>一、</w:t>
      </w:r>
      <w:r>
        <w:rPr>
          <w:rFonts w:ascii="Times New Roman" w:hAnsi="Times New Roman" w:eastAsia="微软雅黑" w:cs="Times New Roman"/>
          <w:color w:val="333333"/>
          <w:sz w:val="31"/>
          <w:szCs w:val="31"/>
          <w:shd w:val="clear" w:color="auto" w:fill="FFFFFF"/>
        </w:rPr>
        <w:t>2022</w:t>
      </w:r>
      <w:r>
        <w:rPr>
          <w:rFonts w:hint="eastAsia" w:ascii="黑体" w:eastAsia="黑体" w:cs="黑体"/>
          <w:color w:val="333333"/>
          <w:sz w:val="31"/>
          <w:szCs w:val="31"/>
          <w:shd w:val="clear" w:color="auto" w:fill="FFFFFF"/>
        </w:rPr>
        <w:t>年预算执行情况</w:t>
      </w:r>
    </w:p>
    <w:p w14:paraId="2908244E">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今年，受新冠肺炎疫情反复影响，区域经济下行趋势严重，在区委的正确领导下，在区人大依法监督、政协的民主监督和支持下</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坚持</w:t>
      </w:r>
      <w:r>
        <w:rPr>
          <w:rFonts w:hint="eastAsia" w:ascii="仿宋_GB2312" w:hAnsi="Times New Roman" w:eastAsia="仿宋_GB2312" w:cs="仿宋_GB2312"/>
          <w:color w:val="333333"/>
          <w:sz w:val="31"/>
          <w:szCs w:val="31"/>
          <w:shd w:val="clear" w:color="auto" w:fill="FFFFFF"/>
        </w:rPr>
        <w:t>以习近平新时代中国特色社会主义思想为指导，深入贯彻落实党的十九大和十九届历次全会精神，深入学习贯彻党的二十大精神，深入贯彻落实习近平总书记视察新疆重要讲话重要指示精神，严格按照党中央</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疫情要防住、经济要稳住、发展要安全</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工作要求，完整准确全面贯彻新发展理念，统筹疫情防控和经济社会发展，</w:t>
      </w:r>
      <w:r>
        <w:rPr>
          <w:rFonts w:hint="eastAsia" w:ascii="仿宋_GB2312" w:hAnsi="微软雅黑" w:eastAsia="仿宋_GB2312" w:cs="仿宋_GB2312"/>
          <w:color w:val="333333"/>
          <w:sz w:val="31"/>
          <w:szCs w:val="31"/>
          <w:shd w:val="clear" w:color="auto" w:fill="FFFFFF"/>
        </w:rPr>
        <w:t>助力实体经济纾困发展，</w:t>
      </w:r>
      <w:r>
        <w:rPr>
          <w:rFonts w:hint="eastAsia" w:ascii="仿宋_GB2312" w:hAnsi="Times New Roman" w:eastAsia="仿宋_GB2312" w:cs="仿宋_GB2312"/>
          <w:color w:val="333333"/>
          <w:sz w:val="31"/>
          <w:szCs w:val="31"/>
          <w:shd w:val="clear" w:color="auto" w:fill="FFFFFF"/>
        </w:rPr>
        <w:t>统筹发展和安全，坚持稳字当头、稳中求进</w:t>
      </w:r>
      <w:r>
        <w:rPr>
          <w:rFonts w:hint="eastAsia" w:ascii="仿宋_GB2312" w:hAnsi="微软雅黑" w:eastAsia="仿宋_GB2312" w:cs="仿宋_GB2312"/>
          <w:color w:val="333333"/>
          <w:sz w:val="31"/>
          <w:szCs w:val="31"/>
          <w:shd w:val="clear" w:color="auto" w:fill="FFFFFF"/>
        </w:rPr>
        <w:t>工作总基调</w:t>
      </w:r>
      <w:r>
        <w:rPr>
          <w:rFonts w:hint="eastAsia" w:ascii="仿宋_GB2312" w:hAnsi="Times New Roman" w:eastAsia="仿宋_GB2312" w:cs="仿宋_GB2312"/>
          <w:color w:val="333333"/>
          <w:sz w:val="31"/>
          <w:szCs w:val="31"/>
          <w:shd w:val="clear" w:color="auto" w:fill="FFFFFF"/>
        </w:rPr>
        <w:t>，认真贯彻落实</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积极的财政政策要提升效能，更加注重精准、可持续</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要求，扎实做好</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六稳</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工作、全面落实</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六保</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任务，</w:t>
      </w:r>
      <w:r>
        <w:rPr>
          <w:rFonts w:hint="eastAsia" w:ascii="仿宋_GB2312" w:hAnsi="微软雅黑" w:eastAsia="仿宋_GB2312" w:cs="仿宋_GB2312"/>
          <w:color w:val="333333"/>
          <w:sz w:val="31"/>
          <w:szCs w:val="31"/>
          <w:shd w:val="clear" w:color="auto" w:fill="FFFFFF"/>
        </w:rPr>
        <w:t>强化</w:t>
      </w:r>
      <w:r>
        <w:rPr>
          <w:rFonts w:hint="eastAsia" w:ascii="仿宋_GB2312" w:hAnsi="Times New Roman" w:eastAsia="仿宋_GB2312" w:cs="仿宋_GB2312"/>
          <w:color w:val="333333"/>
          <w:sz w:val="31"/>
          <w:szCs w:val="31"/>
          <w:shd w:val="clear" w:color="auto" w:fill="FFFFFF"/>
        </w:rPr>
        <w:t>财政</w:t>
      </w:r>
      <w:r>
        <w:rPr>
          <w:rFonts w:hint="eastAsia" w:ascii="仿宋_GB2312" w:hAnsi="微软雅黑" w:eastAsia="仿宋_GB2312" w:cs="仿宋_GB2312"/>
          <w:color w:val="333333"/>
          <w:sz w:val="31"/>
          <w:szCs w:val="31"/>
          <w:shd w:val="clear" w:color="auto" w:fill="FFFFFF"/>
        </w:rPr>
        <w:t>资金</w:t>
      </w:r>
      <w:r>
        <w:rPr>
          <w:rFonts w:hint="eastAsia" w:ascii="仿宋_GB2312" w:hAnsi="Times New Roman" w:eastAsia="仿宋_GB2312" w:cs="仿宋_GB2312"/>
          <w:color w:val="333333"/>
          <w:sz w:val="31"/>
          <w:szCs w:val="31"/>
          <w:shd w:val="clear" w:color="auto" w:fill="FFFFFF"/>
        </w:rPr>
        <w:t>统筹，保证财政支出进度，深化财税体制改革，加强政府性债务管理，进一步严肃财经纪律，为推动我</w:t>
      </w:r>
      <w:r>
        <w:rPr>
          <w:rFonts w:hint="eastAsia" w:ascii="仿宋_GB2312" w:hAnsi="微软雅黑" w:eastAsia="仿宋_GB2312" w:cs="仿宋_GB2312"/>
          <w:color w:val="333333"/>
          <w:sz w:val="31"/>
          <w:szCs w:val="31"/>
          <w:shd w:val="clear" w:color="auto" w:fill="FFFFFF"/>
        </w:rPr>
        <w:t>区</w:t>
      </w:r>
      <w:r>
        <w:rPr>
          <w:rFonts w:hint="eastAsia" w:ascii="仿宋_GB2312" w:hAnsi="Times New Roman" w:eastAsia="仿宋_GB2312" w:cs="仿宋_GB2312"/>
          <w:color w:val="333333"/>
          <w:sz w:val="31"/>
          <w:szCs w:val="31"/>
          <w:shd w:val="clear" w:color="auto" w:fill="FFFFFF"/>
        </w:rPr>
        <w:t>经济社会高质量发展提供了坚实的财政保障。</w:t>
      </w:r>
    </w:p>
    <w:p w14:paraId="109E8AC3">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ascii="Times New Roman" w:hAnsi="Times New Roman" w:eastAsia="仿宋_GB2312" w:cs="Times New Roman"/>
          <w:color w:val="333333"/>
          <w:sz w:val="31"/>
          <w:szCs w:val="31"/>
          <w:shd w:val="clear" w:color="auto" w:fill="FFFFFF"/>
        </w:rPr>
        <w:t>2022</w:t>
      </w:r>
      <w:r>
        <w:rPr>
          <w:rFonts w:hint="eastAsia" w:ascii="仿宋_GB2312" w:hAnsi="微软雅黑" w:eastAsia="仿宋_GB2312" w:cs="仿宋_GB2312"/>
          <w:color w:val="333333"/>
          <w:sz w:val="31"/>
          <w:szCs w:val="31"/>
          <w:shd w:val="clear" w:color="auto" w:fill="FFFFFF"/>
        </w:rPr>
        <w:t>年财政总体预算收支（三本预算）是：一般公共预算、政府性基金预算、国有资本经营预算，财政收支总数为：</w:t>
      </w:r>
      <w:r>
        <w:rPr>
          <w:rFonts w:ascii="Times New Roman" w:hAnsi="Times New Roman" w:eastAsia="仿宋_GB2312" w:cs="Times New Roman"/>
          <w:color w:val="333333"/>
          <w:sz w:val="31"/>
          <w:szCs w:val="31"/>
          <w:shd w:val="clear" w:color="auto" w:fill="FFFFFF"/>
        </w:rPr>
        <w:t>94004</w:t>
      </w:r>
      <w:r>
        <w:rPr>
          <w:rFonts w:hint="eastAsia" w:ascii="仿宋_GB2312" w:hAnsi="微软雅黑" w:eastAsia="仿宋_GB2312" w:cs="仿宋_GB2312"/>
          <w:color w:val="333333"/>
          <w:sz w:val="31"/>
          <w:szCs w:val="31"/>
          <w:shd w:val="clear" w:color="auto" w:fill="FFFFFF"/>
        </w:rPr>
        <w:t>万元，较上年下降</w:t>
      </w:r>
      <w:r>
        <w:rPr>
          <w:rFonts w:ascii="Times New Roman" w:hAnsi="Times New Roman" w:eastAsia="仿宋_GB2312" w:cs="Times New Roman"/>
          <w:color w:val="333333"/>
          <w:sz w:val="31"/>
          <w:szCs w:val="31"/>
          <w:shd w:val="clear" w:color="auto" w:fill="FFFFFF"/>
        </w:rPr>
        <w:t>5.4%</w:t>
      </w:r>
      <w:r>
        <w:rPr>
          <w:rFonts w:hint="eastAsia" w:ascii="仿宋_GB2312" w:hAnsi="微软雅黑" w:eastAsia="仿宋_GB2312" w:cs="仿宋_GB2312"/>
          <w:color w:val="333333"/>
          <w:sz w:val="31"/>
          <w:szCs w:val="31"/>
          <w:shd w:val="clear" w:color="auto" w:fill="FFFFFF"/>
        </w:rPr>
        <w:t>，完成调整预算的</w:t>
      </w:r>
      <w:r>
        <w:rPr>
          <w:rFonts w:ascii="Times New Roman" w:hAnsi="Times New Roman" w:eastAsia="仿宋_GB2312" w:cs="Times New Roman"/>
          <w:color w:val="333333"/>
          <w:sz w:val="31"/>
          <w:szCs w:val="31"/>
          <w:shd w:val="clear" w:color="auto" w:fill="FFFFFF"/>
        </w:rPr>
        <w:t>103.3%</w:t>
      </w:r>
      <w:r>
        <w:rPr>
          <w:rFonts w:hint="eastAsia" w:ascii="仿宋_GB2312" w:hAnsi="微软雅黑" w:eastAsia="仿宋_GB2312" w:cs="仿宋_GB2312"/>
          <w:color w:val="333333"/>
          <w:sz w:val="31"/>
          <w:szCs w:val="31"/>
          <w:shd w:val="clear" w:color="auto" w:fill="FFFFFF"/>
        </w:rPr>
        <w:t>，其中一般公共预算收支</w:t>
      </w:r>
      <w:r>
        <w:rPr>
          <w:rFonts w:ascii="Times New Roman" w:hAnsi="Times New Roman" w:eastAsia="仿宋_GB2312" w:cs="Times New Roman"/>
          <w:color w:val="333333"/>
          <w:sz w:val="31"/>
          <w:szCs w:val="31"/>
          <w:shd w:val="clear" w:color="auto" w:fill="FFFFFF"/>
        </w:rPr>
        <w:t>87148</w:t>
      </w:r>
      <w:r>
        <w:rPr>
          <w:rFonts w:hint="eastAsia" w:ascii="仿宋_GB2312" w:hAnsi="微软雅黑" w:eastAsia="仿宋_GB2312" w:cs="仿宋_GB2312"/>
          <w:color w:val="333333"/>
          <w:sz w:val="31"/>
          <w:szCs w:val="31"/>
          <w:shd w:val="clear" w:color="auto" w:fill="FFFFFF"/>
        </w:rPr>
        <w:t>万元，较上年下降</w:t>
      </w:r>
      <w:r>
        <w:rPr>
          <w:rFonts w:ascii="Times New Roman" w:hAnsi="Times New Roman" w:eastAsia="仿宋_GB2312" w:cs="Times New Roman"/>
          <w:color w:val="333333"/>
          <w:sz w:val="31"/>
          <w:szCs w:val="31"/>
          <w:shd w:val="clear" w:color="auto" w:fill="FFFFFF"/>
        </w:rPr>
        <w:t>4.69%</w:t>
      </w:r>
      <w:r>
        <w:rPr>
          <w:rFonts w:hint="eastAsia" w:ascii="仿宋_GB2312" w:hAnsi="微软雅黑" w:eastAsia="仿宋_GB2312" w:cs="仿宋_GB2312"/>
          <w:color w:val="333333"/>
          <w:sz w:val="31"/>
          <w:szCs w:val="31"/>
          <w:shd w:val="clear" w:color="auto" w:fill="FFFFFF"/>
        </w:rPr>
        <w:t>，政府性基金预算收支</w:t>
      </w:r>
      <w:r>
        <w:rPr>
          <w:rFonts w:ascii="Times New Roman" w:hAnsi="Times New Roman" w:eastAsia="仿宋_GB2312" w:cs="Times New Roman"/>
          <w:color w:val="333333"/>
          <w:sz w:val="31"/>
          <w:szCs w:val="31"/>
          <w:shd w:val="clear" w:color="auto" w:fill="FFFFFF"/>
        </w:rPr>
        <w:t>6865</w:t>
      </w:r>
      <w:r>
        <w:rPr>
          <w:rFonts w:hint="eastAsia" w:ascii="仿宋_GB2312" w:hAnsi="微软雅黑" w:eastAsia="仿宋_GB2312" w:cs="仿宋_GB2312"/>
          <w:color w:val="333333"/>
          <w:sz w:val="31"/>
          <w:szCs w:val="31"/>
          <w:shd w:val="clear" w:color="auto" w:fill="FFFFFF"/>
        </w:rPr>
        <w:t>万元，较上年下降</w:t>
      </w:r>
      <w:r>
        <w:rPr>
          <w:rFonts w:ascii="Times New Roman" w:hAnsi="Times New Roman" w:eastAsia="仿宋_GB2312" w:cs="Times New Roman"/>
          <w:color w:val="333333"/>
          <w:sz w:val="31"/>
          <w:szCs w:val="31"/>
          <w:shd w:val="clear" w:color="auto" w:fill="FFFFFF"/>
        </w:rPr>
        <w:t>11.76%</w:t>
      </w:r>
      <w:r>
        <w:rPr>
          <w:rFonts w:hint="eastAsia" w:ascii="仿宋_GB2312" w:hAnsi="微软雅黑" w:eastAsia="仿宋_GB2312" w:cs="仿宋_GB2312"/>
          <w:color w:val="333333"/>
          <w:sz w:val="31"/>
          <w:szCs w:val="31"/>
          <w:shd w:val="clear" w:color="auto" w:fill="FFFFFF"/>
        </w:rPr>
        <w:t>，国有资本经营预算收支</w:t>
      </w:r>
      <w:r>
        <w:rPr>
          <w:rFonts w:ascii="Times New Roman" w:hAnsi="Times New Roman" w:eastAsia="仿宋_GB2312" w:cs="Times New Roman"/>
          <w:color w:val="333333"/>
          <w:sz w:val="31"/>
          <w:szCs w:val="31"/>
          <w:shd w:val="clear" w:color="auto" w:fill="FFFFFF"/>
        </w:rPr>
        <w:t>0</w:t>
      </w:r>
      <w:r>
        <w:rPr>
          <w:rFonts w:hint="eastAsia" w:ascii="仿宋_GB2312" w:hAnsi="微软雅黑" w:eastAsia="仿宋_GB2312" w:cs="仿宋_GB2312"/>
          <w:color w:val="333333"/>
          <w:sz w:val="31"/>
          <w:szCs w:val="31"/>
          <w:shd w:val="clear" w:color="auto" w:fill="FFFFFF"/>
        </w:rPr>
        <w:t>万元。</w:t>
      </w:r>
    </w:p>
    <w:p w14:paraId="0482DA05">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（一）一般公共预算执行情况</w:t>
      </w:r>
    </w:p>
    <w:p w14:paraId="1C37E2D0">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微软雅黑" w:cs="Times New Roman"/>
          <w:color w:val="333333"/>
          <w:sz w:val="31"/>
          <w:szCs w:val="31"/>
          <w:shd w:val="clear" w:color="auto" w:fill="FFFFFF"/>
        </w:rPr>
        <w:t>1</w:t>
      </w:r>
      <w:r>
        <w:rPr>
          <w:rFonts w:hint="eastAsia" w:ascii="仿宋_GB2312" w:hAnsi="Times New Roman" w:eastAsia="仿宋_GB2312" w:cs="仿宋_GB2312"/>
          <w:color w:val="333333"/>
          <w:sz w:val="31"/>
          <w:szCs w:val="31"/>
          <w:shd w:val="clear" w:color="auto" w:fill="FFFFFF"/>
        </w:rPr>
        <w:t>．一般公共预算</w:t>
      </w:r>
      <w:r>
        <w:rPr>
          <w:rFonts w:hint="eastAsia" w:ascii="仿宋_GB2312" w:hAnsi="微软雅黑" w:eastAsia="仿宋_GB2312" w:cs="仿宋_GB2312"/>
          <w:color w:val="333333"/>
          <w:sz w:val="31"/>
          <w:szCs w:val="31"/>
          <w:shd w:val="clear" w:color="auto" w:fill="FFFFFF"/>
        </w:rPr>
        <w:t>收支情况</w:t>
      </w:r>
    </w:p>
    <w:p w14:paraId="0E6978B5">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本级</w:t>
      </w:r>
      <w:r>
        <w:rPr>
          <w:rFonts w:hint="eastAsia" w:ascii="仿宋_GB2312" w:hAnsi="Times New Roman" w:eastAsia="仿宋_GB2312" w:cs="仿宋_GB2312"/>
          <w:color w:val="333333"/>
          <w:sz w:val="31"/>
          <w:szCs w:val="31"/>
          <w:shd w:val="clear" w:color="auto" w:fill="FFFFFF"/>
        </w:rPr>
        <w:t>一般公共预算收入</w:t>
      </w:r>
      <w:r>
        <w:rPr>
          <w:rFonts w:ascii="Times New Roman" w:hAnsi="Times New Roman" w:eastAsia="仿宋_GB2312" w:cs="Times New Roman"/>
          <w:color w:val="333333"/>
          <w:sz w:val="31"/>
          <w:szCs w:val="31"/>
          <w:shd w:val="clear" w:color="auto" w:fill="FFFFFF"/>
        </w:rPr>
        <w:t>14932</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，为预算的</w:t>
      </w:r>
      <w:r>
        <w:rPr>
          <w:rFonts w:ascii="Times New Roman" w:hAnsi="Times New Roman" w:eastAsia="仿宋_GB2312" w:cs="Times New Roman"/>
          <w:color w:val="333333"/>
          <w:sz w:val="31"/>
          <w:szCs w:val="31"/>
          <w:shd w:val="clear" w:color="auto" w:fill="FFFFFF"/>
        </w:rPr>
        <w:t>118.2</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下降</w:t>
      </w:r>
      <w:r>
        <w:rPr>
          <w:rFonts w:ascii="Times New Roman" w:hAnsi="Times New Roman" w:eastAsia="仿宋_GB2312" w:cs="Times New Roman"/>
          <w:color w:val="333333"/>
          <w:sz w:val="31"/>
          <w:szCs w:val="31"/>
          <w:shd w:val="clear" w:color="auto" w:fill="FFFFFF"/>
        </w:rPr>
        <w:t>6.4</w:t>
      </w:r>
      <w:r>
        <w:rPr>
          <w:rFonts w:ascii="Times New Roman" w:hAnsi="Times New Roman" w:eastAsia="微软雅黑" w:cs="Times New Roman"/>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（加留抵退税</w:t>
      </w:r>
      <w:r>
        <w:rPr>
          <w:rFonts w:ascii="Times New Roman" w:hAnsi="Times New Roman" w:eastAsia="仿宋_GB2312" w:cs="Times New Roman"/>
          <w:color w:val="333333"/>
          <w:sz w:val="31"/>
          <w:szCs w:val="31"/>
          <w:shd w:val="clear" w:color="auto" w:fill="FFFFFF"/>
        </w:rPr>
        <w:t>2764</w:t>
      </w:r>
      <w:r>
        <w:rPr>
          <w:rFonts w:hint="eastAsia" w:ascii="仿宋_GB2312" w:hAnsi="微软雅黑" w:eastAsia="仿宋_GB2312" w:cs="仿宋_GB2312"/>
          <w:color w:val="333333"/>
          <w:sz w:val="31"/>
          <w:szCs w:val="31"/>
          <w:shd w:val="clear" w:color="auto" w:fill="FFFFFF"/>
        </w:rPr>
        <w:t>万元，一般预算收入较上年增长</w:t>
      </w:r>
      <w:r>
        <w:rPr>
          <w:rFonts w:ascii="Times New Roman" w:hAnsi="Times New Roman" w:eastAsia="仿宋_GB2312" w:cs="Times New Roman"/>
          <w:color w:val="333333"/>
          <w:sz w:val="31"/>
          <w:szCs w:val="31"/>
          <w:shd w:val="clear" w:color="auto" w:fill="FFFFFF"/>
        </w:rPr>
        <w:t>10%</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，其中，税收收入</w:t>
      </w:r>
      <w:r>
        <w:rPr>
          <w:rFonts w:ascii="Times New Roman" w:hAnsi="Times New Roman" w:eastAsia="仿宋_GB2312" w:cs="Times New Roman"/>
          <w:color w:val="333333"/>
          <w:sz w:val="31"/>
          <w:szCs w:val="31"/>
          <w:shd w:val="clear" w:color="auto" w:fill="FFFFFF"/>
        </w:rPr>
        <w:t>6274</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下降</w:t>
      </w:r>
      <w:r>
        <w:rPr>
          <w:rFonts w:ascii="Times New Roman" w:hAnsi="Times New Roman" w:eastAsia="仿宋_GB2312" w:cs="Times New Roman"/>
          <w:color w:val="333333"/>
          <w:sz w:val="31"/>
          <w:szCs w:val="31"/>
          <w:shd w:val="clear" w:color="auto" w:fill="FFFFFF"/>
        </w:rPr>
        <w:t>39.1</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，主要是</w:t>
      </w:r>
      <w:r>
        <w:rPr>
          <w:rFonts w:hint="eastAsia" w:ascii="仿宋_GB2312" w:hAnsi="微软雅黑" w:eastAsia="仿宋_GB2312" w:cs="仿宋_GB2312"/>
          <w:color w:val="333333"/>
          <w:sz w:val="31"/>
          <w:szCs w:val="31"/>
          <w:shd w:val="clear" w:color="auto" w:fill="FFFFFF"/>
        </w:rPr>
        <w:t>完成增值税留抵退税</w:t>
      </w:r>
      <w:r>
        <w:rPr>
          <w:rFonts w:hint="eastAsia" w:ascii="仿宋_GB2312" w:hAnsi="Times New Roman" w:eastAsia="仿宋_GB2312" w:cs="仿宋_GB2312"/>
          <w:color w:val="333333"/>
          <w:sz w:val="31"/>
          <w:szCs w:val="31"/>
          <w:shd w:val="clear" w:color="auto" w:fill="FFFFFF"/>
        </w:rPr>
        <w:t>；非税收入</w:t>
      </w:r>
      <w:r>
        <w:rPr>
          <w:rFonts w:ascii="Times New Roman" w:hAnsi="Times New Roman" w:eastAsia="仿宋_GB2312" w:cs="Times New Roman"/>
          <w:color w:val="333333"/>
          <w:sz w:val="31"/>
          <w:szCs w:val="31"/>
          <w:shd w:val="clear" w:color="auto" w:fill="FFFFFF"/>
        </w:rPr>
        <w:t>8658</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，增长</w:t>
      </w:r>
      <w:r>
        <w:rPr>
          <w:rFonts w:ascii="Times New Roman" w:hAnsi="Times New Roman" w:eastAsia="仿宋_GB2312" w:cs="Times New Roman"/>
          <w:color w:val="333333"/>
          <w:sz w:val="31"/>
          <w:szCs w:val="31"/>
          <w:shd w:val="clear" w:color="auto" w:fill="FFFFFF"/>
        </w:rPr>
        <w:t>53.5</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，主要是</w:t>
      </w:r>
      <w:r>
        <w:rPr>
          <w:rFonts w:hint="eastAsia" w:ascii="仿宋_GB2312" w:hAnsi="微软雅黑" w:eastAsia="仿宋_GB2312" w:cs="仿宋_GB2312"/>
          <w:color w:val="333333"/>
          <w:sz w:val="31"/>
          <w:szCs w:val="31"/>
          <w:shd w:val="clear" w:color="auto" w:fill="FFFFFF"/>
        </w:rPr>
        <w:t>草地、林木补偿收入增加</w:t>
      </w:r>
      <w:r>
        <w:rPr>
          <w:rFonts w:hint="eastAsia" w:ascii="仿宋_GB2312" w:hAnsi="Times New Roman" w:eastAsia="仿宋_GB2312" w:cs="仿宋_GB2312"/>
          <w:color w:val="333333"/>
          <w:sz w:val="31"/>
          <w:szCs w:val="31"/>
          <w:shd w:val="clear" w:color="auto" w:fill="FFFFFF"/>
        </w:rPr>
        <w:t>。一般公共预算收入加上级补助收入</w:t>
      </w:r>
      <w:r>
        <w:rPr>
          <w:rFonts w:ascii="Times New Roman" w:hAnsi="Times New Roman" w:eastAsia="仿宋_GB2312" w:cs="Times New Roman"/>
          <w:color w:val="333333"/>
          <w:sz w:val="31"/>
          <w:szCs w:val="31"/>
          <w:shd w:val="clear" w:color="auto" w:fill="FFFFFF"/>
        </w:rPr>
        <w:t>65571</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、债务转贷收入</w:t>
      </w:r>
      <w:r>
        <w:rPr>
          <w:rFonts w:ascii="Times New Roman" w:hAnsi="Times New Roman" w:eastAsia="仿宋_GB2312" w:cs="Times New Roman"/>
          <w:color w:val="333333"/>
          <w:sz w:val="31"/>
          <w:szCs w:val="31"/>
          <w:shd w:val="clear" w:color="auto" w:fill="FFFFFF"/>
        </w:rPr>
        <w:t>4000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、调入资金</w:t>
      </w:r>
      <w:r>
        <w:rPr>
          <w:rFonts w:ascii="Times New Roman" w:hAnsi="Times New Roman" w:eastAsia="仿宋_GB2312" w:cs="Times New Roman"/>
          <w:color w:val="333333"/>
          <w:sz w:val="31"/>
          <w:szCs w:val="31"/>
          <w:shd w:val="clear" w:color="auto" w:fill="FFFFFF"/>
        </w:rPr>
        <w:t>2509</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、动用预算稳定调节基金</w:t>
      </w:r>
      <w:r>
        <w:rPr>
          <w:rFonts w:ascii="Times New Roman" w:hAnsi="Times New Roman" w:eastAsia="仿宋_GB2312" w:cs="Times New Roman"/>
          <w:color w:val="333333"/>
          <w:sz w:val="31"/>
          <w:szCs w:val="31"/>
          <w:shd w:val="clear" w:color="auto" w:fill="FFFFFF"/>
        </w:rPr>
        <w:t>136</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，收入总量为</w:t>
      </w:r>
      <w:r>
        <w:rPr>
          <w:rFonts w:ascii="Times New Roman" w:hAnsi="Times New Roman" w:eastAsia="仿宋_GB2312" w:cs="Times New Roman"/>
          <w:color w:val="333333"/>
          <w:sz w:val="31"/>
          <w:szCs w:val="31"/>
          <w:shd w:val="clear" w:color="auto" w:fill="FFFFFF"/>
        </w:rPr>
        <w:t>87148</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p>
    <w:p w14:paraId="340A76EF">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本级</w:t>
      </w:r>
      <w:r>
        <w:rPr>
          <w:rFonts w:hint="eastAsia" w:ascii="仿宋_GB2312" w:hAnsi="Times New Roman" w:eastAsia="仿宋_GB2312" w:cs="仿宋_GB2312"/>
          <w:color w:val="333333"/>
          <w:sz w:val="31"/>
          <w:szCs w:val="31"/>
          <w:shd w:val="clear" w:color="auto" w:fill="FFFFFF"/>
        </w:rPr>
        <w:t>一般公共预算支出</w:t>
      </w:r>
      <w:r>
        <w:rPr>
          <w:rFonts w:ascii="Times New Roman" w:hAnsi="Times New Roman" w:eastAsia="仿宋_GB2312" w:cs="Times New Roman"/>
          <w:color w:val="333333"/>
          <w:sz w:val="31"/>
          <w:szCs w:val="31"/>
          <w:shd w:val="clear" w:color="auto" w:fill="FFFFFF"/>
        </w:rPr>
        <w:t>80134</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，完成预算的</w:t>
      </w:r>
      <w:r>
        <w:rPr>
          <w:rFonts w:ascii="Times New Roman" w:hAnsi="Times New Roman" w:eastAsia="仿宋_GB2312" w:cs="Times New Roman"/>
          <w:color w:val="333333"/>
          <w:sz w:val="31"/>
          <w:szCs w:val="31"/>
          <w:shd w:val="clear" w:color="auto" w:fill="FFFFFF"/>
        </w:rPr>
        <w:t>102.2</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增长</w:t>
      </w:r>
      <w:r>
        <w:rPr>
          <w:rFonts w:ascii="Times New Roman" w:hAnsi="Times New Roman" w:eastAsia="仿宋_GB2312" w:cs="Times New Roman"/>
          <w:color w:val="333333"/>
          <w:sz w:val="31"/>
          <w:szCs w:val="31"/>
          <w:shd w:val="clear" w:color="auto" w:fill="FFFFFF"/>
        </w:rPr>
        <w:t>3.1</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，主要</w:t>
      </w:r>
      <w:r>
        <w:rPr>
          <w:rFonts w:hint="eastAsia" w:ascii="仿宋_GB2312" w:hAnsi="微软雅黑" w:eastAsia="仿宋_GB2312" w:cs="仿宋_GB2312"/>
          <w:color w:val="333333"/>
          <w:sz w:val="31"/>
          <w:szCs w:val="31"/>
          <w:shd w:val="clear" w:color="auto" w:fill="FFFFFF"/>
        </w:rPr>
        <w:t>因为：疫情支出增加</w:t>
      </w:r>
      <w:r>
        <w:rPr>
          <w:rFonts w:ascii="Times New Roman" w:hAnsi="Times New Roman" w:eastAsia="仿宋_GB2312" w:cs="Times New Roman"/>
          <w:color w:val="333333"/>
          <w:sz w:val="31"/>
          <w:szCs w:val="31"/>
          <w:shd w:val="clear" w:color="auto" w:fill="FFFFFF"/>
        </w:rPr>
        <w:t>4057</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。一般公共预算支出加上解支出</w:t>
      </w:r>
      <w:r>
        <w:rPr>
          <w:rFonts w:ascii="Times New Roman" w:hAnsi="Times New Roman" w:eastAsia="仿宋_GB2312" w:cs="Times New Roman"/>
          <w:color w:val="333333"/>
          <w:sz w:val="31"/>
          <w:szCs w:val="31"/>
          <w:shd w:val="clear" w:color="auto" w:fill="FFFFFF"/>
        </w:rPr>
        <w:t>1441</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、债务转贷支出</w:t>
      </w:r>
      <w:r>
        <w:rPr>
          <w:rFonts w:ascii="Times New Roman" w:hAnsi="Times New Roman" w:eastAsia="仿宋_GB2312" w:cs="Times New Roman"/>
          <w:color w:val="333333"/>
          <w:sz w:val="31"/>
          <w:szCs w:val="31"/>
          <w:shd w:val="clear" w:color="auto" w:fill="FFFFFF"/>
        </w:rPr>
        <w:t>4000</w:t>
      </w:r>
      <w:r>
        <w:rPr>
          <w:rFonts w:hint="eastAsia" w:ascii="仿宋_GB2312" w:hAnsi="微软雅黑" w:eastAsia="仿宋_GB2312" w:cs="仿宋_GB2312"/>
          <w:color w:val="333333"/>
          <w:sz w:val="31"/>
          <w:szCs w:val="31"/>
          <w:shd w:val="clear" w:color="auto" w:fill="FFFFFF"/>
        </w:rPr>
        <w:t>万元、年终结余</w:t>
      </w:r>
      <w:r>
        <w:rPr>
          <w:rFonts w:ascii="Times New Roman" w:hAnsi="Times New Roman" w:eastAsia="仿宋_GB2312" w:cs="Times New Roman"/>
          <w:color w:val="333333"/>
          <w:sz w:val="31"/>
          <w:szCs w:val="31"/>
          <w:shd w:val="clear" w:color="auto" w:fill="FFFFFF"/>
        </w:rPr>
        <w:t>1573</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，支出总量为</w:t>
      </w:r>
      <w:r>
        <w:rPr>
          <w:rFonts w:ascii="Times New Roman" w:hAnsi="Times New Roman" w:eastAsia="仿宋_GB2312" w:cs="Times New Roman"/>
          <w:color w:val="333333"/>
          <w:sz w:val="31"/>
          <w:szCs w:val="31"/>
          <w:shd w:val="clear" w:color="auto" w:fill="FFFFFF"/>
        </w:rPr>
        <w:t>87148</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p>
    <w:p w14:paraId="60D8DCF8">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仿宋_GB2312" w:cs="Times New Roman"/>
          <w:color w:val="333333"/>
          <w:sz w:val="31"/>
          <w:szCs w:val="31"/>
          <w:shd w:val="clear" w:color="auto" w:fill="FFFFFF"/>
        </w:rPr>
        <w:t>2.</w:t>
      </w:r>
      <w:r>
        <w:rPr>
          <w:rFonts w:hint="eastAsia" w:ascii="仿宋_GB2312" w:hAnsi="Times New Roman" w:eastAsia="仿宋_GB2312" w:cs="仿宋_GB2312"/>
          <w:color w:val="333333"/>
          <w:sz w:val="31"/>
          <w:szCs w:val="31"/>
          <w:shd w:val="clear" w:color="auto" w:fill="FFFFFF"/>
        </w:rPr>
        <w:t>主要收入科目执行情况：增值税</w:t>
      </w:r>
      <w:r>
        <w:rPr>
          <w:rFonts w:ascii="Times New Roman" w:hAnsi="Times New Roman" w:eastAsia="仿宋_GB2312" w:cs="Times New Roman"/>
          <w:color w:val="333333"/>
          <w:sz w:val="31"/>
          <w:szCs w:val="31"/>
          <w:shd w:val="clear" w:color="auto" w:fill="FFFFFF"/>
        </w:rPr>
        <w:t>2586</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下降</w:t>
      </w:r>
      <w:r>
        <w:rPr>
          <w:rFonts w:ascii="Times New Roman" w:hAnsi="Times New Roman" w:eastAsia="仿宋_GB2312" w:cs="Times New Roman"/>
          <w:color w:val="333333"/>
          <w:sz w:val="31"/>
          <w:szCs w:val="31"/>
          <w:shd w:val="clear" w:color="auto" w:fill="FFFFFF"/>
        </w:rPr>
        <w:t>46.7</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；企业所得税</w:t>
      </w:r>
      <w:r>
        <w:rPr>
          <w:rFonts w:ascii="Times New Roman" w:hAnsi="Times New Roman" w:eastAsia="仿宋_GB2312" w:cs="Times New Roman"/>
          <w:color w:val="333333"/>
          <w:sz w:val="31"/>
          <w:szCs w:val="31"/>
          <w:shd w:val="clear" w:color="auto" w:fill="FFFFFF"/>
        </w:rPr>
        <w:t>513</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下降</w:t>
      </w:r>
      <w:r>
        <w:rPr>
          <w:rFonts w:ascii="Times New Roman" w:hAnsi="Times New Roman" w:eastAsia="仿宋_GB2312" w:cs="Times New Roman"/>
          <w:color w:val="333333"/>
          <w:sz w:val="31"/>
          <w:szCs w:val="31"/>
          <w:shd w:val="clear" w:color="auto" w:fill="FFFFFF"/>
        </w:rPr>
        <w:t>32.9</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；资源税</w:t>
      </w:r>
      <w:r>
        <w:rPr>
          <w:rFonts w:ascii="Times New Roman" w:hAnsi="Times New Roman" w:eastAsia="仿宋_GB2312" w:cs="Times New Roman"/>
          <w:color w:val="333333"/>
          <w:sz w:val="31"/>
          <w:szCs w:val="31"/>
          <w:shd w:val="clear" w:color="auto" w:fill="FFFFFF"/>
        </w:rPr>
        <w:t>222</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，增长</w:t>
      </w:r>
      <w:r>
        <w:rPr>
          <w:rFonts w:ascii="Times New Roman" w:hAnsi="Times New Roman" w:eastAsia="仿宋_GB2312" w:cs="Times New Roman"/>
          <w:color w:val="333333"/>
          <w:sz w:val="31"/>
          <w:szCs w:val="31"/>
          <w:shd w:val="clear" w:color="auto" w:fill="FFFFFF"/>
        </w:rPr>
        <w:t>593.8</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；城市维护建设税</w:t>
      </w:r>
      <w:r>
        <w:rPr>
          <w:rFonts w:ascii="Times New Roman" w:hAnsi="Times New Roman" w:eastAsia="仿宋_GB2312" w:cs="Times New Roman"/>
          <w:color w:val="333333"/>
          <w:sz w:val="31"/>
          <w:szCs w:val="31"/>
          <w:shd w:val="clear" w:color="auto" w:fill="FFFFFF"/>
        </w:rPr>
        <w:t>721</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下降</w:t>
      </w:r>
      <w:r>
        <w:rPr>
          <w:rFonts w:ascii="Times New Roman" w:hAnsi="Times New Roman" w:eastAsia="仿宋_GB2312" w:cs="Times New Roman"/>
          <w:color w:val="333333"/>
          <w:sz w:val="31"/>
          <w:szCs w:val="31"/>
          <w:shd w:val="clear" w:color="auto" w:fill="FFFFFF"/>
        </w:rPr>
        <w:t>10.2</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；城镇土地使用税</w:t>
      </w:r>
      <w:r>
        <w:rPr>
          <w:rFonts w:ascii="Times New Roman" w:hAnsi="Times New Roman" w:eastAsia="仿宋_GB2312" w:cs="Times New Roman"/>
          <w:color w:val="333333"/>
          <w:sz w:val="31"/>
          <w:szCs w:val="31"/>
          <w:shd w:val="clear" w:color="auto" w:fill="FFFFFF"/>
        </w:rPr>
        <w:t>185</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下降</w:t>
      </w:r>
      <w:r>
        <w:rPr>
          <w:rFonts w:ascii="Times New Roman" w:hAnsi="Times New Roman" w:eastAsia="仿宋_GB2312" w:cs="Times New Roman"/>
          <w:color w:val="333333"/>
          <w:sz w:val="31"/>
          <w:szCs w:val="31"/>
          <w:shd w:val="clear" w:color="auto" w:fill="FFFFFF"/>
        </w:rPr>
        <w:t>4.6</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w:t>
      </w:r>
    </w:p>
    <w:p w14:paraId="7D5DCC9C">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仿宋_GB2312" w:cs="Times New Roman"/>
          <w:color w:val="333333"/>
          <w:sz w:val="31"/>
          <w:szCs w:val="31"/>
          <w:shd w:val="clear" w:color="auto" w:fill="FFFFFF"/>
        </w:rPr>
        <w:t>3.</w:t>
      </w:r>
      <w:r>
        <w:rPr>
          <w:rFonts w:hint="eastAsia" w:ascii="仿宋_GB2312" w:hAnsi="Times New Roman" w:eastAsia="仿宋_GB2312" w:cs="仿宋_GB2312"/>
          <w:color w:val="333333"/>
          <w:sz w:val="31"/>
          <w:szCs w:val="31"/>
          <w:shd w:val="clear" w:color="auto" w:fill="FFFFFF"/>
        </w:rPr>
        <w:t>主要支出项目执行情况：</w:t>
      </w:r>
    </w:p>
    <w:p w14:paraId="192A6ED1">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公共安全支出</w:t>
      </w:r>
      <w:r>
        <w:rPr>
          <w:rFonts w:ascii="Times New Roman" w:hAnsi="Times New Roman" w:eastAsia="仿宋_GB2312" w:cs="Times New Roman"/>
          <w:color w:val="333333"/>
          <w:sz w:val="31"/>
          <w:szCs w:val="31"/>
          <w:shd w:val="clear" w:color="auto" w:fill="FFFFFF"/>
        </w:rPr>
        <w:t>6509</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较</w:t>
      </w:r>
      <w:r>
        <w:rPr>
          <w:rFonts w:hint="eastAsia" w:ascii="仿宋_GB2312" w:hAnsi="Times New Roman" w:eastAsia="仿宋_GB2312" w:cs="仿宋_GB2312"/>
          <w:color w:val="333333"/>
          <w:sz w:val="31"/>
          <w:szCs w:val="31"/>
          <w:shd w:val="clear" w:color="auto" w:fill="FFFFFF"/>
        </w:rPr>
        <w:t>上年</w:t>
      </w:r>
      <w:r>
        <w:rPr>
          <w:rFonts w:hint="eastAsia" w:ascii="仿宋_GB2312" w:hAnsi="微软雅黑" w:eastAsia="仿宋_GB2312" w:cs="仿宋_GB2312"/>
          <w:color w:val="333333"/>
          <w:sz w:val="31"/>
          <w:szCs w:val="31"/>
          <w:shd w:val="clear" w:color="auto" w:fill="FFFFFF"/>
        </w:rPr>
        <w:t>下降</w:t>
      </w:r>
      <w:r>
        <w:rPr>
          <w:rFonts w:ascii="Times New Roman" w:hAnsi="Times New Roman" w:eastAsia="仿宋_GB2312" w:cs="Times New Roman"/>
          <w:color w:val="333333"/>
          <w:sz w:val="31"/>
          <w:szCs w:val="31"/>
          <w:shd w:val="clear" w:color="auto" w:fill="FFFFFF"/>
        </w:rPr>
        <w:t>25.3</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，主要是根据中央、自治区深化司法体制改革的决策部署，法院、检察院上划市级管理，</w:t>
      </w:r>
      <w:r>
        <w:rPr>
          <w:rFonts w:hint="eastAsia" w:ascii="仿宋_GB2312" w:hAnsi="微软雅黑" w:eastAsia="仿宋_GB2312" w:cs="仿宋_GB2312"/>
          <w:color w:val="333333"/>
          <w:sz w:val="31"/>
          <w:szCs w:val="31"/>
          <w:shd w:val="clear" w:color="auto" w:fill="FFFFFF"/>
        </w:rPr>
        <w:t>相关支出不纳入区级支出</w:t>
      </w:r>
      <w:r>
        <w:rPr>
          <w:rFonts w:hint="eastAsia" w:ascii="仿宋_GB2312" w:hAnsi="Times New Roman" w:eastAsia="仿宋_GB2312" w:cs="仿宋_GB2312"/>
          <w:color w:val="333333"/>
          <w:sz w:val="31"/>
          <w:szCs w:val="31"/>
          <w:shd w:val="clear" w:color="auto" w:fill="FFFFFF"/>
        </w:rPr>
        <w:t>。主要用于支持城市报警与监控系统等信息化网络系统建设和运行，</w:t>
      </w:r>
      <w:r>
        <w:rPr>
          <w:rFonts w:hint="eastAsia" w:ascii="仿宋_GB2312" w:hAnsi="微软雅黑" w:eastAsia="仿宋_GB2312" w:cs="仿宋_GB2312"/>
          <w:color w:val="333333"/>
          <w:sz w:val="31"/>
          <w:szCs w:val="31"/>
          <w:shd w:val="clear" w:color="auto" w:fill="FFFFFF"/>
        </w:rPr>
        <w:t>完善</w:t>
      </w:r>
      <w:r>
        <w:rPr>
          <w:rFonts w:hint="eastAsia" w:ascii="仿宋_GB2312" w:hAnsi="Times New Roman" w:eastAsia="仿宋_GB2312" w:cs="仿宋_GB2312"/>
          <w:color w:val="333333"/>
          <w:sz w:val="31"/>
          <w:szCs w:val="31"/>
          <w:shd w:val="clear" w:color="auto" w:fill="FFFFFF"/>
        </w:rPr>
        <w:t>社会治安防控体系，提高社会治理和防范风险能力水平，保持社会大局持续稳定、长期稳定，为经济社会发展营造良好环境。</w:t>
      </w:r>
    </w:p>
    <w:p w14:paraId="73F09C9C">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教育支出</w:t>
      </w:r>
      <w:r>
        <w:rPr>
          <w:rFonts w:ascii="Times New Roman" w:hAnsi="Times New Roman" w:eastAsia="仿宋_GB2312" w:cs="Times New Roman"/>
          <w:color w:val="333333"/>
          <w:sz w:val="31"/>
          <w:szCs w:val="31"/>
          <w:shd w:val="clear" w:color="auto" w:fill="FFFFFF"/>
        </w:rPr>
        <w:t>7173</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较</w:t>
      </w:r>
      <w:r>
        <w:rPr>
          <w:rFonts w:hint="eastAsia" w:ascii="仿宋_GB2312" w:hAnsi="Times New Roman" w:eastAsia="仿宋_GB2312" w:cs="仿宋_GB2312"/>
          <w:color w:val="333333"/>
          <w:sz w:val="31"/>
          <w:szCs w:val="31"/>
          <w:shd w:val="clear" w:color="auto" w:fill="FFFFFF"/>
        </w:rPr>
        <w:t>上年增长</w:t>
      </w:r>
      <w:r>
        <w:rPr>
          <w:rFonts w:ascii="Times New Roman" w:hAnsi="Times New Roman" w:eastAsia="仿宋_GB2312" w:cs="Times New Roman"/>
          <w:color w:val="333333"/>
          <w:sz w:val="31"/>
          <w:szCs w:val="31"/>
          <w:shd w:val="clear" w:color="auto" w:fill="FFFFFF"/>
        </w:rPr>
        <w:t>56.8</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，主要是落实教育</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两个只增不减</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政策，支出保持稳定增长。主要用于支持全面落实城乡义务教育经费保障机制</w:t>
      </w:r>
      <w:r>
        <w:rPr>
          <w:rFonts w:hint="eastAsia" w:ascii="仿宋_GB2312" w:hAnsi="微软雅黑" w:eastAsia="仿宋_GB2312" w:cs="仿宋_GB2312"/>
          <w:color w:val="333333"/>
          <w:sz w:val="31"/>
          <w:szCs w:val="31"/>
          <w:shd w:val="clear" w:color="auto" w:fill="FFFFFF"/>
        </w:rPr>
        <w:t>，稳步推动内初班建设</w:t>
      </w:r>
      <w:r>
        <w:rPr>
          <w:rFonts w:hint="eastAsia" w:ascii="仿宋_GB2312" w:hAnsi="Times New Roman" w:eastAsia="仿宋_GB2312" w:cs="仿宋_GB2312"/>
          <w:color w:val="333333"/>
          <w:sz w:val="31"/>
          <w:szCs w:val="31"/>
          <w:shd w:val="clear" w:color="auto" w:fill="FFFFFF"/>
        </w:rPr>
        <w:t>，稳步推进义务教育优质均衡发展。</w:t>
      </w:r>
    </w:p>
    <w:p w14:paraId="735D84F0">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 </w:t>
      </w:r>
      <w:r>
        <w:rPr>
          <w:rFonts w:hint="eastAsia" w:ascii="仿宋_GB2312" w:hAnsi="Times New Roman" w:eastAsia="仿宋_GB2312" w:cs="仿宋_GB2312"/>
          <w:color w:val="333333"/>
          <w:sz w:val="31"/>
          <w:szCs w:val="31"/>
          <w:shd w:val="clear" w:color="auto" w:fill="FFFFFF"/>
        </w:rPr>
        <w:t>科学技术支出</w:t>
      </w:r>
      <w:r>
        <w:rPr>
          <w:rFonts w:ascii="Times New Roman" w:hAnsi="Times New Roman" w:eastAsia="仿宋_GB2312" w:cs="Times New Roman"/>
          <w:color w:val="333333"/>
          <w:sz w:val="31"/>
          <w:szCs w:val="31"/>
          <w:shd w:val="clear" w:color="auto" w:fill="FFFFFF"/>
        </w:rPr>
        <w:t>180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较</w:t>
      </w:r>
      <w:r>
        <w:rPr>
          <w:rFonts w:hint="eastAsia" w:ascii="仿宋_GB2312" w:hAnsi="Times New Roman" w:eastAsia="仿宋_GB2312" w:cs="仿宋_GB2312"/>
          <w:color w:val="333333"/>
          <w:sz w:val="31"/>
          <w:szCs w:val="31"/>
          <w:shd w:val="clear" w:color="auto" w:fill="FFFFFF"/>
        </w:rPr>
        <w:t>上年增长</w:t>
      </w:r>
      <w:r>
        <w:rPr>
          <w:rFonts w:ascii="Times New Roman" w:hAnsi="Times New Roman" w:eastAsia="仿宋_GB2312" w:cs="Times New Roman"/>
          <w:color w:val="333333"/>
          <w:sz w:val="31"/>
          <w:szCs w:val="31"/>
          <w:shd w:val="clear" w:color="auto" w:fill="FFFFFF"/>
        </w:rPr>
        <w:t>30.4</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，主要是</w:t>
      </w:r>
      <w:r>
        <w:rPr>
          <w:rFonts w:hint="eastAsia" w:ascii="仿宋_GB2312" w:hAnsi="微软雅黑" w:eastAsia="仿宋_GB2312" w:cs="仿宋_GB2312"/>
          <w:color w:val="333333"/>
          <w:sz w:val="31"/>
          <w:szCs w:val="31"/>
          <w:shd w:val="clear" w:color="auto" w:fill="FFFFFF"/>
        </w:rPr>
        <w:t>科技支出增加</w:t>
      </w:r>
      <w:r>
        <w:rPr>
          <w:rFonts w:hint="eastAsia" w:ascii="仿宋_GB2312" w:hAnsi="Times New Roman" w:eastAsia="仿宋_GB2312" w:cs="仿宋_GB2312"/>
          <w:color w:val="333333"/>
          <w:sz w:val="31"/>
          <w:szCs w:val="31"/>
          <w:shd w:val="clear" w:color="auto" w:fill="FFFFFF"/>
        </w:rPr>
        <w:t>。重点</w:t>
      </w:r>
      <w:r>
        <w:rPr>
          <w:rFonts w:hint="eastAsia" w:ascii="仿宋_GB2312" w:hAnsi="微软雅黑" w:eastAsia="仿宋_GB2312" w:cs="仿宋_GB2312"/>
          <w:color w:val="333333"/>
          <w:sz w:val="31"/>
          <w:szCs w:val="31"/>
          <w:shd w:val="clear" w:color="auto" w:fill="FFFFFF"/>
        </w:rPr>
        <w:t>支持属地企业科技创新，产业创新</w:t>
      </w:r>
      <w:r>
        <w:rPr>
          <w:rFonts w:hint="eastAsia" w:ascii="仿宋_GB2312" w:hAnsi="Times New Roman" w:eastAsia="仿宋_GB2312" w:cs="仿宋_GB2312"/>
          <w:color w:val="333333"/>
          <w:sz w:val="31"/>
          <w:szCs w:val="31"/>
          <w:shd w:val="clear" w:color="auto" w:fill="FFFFFF"/>
        </w:rPr>
        <w:t>。</w:t>
      </w:r>
    </w:p>
    <w:p w14:paraId="58165656">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文化旅游体育与传媒支出</w:t>
      </w:r>
      <w:r>
        <w:rPr>
          <w:rFonts w:ascii="Times New Roman" w:hAnsi="Times New Roman" w:eastAsia="仿宋_GB2312" w:cs="Times New Roman"/>
          <w:color w:val="333333"/>
          <w:sz w:val="31"/>
          <w:szCs w:val="31"/>
          <w:shd w:val="clear" w:color="auto" w:fill="FFFFFF"/>
        </w:rPr>
        <w:t>5198</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较</w:t>
      </w:r>
      <w:r>
        <w:rPr>
          <w:rFonts w:hint="eastAsia" w:ascii="仿宋_GB2312" w:hAnsi="Times New Roman" w:eastAsia="仿宋_GB2312" w:cs="仿宋_GB2312"/>
          <w:color w:val="333333"/>
          <w:sz w:val="31"/>
          <w:szCs w:val="31"/>
          <w:shd w:val="clear" w:color="auto" w:fill="FFFFFF"/>
        </w:rPr>
        <w:t>上年</w:t>
      </w:r>
      <w:r>
        <w:rPr>
          <w:rFonts w:hint="eastAsia" w:ascii="仿宋_GB2312" w:hAnsi="微软雅黑" w:eastAsia="仿宋_GB2312" w:cs="仿宋_GB2312"/>
          <w:color w:val="333333"/>
          <w:sz w:val="31"/>
          <w:szCs w:val="31"/>
          <w:shd w:val="clear" w:color="auto" w:fill="FFFFFF"/>
        </w:rPr>
        <w:t>下降</w:t>
      </w:r>
      <w:r>
        <w:rPr>
          <w:rFonts w:ascii="Times New Roman" w:hAnsi="Times New Roman" w:eastAsia="仿宋_GB2312" w:cs="Times New Roman"/>
          <w:color w:val="333333"/>
          <w:sz w:val="31"/>
          <w:szCs w:val="31"/>
          <w:shd w:val="clear" w:color="auto" w:fill="FFFFFF"/>
        </w:rPr>
        <w:t>45.1</w:t>
      </w:r>
      <w:r>
        <w:rPr>
          <w:rFonts w:ascii="Times New Roman" w:hAnsi="Times New Roman" w:eastAsia="微软雅黑" w:cs="Times New Roman"/>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主要</w:t>
      </w:r>
      <w:r>
        <w:rPr>
          <w:rFonts w:hint="eastAsia" w:ascii="仿宋_GB2312" w:hAnsi="微软雅黑" w:eastAsia="仿宋_GB2312" w:cs="仿宋_GB2312"/>
          <w:color w:val="333333"/>
          <w:sz w:val="31"/>
          <w:szCs w:val="31"/>
          <w:shd w:val="clear" w:color="auto" w:fill="FFFFFF"/>
        </w:rPr>
        <w:t>是上级拨付专项资金减少</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重点打造“西部乌镇”，建设旅游兴疆新农村，带动农牧民就业，提高农牧民人均收入，提升幸福感</w:t>
      </w:r>
      <w:r>
        <w:rPr>
          <w:rFonts w:hint="eastAsia" w:ascii="仿宋_GB2312" w:hAnsi="Times New Roman" w:eastAsia="仿宋_GB2312" w:cs="仿宋_GB2312"/>
          <w:color w:val="333333"/>
          <w:sz w:val="31"/>
          <w:szCs w:val="31"/>
          <w:shd w:val="clear" w:color="auto" w:fill="FFFFFF"/>
        </w:rPr>
        <w:t>。</w:t>
      </w:r>
    </w:p>
    <w:p w14:paraId="3A4EF490">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社会保障和就业支出</w:t>
      </w:r>
      <w:r>
        <w:rPr>
          <w:rFonts w:ascii="Times New Roman" w:hAnsi="Times New Roman" w:eastAsia="仿宋_GB2312" w:cs="Times New Roman"/>
          <w:color w:val="333333"/>
          <w:sz w:val="31"/>
          <w:szCs w:val="31"/>
          <w:shd w:val="clear" w:color="auto" w:fill="FFFFFF"/>
        </w:rPr>
        <w:t>6218</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较</w:t>
      </w:r>
      <w:r>
        <w:rPr>
          <w:rFonts w:hint="eastAsia" w:ascii="仿宋_GB2312" w:hAnsi="Times New Roman" w:eastAsia="仿宋_GB2312" w:cs="仿宋_GB2312"/>
          <w:color w:val="333333"/>
          <w:sz w:val="31"/>
          <w:szCs w:val="31"/>
          <w:shd w:val="clear" w:color="auto" w:fill="FFFFFF"/>
        </w:rPr>
        <w:t>上年增长</w:t>
      </w:r>
      <w:r>
        <w:rPr>
          <w:rFonts w:ascii="Times New Roman" w:hAnsi="Times New Roman" w:eastAsia="仿宋_GB2312" w:cs="Times New Roman"/>
          <w:color w:val="333333"/>
          <w:sz w:val="31"/>
          <w:szCs w:val="31"/>
          <w:shd w:val="clear" w:color="auto" w:fill="FFFFFF"/>
        </w:rPr>
        <w:t>11</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，主要用于支持城乡低保、</w:t>
      </w:r>
      <w:r>
        <w:rPr>
          <w:rFonts w:hint="eastAsia" w:ascii="仿宋_GB2312" w:hAnsi="微软雅黑" w:eastAsia="仿宋_GB2312" w:cs="仿宋_GB2312"/>
          <w:color w:val="333333"/>
          <w:sz w:val="31"/>
          <w:szCs w:val="31"/>
          <w:shd w:val="clear" w:color="auto" w:fill="FFFFFF"/>
        </w:rPr>
        <w:t>困难群众</w:t>
      </w:r>
      <w:r>
        <w:rPr>
          <w:rFonts w:hint="eastAsia" w:ascii="仿宋_GB2312" w:hAnsi="Times New Roman" w:eastAsia="仿宋_GB2312" w:cs="仿宋_GB2312"/>
          <w:color w:val="333333"/>
          <w:sz w:val="31"/>
          <w:szCs w:val="31"/>
          <w:shd w:val="clear" w:color="auto" w:fill="FFFFFF"/>
        </w:rPr>
        <w:t>等特殊群体基本生活保障标准稳步提高，不断提升困难群体基本生活水平。积极落实就业创业补贴政策，</w:t>
      </w:r>
      <w:r>
        <w:rPr>
          <w:rFonts w:hint="eastAsia" w:ascii="仿宋_GB2312" w:hAnsi="微软雅黑" w:eastAsia="仿宋_GB2312" w:cs="仿宋_GB2312"/>
          <w:color w:val="333333"/>
          <w:sz w:val="31"/>
          <w:szCs w:val="31"/>
          <w:shd w:val="clear" w:color="auto" w:fill="FFFFFF"/>
        </w:rPr>
        <w:t>不断完善</w:t>
      </w:r>
      <w:r>
        <w:rPr>
          <w:rFonts w:hint="eastAsia" w:ascii="仿宋_GB2312" w:hAnsi="Times New Roman" w:eastAsia="仿宋_GB2312" w:cs="仿宋_GB2312"/>
          <w:color w:val="333333"/>
          <w:sz w:val="31"/>
          <w:szCs w:val="31"/>
          <w:shd w:val="clear" w:color="auto" w:fill="FFFFFF"/>
        </w:rPr>
        <w:t>残疾人、退役军人等重点群体就业帮扶力度。</w:t>
      </w:r>
      <w:r>
        <w:rPr>
          <w:rFonts w:hint="eastAsia" w:ascii="仿宋_GB2312" w:hAnsi="微软雅黑" w:eastAsia="仿宋_GB2312" w:cs="仿宋_GB2312"/>
          <w:color w:val="333333"/>
          <w:sz w:val="31"/>
          <w:szCs w:val="31"/>
          <w:shd w:val="clear" w:color="auto" w:fill="FFFFFF"/>
        </w:rPr>
        <w:t>保证我区基本民生兜底保障水平。</w:t>
      </w:r>
    </w:p>
    <w:p w14:paraId="4AD44468">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卫生健康支出</w:t>
      </w:r>
      <w:r>
        <w:rPr>
          <w:rFonts w:ascii="Times New Roman" w:hAnsi="Times New Roman" w:eastAsia="仿宋_GB2312" w:cs="Times New Roman"/>
          <w:color w:val="333333"/>
          <w:sz w:val="31"/>
          <w:szCs w:val="31"/>
          <w:shd w:val="clear" w:color="auto" w:fill="FFFFFF"/>
        </w:rPr>
        <w:t>8326</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较</w:t>
      </w:r>
      <w:r>
        <w:rPr>
          <w:rFonts w:hint="eastAsia" w:ascii="仿宋_GB2312" w:hAnsi="Times New Roman" w:eastAsia="仿宋_GB2312" w:cs="仿宋_GB2312"/>
          <w:color w:val="333333"/>
          <w:sz w:val="31"/>
          <w:szCs w:val="31"/>
          <w:shd w:val="clear" w:color="auto" w:fill="FFFFFF"/>
        </w:rPr>
        <w:t>上年增长</w:t>
      </w:r>
      <w:r>
        <w:rPr>
          <w:rFonts w:ascii="Times New Roman" w:hAnsi="Times New Roman" w:eastAsia="仿宋_GB2312" w:cs="Times New Roman"/>
          <w:color w:val="333333"/>
          <w:sz w:val="31"/>
          <w:szCs w:val="31"/>
          <w:shd w:val="clear" w:color="auto" w:fill="FFFFFF"/>
        </w:rPr>
        <w:t>159.1</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，主要是疫情防控相关支出增加。主要用于保障核酸检测试剂及防控物资购置、一线人员工作补助、</w:t>
      </w:r>
      <w:r>
        <w:rPr>
          <w:rFonts w:hint="eastAsia" w:ascii="仿宋_GB2312" w:hAnsi="微软雅黑" w:eastAsia="仿宋_GB2312" w:cs="仿宋_GB2312"/>
          <w:color w:val="333333"/>
          <w:sz w:val="31"/>
          <w:szCs w:val="31"/>
          <w:shd w:val="clear" w:color="auto" w:fill="FFFFFF"/>
        </w:rPr>
        <w:t>疫情</w:t>
      </w:r>
      <w:r>
        <w:rPr>
          <w:rFonts w:hint="eastAsia" w:ascii="仿宋_GB2312" w:hAnsi="Times New Roman" w:eastAsia="仿宋_GB2312" w:cs="仿宋_GB2312"/>
          <w:color w:val="333333"/>
          <w:sz w:val="31"/>
          <w:szCs w:val="31"/>
          <w:shd w:val="clear" w:color="auto" w:fill="FFFFFF"/>
        </w:rPr>
        <w:t>食宿等费用，</w:t>
      </w:r>
      <w:r>
        <w:rPr>
          <w:rFonts w:hint="eastAsia" w:ascii="仿宋_GB2312" w:hAnsi="微软雅黑" w:eastAsia="仿宋_GB2312" w:cs="仿宋_GB2312"/>
          <w:color w:val="333333"/>
          <w:sz w:val="31"/>
          <w:szCs w:val="31"/>
          <w:shd w:val="clear" w:color="auto" w:fill="FFFFFF"/>
        </w:rPr>
        <w:t>综合</w:t>
      </w:r>
      <w:r>
        <w:rPr>
          <w:rFonts w:hint="eastAsia" w:ascii="仿宋_GB2312" w:hAnsi="Times New Roman" w:eastAsia="仿宋_GB2312" w:cs="仿宋_GB2312"/>
          <w:color w:val="333333"/>
          <w:sz w:val="31"/>
          <w:szCs w:val="31"/>
          <w:shd w:val="clear" w:color="auto" w:fill="FFFFFF"/>
        </w:rPr>
        <w:t>提升疫情应急处置能力，坚决筑牢疫情防控稳固防线。支持</w:t>
      </w:r>
      <w:r>
        <w:rPr>
          <w:rFonts w:hint="eastAsia" w:ascii="仿宋_GB2312" w:hAnsi="微软雅黑" w:eastAsia="仿宋_GB2312" w:cs="仿宋_GB2312"/>
          <w:color w:val="333333"/>
          <w:sz w:val="31"/>
          <w:szCs w:val="31"/>
          <w:shd w:val="clear" w:color="auto" w:fill="FFFFFF"/>
        </w:rPr>
        <w:t>第三人民</w:t>
      </w:r>
      <w:r>
        <w:rPr>
          <w:rFonts w:hint="eastAsia" w:ascii="仿宋_GB2312" w:hAnsi="Times New Roman" w:eastAsia="仿宋_GB2312" w:cs="仿宋_GB2312"/>
          <w:color w:val="333333"/>
          <w:sz w:val="31"/>
          <w:szCs w:val="31"/>
          <w:shd w:val="clear" w:color="auto" w:fill="FFFFFF"/>
        </w:rPr>
        <w:t>医院</w:t>
      </w:r>
      <w:r>
        <w:rPr>
          <w:rFonts w:hint="eastAsia" w:ascii="仿宋_GB2312" w:hAnsi="微软雅黑" w:eastAsia="仿宋_GB2312" w:cs="仿宋_GB2312"/>
          <w:color w:val="333333"/>
          <w:sz w:val="31"/>
          <w:szCs w:val="31"/>
          <w:shd w:val="clear" w:color="auto" w:fill="FFFFFF"/>
        </w:rPr>
        <w:t>运转</w:t>
      </w:r>
      <w:r>
        <w:rPr>
          <w:rFonts w:hint="eastAsia" w:ascii="仿宋_GB2312" w:hAnsi="Times New Roman" w:eastAsia="仿宋_GB2312" w:cs="仿宋_GB2312"/>
          <w:color w:val="333333"/>
          <w:sz w:val="31"/>
          <w:szCs w:val="31"/>
          <w:shd w:val="clear" w:color="auto" w:fill="FFFFFF"/>
        </w:rPr>
        <w:t>及</w:t>
      </w:r>
      <w:r>
        <w:rPr>
          <w:rFonts w:hint="eastAsia" w:ascii="仿宋_GB2312" w:hAnsi="微软雅黑" w:eastAsia="仿宋_GB2312" w:cs="仿宋_GB2312"/>
          <w:color w:val="333333"/>
          <w:sz w:val="31"/>
          <w:szCs w:val="31"/>
          <w:shd w:val="clear" w:color="auto" w:fill="FFFFFF"/>
        </w:rPr>
        <w:t>全区基本</w:t>
      </w:r>
      <w:r>
        <w:rPr>
          <w:rFonts w:hint="eastAsia" w:ascii="仿宋_GB2312" w:hAnsi="Times New Roman" w:eastAsia="仿宋_GB2312" w:cs="仿宋_GB2312"/>
          <w:color w:val="333333"/>
          <w:sz w:val="31"/>
          <w:szCs w:val="31"/>
          <w:shd w:val="clear" w:color="auto" w:fill="FFFFFF"/>
        </w:rPr>
        <w:t>公共卫生事业发展，保障医疗服务能力不断提升。</w:t>
      </w:r>
    </w:p>
    <w:p w14:paraId="01FACC2F">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节能环保支出</w:t>
      </w:r>
      <w:r>
        <w:rPr>
          <w:rFonts w:ascii="Times New Roman" w:hAnsi="Times New Roman" w:eastAsia="仿宋_GB2312" w:cs="Times New Roman"/>
          <w:color w:val="333333"/>
          <w:sz w:val="31"/>
          <w:szCs w:val="31"/>
          <w:shd w:val="clear" w:color="auto" w:fill="FFFFFF"/>
        </w:rPr>
        <w:t>446</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较</w:t>
      </w:r>
      <w:r>
        <w:rPr>
          <w:rFonts w:hint="eastAsia" w:ascii="仿宋_GB2312" w:hAnsi="Times New Roman" w:eastAsia="仿宋_GB2312" w:cs="仿宋_GB2312"/>
          <w:color w:val="333333"/>
          <w:sz w:val="31"/>
          <w:szCs w:val="31"/>
          <w:shd w:val="clear" w:color="auto" w:fill="FFFFFF"/>
        </w:rPr>
        <w:t>上年增长</w:t>
      </w:r>
      <w:r>
        <w:rPr>
          <w:rFonts w:ascii="Times New Roman" w:hAnsi="Times New Roman" w:eastAsia="仿宋_GB2312" w:cs="Times New Roman"/>
          <w:color w:val="333333"/>
          <w:sz w:val="31"/>
          <w:szCs w:val="31"/>
          <w:shd w:val="clear" w:color="auto" w:fill="FFFFFF"/>
        </w:rPr>
        <w:t>17.1</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主要是污水处理厂运营支出。重点保障环境执法、环境监测等工作顺利开展，支持生态环境改善，推进城市污水处理，不断提升城市生态环境质量</w:t>
      </w:r>
      <w:r>
        <w:rPr>
          <w:rFonts w:hint="eastAsia" w:ascii="仿宋_GB2312" w:hAnsi="Times New Roman" w:eastAsia="仿宋_GB2312" w:cs="仿宋_GB2312"/>
          <w:color w:val="333333"/>
          <w:sz w:val="31"/>
          <w:szCs w:val="31"/>
          <w:shd w:val="clear" w:color="auto" w:fill="FFFFFF"/>
        </w:rPr>
        <w:t>。</w:t>
      </w:r>
    </w:p>
    <w:p w14:paraId="125490C2">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交通运输支出</w:t>
      </w:r>
      <w:r>
        <w:rPr>
          <w:rFonts w:ascii="Times New Roman" w:hAnsi="Times New Roman" w:eastAsia="仿宋_GB2312" w:cs="Times New Roman"/>
          <w:color w:val="333333"/>
          <w:sz w:val="31"/>
          <w:szCs w:val="31"/>
          <w:shd w:val="clear" w:color="auto" w:fill="FFFFFF"/>
        </w:rPr>
        <w:t>155</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较</w:t>
      </w:r>
      <w:r>
        <w:rPr>
          <w:rFonts w:hint="eastAsia" w:ascii="仿宋_GB2312" w:hAnsi="Times New Roman" w:eastAsia="仿宋_GB2312" w:cs="仿宋_GB2312"/>
          <w:color w:val="333333"/>
          <w:sz w:val="31"/>
          <w:szCs w:val="31"/>
          <w:shd w:val="clear" w:color="auto" w:fill="FFFFFF"/>
        </w:rPr>
        <w:t>上年</w:t>
      </w:r>
      <w:r>
        <w:rPr>
          <w:rFonts w:hint="eastAsia" w:ascii="仿宋_GB2312" w:hAnsi="微软雅黑" w:eastAsia="仿宋_GB2312" w:cs="仿宋_GB2312"/>
          <w:color w:val="333333"/>
          <w:sz w:val="31"/>
          <w:szCs w:val="31"/>
          <w:shd w:val="clear" w:color="auto" w:fill="FFFFFF"/>
        </w:rPr>
        <w:t>下降</w:t>
      </w:r>
      <w:r>
        <w:rPr>
          <w:rFonts w:ascii="Times New Roman" w:hAnsi="Times New Roman" w:eastAsia="仿宋_GB2312" w:cs="Times New Roman"/>
          <w:color w:val="333333"/>
          <w:sz w:val="31"/>
          <w:szCs w:val="31"/>
          <w:shd w:val="clear" w:color="auto" w:fill="FFFFFF"/>
        </w:rPr>
        <w:t>95.7</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，主要是</w:t>
      </w:r>
      <w:r>
        <w:rPr>
          <w:rFonts w:hint="eastAsia" w:ascii="仿宋_GB2312" w:hAnsi="微软雅黑" w:eastAsia="仿宋_GB2312" w:cs="仿宋_GB2312"/>
          <w:color w:val="333333"/>
          <w:sz w:val="31"/>
          <w:szCs w:val="31"/>
          <w:shd w:val="clear" w:color="auto" w:fill="FFFFFF"/>
        </w:rPr>
        <w:t>乌尔禾区通用机场项目本年无专项资金</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重点保障城市公交运行补贴，保障辖区居民安全便利出行，有效提升居民交通出行的幸福指数</w:t>
      </w:r>
      <w:r>
        <w:rPr>
          <w:rFonts w:hint="eastAsia" w:ascii="仿宋_GB2312" w:hAnsi="Times New Roman" w:eastAsia="仿宋_GB2312" w:cs="仿宋_GB2312"/>
          <w:color w:val="333333"/>
          <w:sz w:val="31"/>
          <w:szCs w:val="31"/>
          <w:shd w:val="clear" w:color="auto" w:fill="FFFFFF"/>
        </w:rPr>
        <w:t>。</w:t>
      </w:r>
    </w:p>
    <w:p w14:paraId="6613AA31">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城乡社区支出</w:t>
      </w:r>
      <w:r>
        <w:rPr>
          <w:rFonts w:ascii="Times New Roman" w:hAnsi="Times New Roman" w:eastAsia="仿宋_GB2312" w:cs="Times New Roman"/>
          <w:color w:val="333333"/>
          <w:sz w:val="31"/>
          <w:szCs w:val="31"/>
          <w:shd w:val="clear" w:color="auto" w:fill="FFFFFF"/>
        </w:rPr>
        <w:t>16181</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较上年下降</w:t>
      </w:r>
      <w:r>
        <w:rPr>
          <w:rFonts w:ascii="Times New Roman" w:hAnsi="Times New Roman" w:eastAsia="仿宋_GB2312" w:cs="Times New Roman"/>
          <w:color w:val="333333"/>
          <w:sz w:val="31"/>
          <w:szCs w:val="31"/>
          <w:shd w:val="clear" w:color="auto" w:fill="FFFFFF"/>
        </w:rPr>
        <w:t>30.7%</w:t>
      </w:r>
      <w:r>
        <w:rPr>
          <w:rFonts w:hint="eastAsia" w:ascii="仿宋_GB2312" w:hAnsi="Times New Roman" w:eastAsia="仿宋_GB2312" w:cs="仿宋_GB2312"/>
          <w:color w:val="333333"/>
          <w:sz w:val="31"/>
          <w:szCs w:val="31"/>
          <w:shd w:val="clear" w:color="auto" w:fill="FFFFFF"/>
        </w:rPr>
        <w:t>，主要是</w:t>
      </w:r>
      <w:r>
        <w:rPr>
          <w:rFonts w:hint="eastAsia" w:ascii="仿宋_GB2312" w:hAnsi="微软雅黑" w:eastAsia="仿宋_GB2312" w:cs="仿宋_GB2312"/>
          <w:color w:val="333333"/>
          <w:sz w:val="31"/>
          <w:szCs w:val="31"/>
          <w:shd w:val="clear" w:color="auto" w:fill="FFFFFF"/>
        </w:rPr>
        <w:t>本年申报一般债券资金用于乡村基础设施建设资金减少</w:t>
      </w:r>
      <w:r>
        <w:rPr>
          <w:rFonts w:ascii="Times New Roman" w:hAnsi="Times New Roman" w:eastAsia="仿宋_GB2312" w:cs="Times New Roman"/>
          <w:color w:val="333333"/>
          <w:sz w:val="31"/>
          <w:szCs w:val="31"/>
          <w:shd w:val="clear" w:color="auto" w:fill="FFFFFF"/>
        </w:rPr>
        <w:t>6000</w:t>
      </w:r>
      <w:r>
        <w:rPr>
          <w:rFonts w:hint="eastAsia" w:ascii="仿宋_GB2312" w:hAnsi="微软雅黑" w:eastAsia="仿宋_GB2312" w:cs="仿宋_GB2312"/>
          <w:color w:val="333333"/>
          <w:sz w:val="31"/>
          <w:szCs w:val="31"/>
          <w:shd w:val="clear" w:color="auto" w:fill="FFFFFF"/>
        </w:rPr>
        <w:t>万元。重点保障全区绿化养护，保证城市基本公共服务正常运行</w:t>
      </w:r>
      <w:r>
        <w:rPr>
          <w:rFonts w:hint="eastAsia" w:ascii="仿宋_GB2312" w:hAnsi="Times New Roman" w:eastAsia="仿宋_GB2312" w:cs="仿宋_GB2312"/>
          <w:color w:val="333333"/>
          <w:sz w:val="31"/>
          <w:szCs w:val="31"/>
          <w:shd w:val="clear" w:color="auto" w:fill="FFFFFF"/>
        </w:rPr>
        <w:t>。</w:t>
      </w:r>
    </w:p>
    <w:p w14:paraId="295B88FD">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资源勘探工业信息支出</w:t>
      </w:r>
      <w:r>
        <w:rPr>
          <w:rFonts w:ascii="Times New Roman" w:hAnsi="Times New Roman" w:eastAsia="仿宋_GB2312" w:cs="Times New Roman"/>
          <w:color w:val="333333"/>
          <w:sz w:val="31"/>
          <w:szCs w:val="31"/>
          <w:shd w:val="clear" w:color="auto" w:fill="FFFFFF"/>
        </w:rPr>
        <w:t>11948</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较</w:t>
      </w:r>
      <w:r>
        <w:rPr>
          <w:rFonts w:hint="eastAsia" w:ascii="仿宋_GB2312" w:hAnsi="Times New Roman" w:eastAsia="仿宋_GB2312" w:cs="仿宋_GB2312"/>
          <w:color w:val="333333"/>
          <w:sz w:val="31"/>
          <w:szCs w:val="31"/>
          <w:shd w:val="clear" w:color="auto" w:fill="FFFFFF"/>
        </w:rPr>
        <w:t>上年增长</w:t>
      </w:r>
      <w:r>
        <w:rPr>
          <w:rFonts w:ascii="Times New Roman" w:hAnsi="Times New Roman" w:eastAsia="仿宋_GB2312" w:cs="Times New Roman"/>
          <w:color w:val="333333"/>
          <w:sz w:val="31"/>
          <w:szCs w:val="31"/>
          <w:shd w:val="clear" w:color="auto" w:fill="FFFFFF"/>
        </w:rPr>
        <w:t>141.3</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主要是增加对区属国有企业的投入，重点支持国有企业的产业发展，助力乡村振兴建设</w:t>
      </w:r>
      <w:r>
        <w:rPr>
          <w:rFonts w:hint="eastAsia" w:ascii="仿宋_GB2312" w:hAnsi="Times New Roman" w:eastAsia="仿宋_GB2312" w:cs="仿宋_GB2312"/>
          <w:color w:val="333333"/>
          <w:sz w:val="31"/>
          <w:szCs w:val="31"/>
          <w:shd w:val="clear" w:color="auto" w:fill="FFFFFF"/>
        </w:rPr>
        <w:t>。</w:t>
      </w:r>
    </w:p>
    <w:p w14:paraId="6B939D89">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（二）政府性基金预算执行情况</w:t>
      </w:r>
    </w:p>
    <w:p w14:paraId="26EA8752">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本级政府性基金预算收入</w:t>
      </w:r>
      <w:r>
        <w:rPr>
          <w:rFonts w:ascii="Times New Roman" w:hAnsi="Times New Roman" w:eastAsia="仿宋_GB2312" w:cs="Times New Roman"/>
          <w:color w:val="333333"/>
          <w:sz w:val="31"/>
          <w:szCs w:val="31"/>
          <w:shd w:val="clear" w:color="auto" w:fill="FFFFFF"/>
        </w:rPr>
        <w:t>4819</w:t>
      </w:r>
      <w:r>
        <w:rPr>
          <w:rFonts w:hint="eastAsia" w:ascii="仿宋_GB2312" w:hAnsi="Times New Roman" w:eastAsia="仿宋_GB2312" w:cs="仿宋_GB2312"/>
          <w:color w:val="333333"/>
          <w:sz w:val="31"/>
          <w:szCs w:val="31"/>
          <w:shd w:val="clear" w:color="auto" w:fill="FFFFFF"/>
        </w:rPr>
        <w:t>万元，为预算的</w:t>
      </w:r>
      <w:r>
        <w:rPr>
          <w:rFonts w:ascii="Times New Roman" w:hAnsi="Times New Roman" w:eastAsia="仿宋_GB2312" w:cs="Times New Roman"/>
          <w:color w:val="333333"/>
          <w:sz w:val="31"/>
          <w:szCs w:val="31"/>
          <w:shd w:val="clear" w:color="auto" w:fill="FFFFFF"/>
        </w:rPr>
        <w:t>92.7</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增长</w:t>
      </w:r>
      <w:r>
        <w:rPr>
          <w:rFonts w:ascii="Times New Roman" w:hAnsi="Times New Roman" w:eastAsia="仿宋_GB2312" w:cs="Times New Roman"/>
          <w:color w:val="333333"/>
          <w:sz w:val="31"/>
          <w:szCs w:val="31"/>
          <w:shd w:val="clear" w:color="auto" w:fill="FFFFFF"/>
        </w:rPr>
        <w:t>41.8</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；加上级补助收入</w:t>
      </w:r>
      <w:r>
        <w:rPr>
          <w:rFonts w:ascii="Times New Roman" w:hAnsi="Times New Roman" w:eastAsia="微软雅黑" w:cs="Times New Roman"/>
          <w:color w:val="333333"/>
          <w:sz w:val="31"/>
          <w:szCs w:val="31"/>
          <w:shd w:val="clear" w:color="auto" w:fill="FFFFFF"/>
        </w:rPr>
        <w:t>3</w:t>
      </w:r>
      <w:r>
        <w:rPr>
          <w:rFonts w:ascii="Times New Roman" w:hAnsi="Times New Roman" w:eastAsia="仿宋_GB2312" w:cs="Times New Roman"/>
          <w:color w:val="333333"/>
          <w:sz w:val="31"/>
          <w:szCs w:val="31"/>
          <w:shd w:val="clear" w:color="auto" w:fill="FFFFFF"/>
        </w:rPr>
        <w:t>7</w:t>
      </w:r>
      <w:r>
        <w:rPr>
          <w:rFonts w:hint="eastAsia" w:ascii="仿宋_GB2312" w:hAnsi="Times New Roman" w:eastAsia="仿宋_GB2312" w:cs="仿宋_GB2312"/>
          <w:color w:val="333333"/>
          <w:sz w:val="31"/>
          <w:szCs w:val="31"/>
          <w:shd w:val="clear" w:color="auto" w:fill="FFFFFF"/>
        </w:rPr>
        <w:t>万元、债务转贷收入</w:t>
      </w:r>
      <w:r>
        <w:rPr>
          <w:rFonts w:ascii="Times New Roman" w:hAnsi="Times New Roman" w:eastAsia="微软雅黑" w:cs="Times New Roman"/>
          <w:color w:val="333333"/>
          <w:sz w:val="31"/>
          <w:szCs w:val="31"/>
          <w:shd w:val="clear" w:color="auto" w:fill="FFFFFF"/>
        </w:rPr>
        <w:t>2000</w:t>
      </w:r>
      <w:r>
        <w:rPr>
          <w:rFonts w:hint="eastAsia" w:ascii="仿宋_GB2312" w:hAnsi="Times New Roman" w:eastAsia="仿宋_GB2312" w:cs="仿宋_GB2312"/>
          <w:color w:val="333333"/>
          <w:sz w:val="31"/>
          <w:szCs w:val="31"/>
          <w:shd w:val="clear" w:color="auto" w:fill="FFFFFF"/>
        </w:rPr>
        <w:t>万元，收入总量为</w:t>
      </w:r>
      <w:r>
        <w:rPr>
          <w:rFonts w:ascii="Times New Roman" w:hAnsi="Times New Roman" w:eastAsia="仿宋_GB2312" w:cs="Times New Roman"/>
          <w:color w:val="333333"/>
          <w:sz w:val="31"/>
          <w:szCs w:val="31"/>
          <w:shd w:val="clear" w:color="auto" w:fill="FFFFFF"/>
        </w:rPr>
        <w:t>6856</w:t>
      </w:r>
      <w:r>
        <w:rPr>
          <w:rFonts w:hint="eastAsia" w:ascii="仿宋_GB2312" w:hAnsi="Times New Roman" w:eastAsia="仿宋_GB2312" w:cs="仿宋_GB2312"/>
          <w:color w:val="333333"/>
          <w:sz w:val="31"/>
          <w:szCs w:val="31"/>
          <w:shd w:val="clear" w:color="auto" w:fill="FFFFFF"/>
        </w:rPr>
        <w:t>万元。</w:t>
      </w:r>
    </w:p>
    <w:p w14:paraId="7A95FC5C">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本级政府性基金预算支出</w:t>
      </w:r>
      <w:r>
        <w:rPr>
          <w:rFonts w:ascii="Times New Roman" w:hAnsi="Times New Roman" w:eastAsia="仿宋_GB2312" w:cs="Times New Roman"/>
          <w:color w:val="333333"/>
          <w:sz w:val="31"/>
          <w:szCs w:val="31"/>
          <w:shd w:val="clear" w:color="auto" w:fill="FFFFFF"/>
        </w:rPr>
        <w:t>4841</w:t>
      </w:r>
      <w:r>
        <w:rPr>
          <w:rFonts w:hint="eastAsia" w:ascii="仿宋_GB2312" w:hAnsi="Times New Roman" w:eastAsia="仿宋_GB2312" w:cs="仿宋_GB2312"/>
          <w:color w:val="333333"/>
          <w:sz w:val="31"/>
          <w:szCs w:val="31"/>
          <w:shd w:val="clear" w:color="auto" w:fill="FFFFFF"/>
        </w:rPr>
        <w:t>万元，为预算的</w:t>
      </w:r>
      <w:r>
        <w:rPr>
          <w:rFonts w:ascii="Times New Roman" w:hAnsi="Times New Roman" w:eastAsia="仿宋_GB2312" w:cs="Times New Roman"/>
          <w:color w:val="333333"/>
          <w:sz w:val="31"/>
          <w:szCs w:val="31"/>
          <w:shd w:val="clear" w:color="auto" w:fill="FFFFFF"/>
        </w:rPr>
        <w:t>95</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，下降</w:t>
      </w:r>
      <w:r>
        <w:rPr>
          <w:rFonts w:ascii="Times New Roman" w:hAnsi="Times New Roman" w:eastAsia="微软雅黑" w:cs="Times New Roman"/>
          <w:color w:val="333333"/>
          <w:sz w:val="31"/>
          <w:szCs w:val="31"/>
          <w:shd w:val="clear" w:color="auto" w:fill="FFFFFF"/>
        </w:rPr>
        <w:t>11.</w:t>
      </w:r>
      <w:r>
        <w:rPr>
          <w:rFonts w:ascii="Times New Roman" w:hAnsi="Times New Roman" w:eastAsia="仿宋_GB2312" w:cs="Times New Roman"/>
          <w:color w:val="333333"/>
          <w:sz w:val="31"/>
          <w:szCs w:val="31"/>
          <w:shd w:val="clear" w:color="auto" w:fill="FFFFFF"/>
        </w:rPr>
        <w:t>2</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；加债务转贷支出</w:t>
      </w:r>
      <w:r>
        <w:rPr>
          <w:rFonts w:ascii="Times New Roman" w:hAnsi="Times New Roman" w:eastAsia="微软雅黑" w:cs="Times New Roman"/>
          <w:color w:val="333333"/>
          <w:sz w:val="31"/>
          <w:szCs w:val="31"/>
          <w:shd w:val="clear" w:color="auto" w:fill="FFFFFF"/>
        </w:rPr>
        <w:t>2000</w:t>
      </w:r>
      <w:r>
        <w:rPr>
          <w:rFonts w:hint="eastAsia" w:ascii="仿宋_GB2312" w:hAnsi="Times New Roman" w:eastAsia="仿宋_GB2312" w:cs="仿宋_GB2312"/>
          <w:color w:val="333333"/>
          <w:sz w:val="31"/>
          <w:szCs w:val="31"/>
          <w:shd w:val="clear" w:color="auto" w:fill="FFFFFF"/>
        </w:rPr>
        <w:t>万元</w:t>
      </w:r>
      <w:r>
        <w:rPr>
          <w:rFonts w:hint="eastAsia" w:ascii="仿宋_GB2312" w:hAnsi="微软雅黑" w:eastAsia="仿宋_GB2312" w:cs="仿宋_GB2312"/>
          <w:color w:val="333333"/>
          <w:sz w:val="31"/>
          <w:szCs w:val="31"/>
          <w:shd w:val="clear" w:color="auto" w:fill="FFFFFF"/>
        </w:rPr>
        <w:t>、年终结余</w:t>
      </w:r>
      <w:r>
        <w:rPr>
          <w:rFonts w:ascii="Times New Roman" w:hAnsi="Times New Roman" w:eastAsia="仿宋_GB2312" w:cs="Times New Roman"/>
          <w:color w:val="333333"/>
          <w:sz w:val="31"/>
          <w:szCs w:val="31"/>
          <w:shd w:val="clear" w:color="auto" w:fill="FFFFFF"/>
        </w:rPr>
        <w:t>15</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，支出总量为</w:t>
      </w:r>
      <w:r>
        <w:rPr>
          <w:rFonts w:ascii="Times New Roman" w:hAnsi="Times New Roman" w:eastAsia="仿宋_GB2312" w:cs="Times New Roman"/>
          <w:color w:val="333333"/>
          <w:sz w:val="31"/>
          <w:szCs w:val="31"/>
          <w:shd w:val="clear" w:color="auto" w:fill="FFFFFF"/>
        </w:rPr>
        <w:t>6856</w:t>
      </w:r>
      <w:r>
        <w:rPr>
          <w:rFonts w:hint="eastAsia" w:ascii="仿宋_GB2312" w:hAnsi="Times New Roman" w:eastAsia="仿宋_GB2312" w:cs="仿宋_GB2312"/>
          <w:color w:val="333333"/>
          <w:sz w:val="31"/>
          <w:szCs w:val="31"/>
          <w:shd w:val="clear" w:color="auto" w:fill="FFFFFF"/>
        </w:rPr>
        <w:t>万元。政府性基金预算收支平衡。</w:t>
      </w:r>
    </w:p>
    <w:p w14:paraId="3E63D37E">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（三）国有资本经营预算执行情况</w:t>
      </w:r>
    </w:p>
    <w:p w14:paraId="7597D842">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本级</w:t>
      </w:r>
      <w:r>
        <w:rPr>
          <w:rFonts w:hint="eastAsia" w:ascii="仿宋_GB2312" w:hAnsi="Times New Roman" w:eastAsia="仿宋_GB2312" w:cs="仿宋_GB2312"/>
          <w:color w:val="333333"/>
          <w:sz w:val="31"/>
          <w:szCs w:val="31"/>
          <w:shd w:val="clear" w:color="auto" w:fill="FFFFFF"/>
        </w:rPr>
        <w:t>国有资本经营预算收入</w:t>
      </w:r>
      <w:r>
        <w:rPr>
          <w:rFonts w:ascii="Times New Roman" w:hAnsi="Times New Roman" w:eastAsia="仿宋_GB2312" w:cs="Times New Roman"/>
          <w:color w:val="333333"/>
          <w:sz w:val="31"/>
          <w:szCs w:val="31"/>
          <w:shd w:val="clear" w:color="auto" w:fill="FFFFFF"/>
        </w:rPr>
        <w:t>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减少</w:t>
      </w:r>
      <w:r>
        <w:rPr>
          <w:rFonts w:ascii="Times New Roman" w:hAnsi="Times New Roman" w:eastAsia="仿宋_GB2312" w:cs="Times New Roman"/>
          <w:color w:val="333333"/>
          <w:sz w:val="31"/>
          <w:szCs w:val="31"/>
          <w:shd w:val="clear" w:color="auto" w:fill="FFFFFF"/>
        </w:rPr>
        <w:t>100%</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主要是国有企业</w:t>
      </w:r>
      <w:r>
        <w:rPr>
          <w:rFonts w:hint="eastAsia" w:ascii="仿宋_GB2312" w:hAnsi="微软雅黑" w:eastAsia="仿宋_GB2312" w:cs="仿宋_GB2312"/>
          <w:color w:val="333333"/>
          <w:sz w:val="31"/>
          <w:szCs w:val="31"/>
          <w:shd w:val="clear" w:color="auto" w:fill="FFFFFF"/>
        </w:rPr>
        <w:t>盈利收入为</w:t>
      </w:r>
      <w:r>
        <w:rPr>
          <w:rFonts w:ascii="Times New Roman" w:hAnsi="Times New Roman" w:eastAsia="仿宋_GB2312" w:cs="Times New Roman"/>
          <w:color w:val="333333"/>
          <w:sz w:val="31"/>
          <w:szCs w:val="31"/>
          <w:shd w:val="clear" w:color="auto" w:fill="FFFFFF"/>
        </w:rPr>
        <w:t>0</w:t>
      </w:r>
      <w:r>
        <w:rPr>
          <w:rFonts w:hint="eastAsia" w:ascii="仿宋_GB2312" w:hAnsi="Times New Roman" w:eastAsia="仿宋_GB2312" w:cs="仿宋_GB2312"/>
          <w:color w:val="333333"/>
          <w:sz w:val="31"/>
          <w:szCs w:val="31"/>
          <w:shd w:val="clear" w:color="auto" w:fill="FFFFFF"/>
        </w:rPr>
        <w:t>。国有资本经营预算收入加上级补助收入</w:t>
      </w:r>
      <w:r>
        <w:rPr>
          <w:rFonts w:ascii="Times New Roman" w:hAnsi="Times New Roman" w:eastAsia="微软雅黑" w:cs="Times New Roman"/>
          <w:color w:val="333333"/>
          <w:sz w:val="31"/>
          <w:szCs w:val="31"/>
          <w:shd w:val="clear" w:color="auto" w:fill="FFFFFF"/>
        </w:rPr>
        <w:t> </w:t>
      </w:r>
      <w:r>
        <w:rPr>
          <w:rFonts w:ascii="Times New Roman" w:hAnsi="Times New Roman" w:eastAsia="仿宋_GB2312" w:cs="Times New Roman"/>
          <w:color w:val="333333"/>
          <w:sz w:val="31"/>
          <w:szCs w:val="31"/>
          <w:shd w:val="clear" w:color="auto" w:fill="FFFFFF"/>
        </w:rPr>
        <w:t>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，收入总量</w:t>
      </w:r>
      <w:r>
        <w:rPr>
          <w:rFonts w:ascii="Times New Roman" w:hAnsi="Times New Roman" w:eastAsia="仿宋_GB2312" w:cs="Times New Roman"/>
          <w:color w:val="333333"/>
          <w:sz w:val="31"/>
          <w:szCs w:val="31"/>
          <w:shd w:val="clear" w:color="auto" w:fill="FFFFFF"/>
        </w:rPr>
        <w:t>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p>
    <w:p w14:paraId="367F4D85">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本级</w:t>
      </w:r>
      <w:r>
        <w:rPr>
          <w:rFonts w:hint="eastAsia" w:ascii="仿宋_GB2312" w:hAnsi="Times New Roman" w:eastAsia="仿宋_GB2312" w:cs="仿宋_GB2312"/>
          <w:color w:val="333333"/>
          <w:sz w:val="31"/>
          <w:szCs w:val="31"/>
          <w:shd w:val="clear" w:color="auto" w:fill="FFFFFF"/>
        </w:rPr>
        <w:t>国有资本经营预算支出</w:t>
      </w:r>
      <w:r>
        <w:rPr>
          <w:rFonts w:ascii="Times New Roman" w:hAnsi="Times New Roman" w:eastAsia="仿宋_GB2312" w:cs="Times New Roman"/>
          <w:color w:val="333333"/>
          <w:sz w:val="31"/>
          <w:szCs w:val="31"/>
          <w:shd w:val="clear" w:color="auto" w:fill="FFFFFF"/>
        </w:rPr>
        <w:t>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减少</w:t>
      </w:r>
      <w:r>
        <w:rPr>
          <w:rFonts w:ascii="Times New Roman" w:hAnsi="Times New Roman" w:eastAsia="仿宋_GB2312" w:cs="Times New Roman"/>
          <w:color w:val="333333"/>
          <w:sz w:val="31"/>
          <w:szCs w:val="31"/>
          <w:shd w:val="clear" w:color="auto" w:fill="FFFFFF"/>
        </w:rPr>
        <w:t>100%</w:t>
      </w:r>
      <w:r>
        <w:rPr>
          <w:rFonts w:hint="eastAsia" w:ascii="仿宋_GB2312" w:hAnsi="Times New Roman" w:eastAsia="仿宋_GB2312" w:cs="仿宋_GB2312"/>
          <w:color w:val="333333"/>
          <w:sz w:val="31"/>
          <w:szCs w:val="31"/>
          <w:shd w:val="clear" w:color="auto" w:fill="FFFFFF"/>
        </w:rPr>
        <w:t>主要是国有企业</w:t>
      </w:r>
      <w:r>
        <w:rPr>
          <w:rFonts w:hint="eastAsia" w:ascii="仿宋_GB2312" w:hAnsi="微软雅黑" w:eastAsia="仿宋_GB2312" w:cs="仿宋_GB2312"/>
          <w:color w:val="333333"/>
          <w:sz w:val="31"/>
          <w:szCs w:val="31"/>
          <w:shd w:val="clear" w:color="auto" w:fill="FFFFFF"/>
        </w:rPr>
        <w:t>盈利收入为</w:t>
      </w:r>
      <w:r>
        <w:rPr>
          <w:rFonts w:ascii="Times New Roman" w:hAnsi="Times New Roman" w:eastAsia="仿宋_GB2312" w:cs="Times New Roman"/>
          <w:color w:val="333333"/>
          <w:sz w:val="31"/>
          <w:szCs w:val="31"/>
          <w:shd w:val="clear" w:color="auto" w:fill="FFFFFF"/>
        </w:rPr>
        <w:t>0</w:t>
      </w:r>
      <w:r>
        <w:rPr>
          <w:rFonts w:hint="eastAsia" w:ascii="仿宋_GB2312" w:hAnsi="Times New Roman" w:eastAsia="仿宋_GB2312" w:cs="仿宋_GB2312"/>
          <w:color w:val="333333"/>
          <w:sz w:val="31"/>
          <w:szCs w:val="31"/>
          <w:shd w:val="clear" w:color="auto" w:fill="FFFFFF"/>
        </w:rPr>
        <w:t>。国有资本经营预算支出加调出资金</w:t>
      </w:r>
      <w:r>
        <w:rPr>
          <w:rFonts w:ascii="Times New Roman" w:hAnsi="Times New Roman" w:eastAsia="仿宋_GB2312" w:cs="Times New Roman"/>
          <w:color w:val="333333"/>
          <w:sz w:val="31"/>
          <w:szCs w:val="31"/>
          <w:shd w:val="clear" w:color="auto" w:fill="FFFFFF"/>
        </w:rPr>
        <w:t>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、转移支付支出</w:t>
      </w:r>
      <w:r>
        <w:rPr>
          <w:rFonts w:ascii="Times New Roman" w:hAnsi="Times New Roman" w:eastAsia="仿宋_GB2312" w:cs="Times New Roman"/>
          <w:color w:val="333333"/>
          <w:sz w:val="31"/>
          <w:szCs w:val="31"/>
          <w:shd w:val="clear" w:color="auto" w:fill="FFFFFF"/>
        </w:rPr>
        <w:t>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，支出总量</w:t>
      </w:r>
      <w:r>
        <w:rPr>
          <w:rFonts w:ascii="Times New Roman" w:hAnsi="Times New Roman" w:eastAsia="仿宋_GB2312" w:cs="Times New Roman"/>
          <w:color w:val="333333"/>
          <w:sz w:val="31"/>
          <w:szCs w:val="31"/>
          <w:shd w:val="clear" w:color="auto" w:fill="FFFFFF"/>
        </w:rPr>
        <w:t>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。国有资本经营预算收支平衡。</w:t>
      </w:r>
    </w:p>
    <w:p w14:paraId="332424B6">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（四）地方政府债务情况</w:t>
      </w:r>
    </w:p>
    <w:p w14:paraId="26BA3B58">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微软雅黑" w:cs="Times New Roman"/>
          <w:color w:val="333333"/>
          <w:sz w:val="31"/>
          <w:szCs w:val="31"/>
          <w:shd w:val="clear" w:color="auto" w:fill="FFFFFF"/>
        </w:rPr>
        <w:t>1. </w:t>
      </w:r>
      <w:r>
        <w:rPr>
          <w:rFonts w:hint="eastAsia" w:ascii="仿宋_GB2312" w:hAnsi="Times New Roman" w:eastAsia="仿宋_GB2312" w:cs="仿宋_GB2312"/>
          <w:color w:val="333333"/>
          <w:sz w:val="31"/>
          <w:szCs w:val="31"/>
          <w:shd w:val="clear" w:color="auto" w:fill="FFFFFF"/>
        </w:rPr>
        <w:t>政府债务限额。经</w:t>
      </w:r>
      <w:r>
        <w:rPr>
          <w:rFonts w:hint="eastAsia" w:ascii="仿宋_GB2312" w:hAnsi="微软雅黑" w:eastAsia="仿宋_GB2312" w:cs="仿宋_GB2312"/>
          <w:color w:val="333333"/>
          <w:sz w:val="31"/>
          <w:szCs w:val="31"/>
          <w:shd w:val="clear" w:color="auto" w:fill="FFFFFF"/>
        </w:rPr>
        <w:t>上级</w:t>
      </w:r>
      <w:r>
        <w:rPr>
          <w:rFonts w:hint="eastAsia" w:ascii="仿宋_GB2312" w:hAnsi="Times New Roman" w:eastAsia="仿宋_GB2312" w:cs="仿宋_GB2312"/>
          <w:color w:val="333333"/>
          <w:sz w:val="31"/>
          <w:szCs w:val="31"/>
          <w:shd w:val="clear" w:color="auto" w:fill="FFFFFF"/>
        </w:rPr>
        <w:t>批准</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核定我</w:t>
      </w:r>
      <w:r>
        <w:rPr>
          <w:rFonts w:hint="eastAsia" w:ascii="仿宋_GB2312" w:hAnsi="微软雅黑" w:eastAsia="仿宋_GB2312" w:cs="仿宋_GB2312"/>
          <w:color w:val="333333"/>
          <w:sz w:val="31"/>
          <w:szCs w:val="31"/>
          <w:shd w:val="clear" w:color="auto" w:fill="FFFFFF"/>
        </w:rPr>
        <w:t>区</w:t>
      </w:r>
      <w:r>
        <w:rPr>
          <w:rFonts w:ascii="Times New Roman" w:hAnsi="Times New Roman" w:eastAsia="微软雅黑" w:cs="Times New Roman"/>
          <w:color w:val="333333"/>
          <w:sz w:val="31"/>
          <w:szCs w:val="31"/>
          <w:shd w:val="clear" w:color="auto" w:fill="FFFFFF"/>
        </w:rPr>
        <w:t>2022</w:t>
      </w:r>
      <w:r>
        <w:rPr>
          <w:rFonts w:hint="eastAsia" w:ascii="仿宋_GB2312" w:hAnsi="Times New Roman" w:eastAsia="仿宋_GB2312" w:cs="仿宋_GB2312"/>
          <w:color w:val="333333"/>
          <w:sz w:val="31"/>
          <w:szCs w:val="31"/>
          <w:shd w:val="clear" w:color="auto" w:fill="FFFFFF"/>
        </w:rPr>
        <w:t>年新增地方政府债务限额</w:t>
      </w:r>
      <w:r>
        <w:rPr>
          <w:rFonts w:ascii="Times New Roman" w:hAnsi="Times New Roman" w:eastAsia="仿宋_GB2312" w:cs="Times New Roman"/>
          <w:color w:val="333333"/>
          <w:sz w:val="31"/>
          <w:szCs w:val="31"/>
          <w:shd w:val="clear" w:color="auto" w:fill="FFFFFF"/>
        </w:rPr>
        <w:t>6000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，其中</w:t>
      </w:r>
      <w:r>
        <w:rPr>
          <w:rFonts w:hint="eastAsia" w:ascii="仿宋_GB2312" w:hAnsi="微软雅黑" w:eastAsia="仿宋_GB2312" w:cs="仿宋_GB2312"/>
          <w:color w:val="333333"/>
          <w:sz w:val="31"/>
          <w:szCs w:val="31"/>
          <w:shd w:val="clear" w:color="auto" w:fill="FFFFFF"/>
        </w:rPr>
        <w:t>：一般债务限额为</w:t>
      </w:r>
      <w:r>
        <w:rPr>
          <w:rFonts w:ascii="Times New Roman" w:hAnsi="Times New Roman" w:eastAsia="仿宋_GB2312" w:cs="Times New Roman"/>
          <w:color w:val="333333"/>
          <w:sz w:val="31"/>
          <w:szCs w:val="31"/>
          <w:shd w:val="clear" w:color="auto" w:fill="FFFFFF"/>
        </w:rPr>
        <w:t>4000</w:t>
      </w:r>
      <w:r>
        <w:rPr>
          <w:rFonts w:hint="eastAsia" w:ascii="仿宋_GB2312" w:hAnsi="微软雅黑" w:eastAsia="仿宋_GB2312" w:cs="仿宋_GB2312"/>
          <w:color w:val="333333"/>
          <w:sz w:val="31"/>
          <w:szCs w:val="31"/>
          <w:shd w:val="clear" w:color="auto" w:fill="FFFFFF"/>
        </w:rPr>
        <w:t>万元，专项债务限额为</w:t>
      </w:r>
      <w:r>
        <w:rPr>
          <w:rFonts w:ascii="Times New Roman" w:hAnsi="Times New Roman" w:eastAsia="仿宋_GB2312" w:cs="Times New Roman"/>
          <w:color w:val="333333"/>
          <w:sz w:val="31"/>
          <w:szCs w:val="31"/>
          <w:shd w:val="clear" w:color="auto" w:fill="FFFFFF"/>
        </w:rPr>
        <w:t>2000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。截至</w:t>
      </w:r>
      <w:r>
        <w:rPr>
          <w:rFonts w:ascii="Times New Roman" w:hAnsi="Times New Roman" w:eastAsia="微软雅黑" w:cs="Times New Roman"/>
          <w:color w:val="333333"/>
          <w:sz w:val="31"/>
          <w:szCs w:val="31"/>
          <w:shd w:val="clear" w:color="auto" w:fill="FFFFFF"/>
        </w:rPr>
        <w:t>2022</w:t>
      </w:r>
      <w:r>
        <w:rPr>
          <w:rFonts w:hint="eastAsia" w:ascii="仿宋_GB2312" w:hAnsi="Times New Roman" w:eastAsia="仿宋_GB2312" w:cs="仿宋_GB2312"/>
          <w:color w:val="333333"/>
          <w:sz w:val="31"/>
          <w:szCs w:val="31"/>
          <w:shd w:val="clear" w:color="auto" w:fill="FFFFFF"/>
        </w:rPr>
        <w:t>年末，</w:t>
      </w:r>
      <w:r>
        <w:rPr>
          <w:rFonts w:hint="eastAsia" w:ascii="仿宋_GB2312" w:hAnsi="微软雅黑" w:eastAsia="仿宋_GB2312" w:cs="仿宋_GB2312"/>
          <w:color w:val="333333"/>
          <w:sz w:val="31"/>
          <w:szCs w:val="31"/>
          <w:shd w:val="clear" w:color="auto" w:fill="FFFFFF"/>
        </w:rPr>
        <w:t>全区</w:t>
      </w:r>
      <w:r>
        <w:rPr>
          <w:rFonts w:hint="eastAsia" w:ascii="仿宋_GB2312" w:hAnsi="Times New Roman" w:eastAsia="仿宋_GB2312" w:cs="仿宋_GB2312"/>
          <w:color w:val="333333"/>
          <w:sz w:val="31"/>
          <w:szCs w:val="31"/>
          <w:shd w:val="clear" w:color="auto" w:fill="FFFFFF"/>
        </w:rPr>
        <w:t>政府债务限额达到</w:t>
      </w:r>
      <w:r>
        <w:rPr>
          <w:rFonts w:ascii="Times New Roman" w:hAnsi="Times New Roman" w:eastAsia="仿宋_GB2312" w:cs="Times New Roman"/>
          <w:color w:val="333333"/>
          <w:sz w:val="31"/>
          <w:szCs w:val="31"/>
          <w:shd w:val="clear" w:color="auto" w:fill="FFFFFF"/>
        </w:rPr>
        <w:t>162000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，其中</w:t>
      </w:r>
      <w:r>
        <w:rPr>
          <w:rFonts w:hint="eastAsia" w:ascii="仿宋_GB2312" w:hAnsi="微软雅黑" w:eastAsia="仿宋_GB2312" w:cs="仿宋_GB2312"/>
          <w:color w:val="333333"/>
          <w:sz w:val="31"/>
          <w:szCs w:val="31"/>
          <w:shd w:val="clear" w:color="auto" w:fill="FFFFFF"/>
        </w:rPr>
        <w:t>：一般债务限额为</w:t>
      </w:r>
      <w:r>
        <w:rPr>
          <w:rFonts w:ascii="Times New Roman" w:hAnsi="Times New Roman" w:eastAsia="仿宋_GB2312" w:cs="Times New Roman"/>
          <w:color w:val="333333"/>
          <w:sz w:val="31"/>
          <w:szCs w:val="31"/>
          <w:shd w:val="clear" w:color="auto" w:fill="FFFFFF"/>
        </w:rPr>
        <w:t>51000</w:t>
      </w:r>
      <w:r>
        <w:rPr>
          <w:rFonts w:hint="eastAsia" w:ascii="仿宋_GB2312" w:hAnsi="微软雅黑" w:eastAsia="仿宋_GB2312" w:cs="仿宋_GB2312"/>
          <w:color w:val="333333"/>
          <w:sz w:val="31"/>
          <w:szCs w:val="31"/>
          <w:shd w:val="clear" w:color="auto" w:fill="FFFFFF"/>
        </w:rPr>
        <w:t>万元，专项债务限额为</w:t>
      </w:r>
      <w:r>
        <w:rPr>
          <w:rFonts w:ascii="Times New Roman" w:hAnsi="Times New Roman" w:eastAsia="仿宋_GB2312" w:cs="Times New Roman"/>
          <w:color w:val="333333"/>
          <w:sz w:val="31"/>
          <w:szCs w:val="31"/>
          <w:shd w:val="clear" w:color="auto" w:fill="FFFFFF"/>
        </w:rPr>
        <w:t>111000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p>
    <w:p w14:paraId="6BA31422">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微软雅黑" w:cs="Times New Roman"/>
          <w:color w:val="333333"/>
          <w:sz w:val="31"/>
          <w:szCs w:val="31"/>
          <w:shd w:val="clear" w:color="auto" w:fill="FFFFFF"/>
        </w:rPr>
        <w:t>2. </w:t>
      </w:r>
      <w:r>
        <w:rPr>
          <w:rFonts w:hint="eastAsia" w:ascii="仿宋_GB2312" w:hAnsi="Times New Roman" w:eastAsia="仿宋_GB2312" w:cs="仿宋_GB2312"/>
          <w:color w:val="333333"/>
          <w:sz w:val="31"/>
          <w:szCs w:val="31"/>
          <w:shd w:val="clear" w:color="auto" w:fill="FFFFFF"/>
        </w:rPr>
        <w:t>政府债务余额。</w:t>
      </w:r>
      <w:r>
        <w:rPr>
          <w:rFonts w:ascii="Times New Roman" w:hAnsi="Times New Roman" w:eastAsia="微软雅黑" w:cs="Times New Roman"/>
          <w:color w:val="333333"/>
          <w:sz w:val="31"/>
          <w:szCs w:val="31"/>
          <w:shd w:val="clear" w:color="auto" w:fill="FFFFFF"/>
        </w:rPr>
        <w:t>2022</w:t>
      </w:r>
      <w:r>
        <w:rPr>
          <w:rFonts w:hint="eastAsia" w:ascii="仿宋_GB2312" w:hAnsi="Times New Roman" w:eastAsia="仿宋_GB2312" w:cs="仿宋_GB2312"/>
          <w:color w:val="333333"/>
          <w:sz w:val="31"/>
          <w:szCs w:val="31"/>
          <w:shd w:val="clear" w:color="auto" w:fill="FFFFFF"/>
        </w:rPr>
        <w:t>年末，</w:t>
      </w:r>
      <w:r>
        <w:rPr>
          <w:rFonts w:hint="eastAsia" w:ascii="仿宋_GB2312" w:hAnsi="微软雅黑" w:eastAsia="仿宋_GB2312" w:cs="仿宋_GB2312"/>
          <w:color w:val="333333"/>
          <w:sz w:val="31"/>
          <w:szCs w:val="31"/>
          <w:shd w:val="clear" w:color="auto" w:fill="FFFFFF"/>
        </w:rPr>
        <w:t>我区</w:t>
      </w:r>
      <w:r>
        <w:rPr>
          <w:rFonts w:hint="eastAsia" w:ascii="仿宋_GB2312" w:hAnsi="Times New Roman" w:eastAsia="仿宋_GB2312" w:cs="仿宋_GB2312"/>
          <w:color w:val="333333"/>
          <w:sz w:val="31"/>
          <w:szCs w:val="31"/>
          <w:shd w:val="clear" w:color="auto" w:fill="FFFFFF"/>
        </w:rPr>
        <w:t>政府债务余额</w:t>
      </w:r>
      <w:r>
        <w:rPr>
          <w:rFonts w:ascii="Times New Roman" w:hAnsi="Times New Roman" w:eastAsia="仿宋_GB2312" w:cs="Times New Roman"/>
          <w:color w:val="333333"/>
          <w:sz w:val="31"/>
          <w:szCs w:val="31"/>
          <w:shd w:val="clear" w:color="auto" w:fill="FFFFFF"/>
        </w:rPr>
        <w:t>157605</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，其中</w:t>
      </w:r>
      <w:r>
        <w:rPr>
          <w:rFonts w:ascii="Times New Roman" w:hAnsi="Times New Roman" w:eastAsia="仿宋_GB2312" w:cs="Times New Roman"/>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一般债务余额为</w:t>
      </w:r>
      <w:r>
        <w:rPr>
          <w:rFonts w:ascii="Times New Roman" w:hAnsi="Times New Roman" w:eastAsia="仿宋_GB2312" w:cs="Times New Roman"/>
          <w:color w:val="333333"/>
          <w:sz w:val="31"/>
          <w:szCs w:val="31"/>
          <w:shd w:val="clear" w:color="auto" w:fill="FFFFFF"/>
        </w:rPr>
        <w:t>46605</w:t>
      </w:r>
      <w:r>
        <w:rPr>
          <w:rFonts w:hint="eastAsia" w:ascii="仿宋_GB2312" w:hAnsi="微软雅黑" w:eastAsia="仿宋_GB2312" w:cs="仿宋_GB2312"/>
          <w:color w:val="333333"/>
          <w:sz w:val="31"/>
          <w:szCs w:val="31"/>
          <w:shd w:val="clear" w:color="auto" w:fill="FFFFFF"/>
        </w:rPr>
        <w:t>万元，专项债务余额为</w:t>
      </w:r>
      <w:r>
        <w:rPr>
          <w:rFonts w:ascii="Times New Roman" w:hAnsi="Times New Roman" w:eastAsia="仿宋_GB2312" w:cs="Times New Roman"/>
          <w:color w:val="333333"/>
          <w:sz w:val="31"/>
          <w:szCs w:val="31"/>
          <w:shd w:val="clear" w:color="auto" w:fill="FFFFFF"/>
        </w:rPr>
        <w:t>111000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，均控制在政府债务限额以内。</w:t>
      </w:r>
    </w:p>
    <w:p w14:paraId="12ADFFFB">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仿宋_GB2312" w:cs="Times New Roman"/>
          <w:color w:val="333333"/>
          <w:sz w:val="31"/>
          <w:szCs w:val="31"/>
          <w:shd w:val="clear" w:color="auto" w:fill="FFFFFF"/>
        </w:rPr>
        <w:t>3.</w:t>
      </w:r>
      <w:r>
        <w:rPr>
          <w:rFonts w:hint="eastAsia" w:ascii="仿宋_GB2312" w:hAnsi="微软雅黑" w:eastAsia="仿宋_GB2312" w:cs="仿宋_GB2312"/>
          <w:color w:val="333333"/>
          <w:sz w:val="31"/>
          <w:szCs w:val="31"/>
          <w:shd w:val="clear" w:color="auto" w:fill="FFFFFF"/>
        </w:rPr>
        <w:t>地方政府债务率。以</w:t>
      </w:r>
      <w:r>
        <w:rPr>
          <w:rFonts w:ascii="Times New Roman" w:hAnsi="Times New Roman" w:eastAsia="仿宋_GB2312" w:cs="Times New Roman"/>
          <w:color w:val="333333"/>
          <w:sz w:val="31"/>
          <w:szCs w:val="31"/>
          <w:shd w:val="clear" w:color="auto" w:fill="FFFFFF"/>
        </w:rPr>
        <w:t>2022</w:t>
      </w:r>
      <w:r>
        <w:rPr>
          <w:rFonts w:hint="eastAsia" w:ascii="仿宋_GB2312" w:hAnsi="微软雅黑" w:eastAsia="仿宋_GB2312" w:cs="仿宋_GB2312"/>
          <w:color w:val="333333"/>
          <w:sz w:val="31"/>
          <w:szCs w:val="31"/>
          <w:shd w:val="clear" w:color="auto" w:fill="FFFFFF"/>
        </w:rPr>
        <w:t>年末全区可用财力</w:t>
      </w:r>
      <w:r>
        <w:rPr>
          <w:rFonts w:ascii="Times New Roman" w:hAnsi="Times New Roman" w:eastAsia="仿宋_GB2312" w:cs="Times New Roman"/>
          <w:color w:val="333333"/>
          <w:sz w:val="31"/>
          <w:szCs w:val="31"/>
          <w:shd w:val="clear" w:color="auto" w:fill="FFFFFF"/>
        </w:rPr>
        <w:t>86563</w:t>
      </w:r>
      <w:r>
        <w:rPr>
          <w:rFonts w:hint="eastAsia" w:ascii="仿宋_GB2312" w:hAnsi="微软雅黑" w:eastAsia="仿宋_GB2312" w:cs="仿宋_GB2312"/>
          <w:color w:val="333333"/>
          <w:sz w:val="31"/>
          <w:szCs w:val="31"/>
          <w:shd w:val="clear" w:color="auto" w:fill="FFFFFF"/>
        </w:rPr>
        <w:t>万元计算，地方政府债务率为</w:t>
      </w:r>
      <w:r>
        <w:rPr>
          <w:rFonts w:ascii="Times New Roman" w:hAnsi="Times New Roman" w:eastAsia="仿宋_GB2312" w:cs="Times New Roman"/>
          <w:color w:val="333333"/>
          <w:sz w:val="31"/>
          <w:szCs w:val="31"/>
          <w:shd w:val="clear" w:color="auto" w:fill="FFFFFF"/>
        </w:rPr>
        <w:t>182%</w:t>
      </w:r>
      <w:r>
        <w:rPr>
          <w:rFonts w:hint="eastAsia" w:ascii="仿宋_GB2312" w:hAnsi="微软雅黑" w:eastAsia="仿宋_GB2312" w:cs="仿宋_GB2312"/>
          <w:color w:val="333333"/>
          <w:sz w:val="31"/>
          <w:szCs w:val="31"/>
          <w:shd w:val="clear" w:color="auto" w:fill="FFFFFF"/>
        </w:rPr>
        <w:t>，维持在黄色区域。</w:t>
      </w:r>
    </w:p>
    <w:p w14:paraId="1516F9B2">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（五）落实区人大决议及重点工作开展情况</w:t>
      </w:r>
    </w:p>
    <w:p w14:paraId="57437FB0">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微软雅黑" w:cs="Times New Roman"/>
          <w:color w:val="333333"/>
          <w:sz w:val="31"/>
          <w:szCs w:val="31"/>
          <w:shd w:val="clear" w:color="auto" w:fill="FFFFFF"/>
        </w:rPr>
        <w:t>1</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统筹财力，支持重点项目建设</w:t>
      </w:r>
    </w:p>
    <w:p w14:paraId="621A0658">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一是全力向上争取项目资金支持。及时掌握了解中央、自治区、市级相关政策，形成向上争取项目资金信息专报，增加单位间信息共享。全年成功争取上级资金</w:t>
      </w:r>
      <w:r>
        <w:rPr>
          <w:rFonts w:ascii="Times New Roman" w:hAnsi="Times New Roman" w:eastAsia="仿宋_GB2312" w:cs="Times New Roman"/>
          <w:color w:val="333333"/>
          <w:sz w:val="31"/>
          <w:szCs w:val="31"/>
          <w:shd w:val="clear" w:color="auto" w:fill="FFFFFF"/>
        </w:rPr>
        <w:t>16832</w:t>
      </w:r>
      <w:r>
        <w:rPr>
          <w:rFonts w:hint="eastAsia" w:ascii="仿宋_GB2312" w:hAnsi="微软雅黑" w:eastAsia="仿宋_GB2312" w:cs="仿宋_GB2312"/>
          <w:color w:val="333333"/>
          <w:sz w:val="31"/>
          <w:szCs w:val="31"/>
          <w:shd w:val="clear" w:color="auto" w:fill="FFFFFF"/>
        </w:rPr>
        <w:t>万元，其中：魔鬼城景区中央预算内资金</w:t>
      </w:r>
      <w:r>
        <w:rPr>
          <w:rFonts w:ascii="Times New Roman" w:hAnsi="Times New Roman" w:eastAsia="仿宋_GB2312" w:cs="Times New Roman"/>
          <w:color w:val="333333"/>
          <w:sz w:val="31"/>
          <w:szCs w:val="31"/>
          <w:shd w:val="clear" w:color="auto" w:fill="FFFFFF"/>
        </w:rPr>
        <w:t>3200</w:t>
      </w:r>
      <w:r>
        <w:rPr>
          <w:rFonts w:hint="eastAsia" w:ascii="仿宋_GB2312" w:hAnsi="微软雅黑" w:eastAsia="仿宋_GB2312" w:cs="仿宋_GB2312"/>
          <w:color w:val="333333"/>
          <w:sz w:val="31"/>
          <w:szCs w:val="31"/>
          <w:shd w:val="clear" w:color="auto" w:fill="FFFFFF"/>
        </w:rPr>
        <w:t>万元；留抵退税补助资金</w:t>
      </w:r>
      <w:r>
        <w:rPr>
          <w:rFonts w:ascii="Times New Roman" w:hAnsi="Times New Roman" w:eastAsia="仿宋_GB2312" w:cs="Times New Roman"/>
          <w:color w:val="333333"/>
          <w:sz w:val="31"/>
          <w:szCs w:val="31"/>
          <w:shd w:val="clear" w:color="auto" w:fill="FFFFFF"/>
        </w:rPr>
        <w:t>2405</w:t>
      </w:r>
      <w:r>
        <w:rPr>
          <w:rFonts w:hint="eastAsia" w:ascii="仿宋_GB2312" w:hAnsi="微软雅黑" w:eastAsia="仿宋_GB2312" w:cs="仿宋_GB2312"/>
          <w:color w:val="333333"/>
          <w:sz w:val="31"/>
          <w:szCs w:val="31"/>
          <w:shd w:val="clear" w:color="auto" w:fill="FFFFFF"/>
        </w:rPr>
        <w:t>万元；乡村振兴衔接资金</w:t>
      </w:r>
      <w:r>
        <w:rPr>
          <w:rFonts w:ascii="Times New Roman" w:hAnsi="Times New Roman" w:eastAsia="仿宋_GB2312" w:cs="Times New Roman"/>
          <w:color w:val="333333"/>
          <w:sz w:val="31"/>
          <w:szCs w:val="31"/>
          <w:shd w:val="clear" w:color="auto" w:fill="FFFFFF"/>
        </w:rPr>
        <w:t>4020</w:t>
      </w:r>
      <w:r>
        <w:rPr>
          <w:rFonts w:hint="eastAsia" w:ascii="仿宋_GB2312" w:hAnsi="微软雅黑" w:eastAsia="仿宋_GB2312" w:cs="仿宋_GB2312"/>
          <w:color w:val="333333"/>
          <w:sz w:val="31"/>
          <w:szCs w:val="31"/>
          <w:shd w:val="clear" w:color="auto" w:fill="FFFFFF"/>
        </w:rPr>
        <w:t>万元；义务教育补助</w:t>
      </w:r>
      <w:r>
        <w:rPr>
          <w:rFonts w:ascii="Times New Roman" w:hAnsi="Times New Roman" w:eastAsia="仿宋_GB2312" w:cs="Times New Roman"/>
          <w:color w:val="333333"/>
          <w:sz w:val="31"/>
          <w:szCs w:val="31"/>
          <w:shd w:val="clear" w:color="auto" w:fill="FFFFFF"/>
        </w:rPr>
        <w:t>1593</w:t>
      </w:r>
      <w:r>
        <w:rPr>
          <w:rFonts w:hint="eastAsia" w:ascii="仿宋_GB2312" w:hAnsi="微软雅黑" w:eastAsia="仿宋_GB2312" w:cs="仿宋_GB2312"/>
          <w:color w:val="333333"/>
          <w:sz w:val="31"/>
          <w:szCs w:val="31"/>
          <w:shd w:val="clear" w:color="auto" w:fill="FFFFFF"/>
        </w:rPr>
        <w:t>万元；就业补助</w:t>
      </w:r>
      <w:r>
        <w:rPr>
          <w:rFonts w:ascii="Times New Roman" w:hAnsi="Times New Roman" w:eastAsia="仿宋_GB2312" w:cs="Times New Roman"/>
          <w:color w:val="333333"/>
          <w:sz w:val="31"/>
          <w:szCs w:val="31"/>
          <w:shd w:val="clear" w:color="auto" w:fill="FFFFFF"/>
        </w:rPr>
        <w:t>890</w:t>
      </w:r>
      <w:r>
        <w:rPr>
          <w:rFonts w:hint="eastAsia" w:ascii="仿宋_GB2312" w:hAnsi="微软雅黑" w:eastAsia="仿宋_GB2312" w:cs="仿宋_GB2312"/>
          <w:color w:val="333333"/>
          <w:sz w:val="31"/>
          <w:szCs w:val="31"/>
          <w:shd w:val="clear" w:color="auto" w:fill="FFFFFF"/>
        </w:rPr>
        <w:t>万元；民政部门殡葬项目中央预算内资金</w:t>
      </w:r>
      <w:r>
        <w:rPr>
          <w:rFonts w:ascii="Times New Roman" w:hAnsi="Times New Roman" w:eastAsia="仿宋_GB2312" w:cs="Times New Roman"/>
          <w:color w:val="333333"/>
          <w:sz w:val="31"/>
          <w:szCs w:val="31"/>
          <w:shd w:val="clear" w:color="auto" w:fill="FFFFFF"/>
        </w:rPr>
        <w:t>900</w:t>
      </w:r>
      <w:r>
        <w:rPr>
          <w:rFonts w:hint="eastAsia" w:ascii="仿宋_GB2312" w:hAnsi="微软雅黑" w:eastAsia="仿宋_GB2312" w:cs="仿宋_GB2312"/>
          <w:color w:val="333333"/>
          <w:sz w:val="31"/>
          <w:szCs w:val="31"/>
          <w:shd w:val="clear" w:color="auto" w:fill="FFFFFF"/>
        </w:rPr>
        <w:t>万元。二是全面落实政府过紧日子要求，财政资金更好用在刀刃上。继续将过“紧日子”作为预算编制的基本原则，坚持以收定支、量入为出，把严把紧预算支出关口。大幅压减非急需非刚性支出，大力精简会议、培训、庆典等公务活动，以及缩减财政供养人员和设备购置，从严从紧核定“三公”经费预算，腾出更多宝贵的财政资金用于改善基本民生等重点领域。硬化预算执行约束，严格执行人大批准的预算，严禁无预算、超预算拨款。对可暂缓实施的项目及时调整用途，对可统筹整合的资金加强统筹使用，切实提高财政资金配置效率。三是坚持农业农村优先发展，全面推进乡村振兴迈出新步伐。全年安排资金</w:t>
      </w:r>
      <w:r>
        <w:rPr>
          <w:rFonts w:ascii="Times New Roman" w:hAnsi="Times New Roman" w:eastAsia="仿宋_GB2312" w:cs="Times New Roman"/>
          <w:color w:val="333333"/>
          <w:sz w:val="31"/>
          <w:szCs w:val="31"/>
          <w:shd w:val="clear" w:color="auto" w:fill="FFFFFF"/>
        </w:rPr>
        <w:t>12720</w:t>
      </w:r>
      <w:r>
        <w:rPr>
          <w:rFonts w:hint="eastAsia" w:ascii="仿宋_GB2312" w:hAnsi="微软雅黑" w:eastAsia="仿宋_GB2312" w:cs="仿宋_GB2312"/>
          <w:color w:val="333333"/>
          <w:sz w:val="31"/>
          <w:szCs w:val="31"/>
          <w:shd w:val="clear" w:color="auto" w:fill="FFFFFF"/>
        </w:rPr>
        <w:t>万元，其中</w:t>
      </w:r>
      <w:r>
        <w:rPr>
          <w:rFonts w:ascii="Times New Roman" w:hAnsi="Times New Roman" w:eastAsia="仿宋_GB2312" w:cs="Times New Roman"/>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区本级安排资金</w:t>
      </w:r>
      <w:r>
        <w:rPr>
          <w:rFonts w:ascii="Times New Roman" w:hAnsi="Times New Roman" w:eastAsia="仿宋_GB2312" w:cs="Times New Roman"/>
          <w:color w:val="333333"/>
          <w:sz w:val="31"/>
          <w:szCs w:val="31"/>
          <w:shd w:val="clear" w:color="auto" w:fill="FFFFFF"/>
        </w:rPr>
        <w:t>4300</w:t>
      </w:r>
      <w:r>
        <w:rPr>
          <w:rFonts w:hint="eastAsia" w:ascii="仿宋_GB2312" w:hAnsi="微软雅黑" w:eastAsia="仿宋_GB2312" w:cs="仿宋_GB2312"/>
          <w:color w:val="333333"/>
          <w:sz w:val="31"/>
          <w:szCs w:val="31"/>
          <w:shd w:val="clear" w:color="auto" w:fill="FFFFFF"/>
        </w:rPr>
        <w:t>万元；一般债券资金</w:t>
      </w:r>
      <w:r>
        <w:rPr>
          <w:rFonts w:ascii="Times New Roman" w:hAnsi="Times New Roman" w:eastAsia="仿宋_GB2312" w:cs="Times New Roman"/>
          <w:color w:val="333333"/>
          <w:sz w:val="31"/>
          <w:szCs w:val="31"/>
          <w:shd w:val="clear" w:color="auto" w:fill="FFFFFF"/>
        </w:rPr>
        <w:t>4000</w:t>
      </w:r>
      <w:r>
        <w:rPr>
          <w:rFonts w:hint="eastAsia" w:ascii="仿宋_GB2312" w:hAnsi="微软雅黑" w:eastAsia="仿宋_GB2312" w:cs="仿宋_GB2312"/>
          <w:color w:val="333333"/>
          <w:sz w:val="31"/>
          <w:szCs w:val="31"/>
          <w:shd w:val="clear" w:color="auto" w:fill="FFFFFF"/>
        </w:rPr>
        <w:t>万元；上级专项资金</w:t>
      </w:r>
      <w:r>
        <w:rPr>
          <w:rFonts w:ascii="Times New Roman" w:hAnsi="Times New Roman" w:eastAsia="仿宋_GB2312" w:cs="Times New Roman"/>
          <w:color w:val="333333"/>
          <w:sz w:val="31"/>
          <w:szCs w:val="31"/>
          <w:shd w:val="clear" w:color="auto" w:fill="FFFFFF"/>
        </w:rPr>
        <w:t>4420</w:t>
      </w:r>
      <w:r>
        <w:rPr>
          <w:rFonts w:hint="eastAsia" w:ascii="仿宋_GB2312" w:hAnsi="微软雅黑" w:eastAsia="仿宋_GB2312" w:cs="仿宋_GB2312"/>
          <w:color w:val="333333"/>
          <w:sz w:val="31"/>
          <w:szCs w:val="31"/>
          <w:shd w:val="clear" w:color="auto" w:fill="FFFFFF"/>
        </w:rPr>
        <w:t>万元。</w:t>
      </w:r>
    </w:p>
    <w:p w14:paraId="3515171F">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微软雅黑" w:cs="Times New Roman"/>
          <w:color w:val="333333"/>
          <w:sz w:val="31"/>
          <w:szCs w:val="31"/>
          <w:shd w:val="clear" w:color="auto" w:fill="FFFFFF"/>
        </w:rPr>
        <w:t>2</w:t>
      </w:r>
      <w:r>
        <w:rPr>
          <w:rFonts w:hint="eastAsia" w:ascii="仿宋_GB2312" w:hAnsi="Times New Roman" w:eastAsia="仿宋_GB2312" w:cs="仿宋_GB2312"/>
          <w:color w:val="333333"/>
          <w:sz w:val="31"/>
          <w:szCs w:val="31"/>
          <w:shd w:val="clear" w:color="auto" w:fill="FFFFFF"/>
        </w:rPr>
        <w:t>．坚持以人为本，持续增进民生福祉</w:t>
      </w:r>
    </w:p>
    <w:p w14:paraId="06B0F74E">
      <w:pPr>
        <w:pStyle w:val="9"/>
        <w:shd w:val="clear" w:color="auto" w:fill="FFFFFF"/>
        <w:spacing w:before="0" w:beforeAutospacing="0" w:after="0" w:afterAutospacing="0" w:line="555" w:lineRule="atLeast"/>
        <w:ind w:firstLine="420"/>
        <w:jc w:val="both"/>
        <w:rPr>
          <w:rFonts w:ascii="微软雅黑" w:hAnsi="微软雅黑" w:eastAsia="微软雅黑" w:cs="微软雅黑"/>
          <w:color w:val="333333"/>
        </w:rPr>
      </w:pPr>
      <w:r>
        <w:rPr>
          <w:rFonts w:hint="eastAsia"/>
          <w:color w:val="333333"/>
          <w:sz w:val="21"/>
          <w:szCs w:val="21"/>
          <w:shd w:val="clear" w:color="auto" w:fill="FFFFFF"/>
        </w:rPr>
        <w:t>   </w:t>
      </w:r>
      <w:r>
        <w:rPr>
          <w:rFonts w:hint="eastAsia" w:ascii="仿宋_GB2312" w:hAnsi="Times New Roman" w:eastAsia="仿宋_GB2312" w:cs="仿宋_GB2312"/>
          <w:color w:val="333333"/>
          <w:sz w:val="31"/>
          <w:szCs w:val="31"/>
          <w:shd w:val="clear" w:color="auto" w:fill="FFFFFF"/>
        </w:rPr>
        <w:t>一是全力做好疫情防控资金保障。坚决贯彻落实市委、市政府</w:t>
      </w:r>
      <w:r>
        <w:rPr>
          <w:rFonts w:hint="eastAsia" w:ascii="仿宋_GB2312" w:hAnsi="微软雅黑" w:eastAsia="仿宋_GB2312" w:cs="仿宋_GB2312"/>
          <w:color w:val="333333"/>
          <w:sz w:val="31"/>
          <w:szCs w:val="31"/>
          <w:shd w:val="clear" w:color="auto" w:fill="FFFFFF"/>
        </w:rPr>
        <w:t>、区委</w:t>
      </w:r>
      <w:r>
        <w:rPr>
          <w:rFonts w:hint="eastAsia" w:ascii="仿宋_GB2312" w:hAnsi="Times New Roman" w:eastAsia="仿宋_GB2312" w:cs="仿宋_GB2312"/>
          <w:color w:val="333333"/>
          <w:sz w:val="31"/>
          <w:szCs w:val="31"/>
          <w:shd w:val="clear" w:color="auto" w:fill="FFFFFF"/>
        </w:rPr>
        <w:t>决策部署，充分发挥财政职能作用，主动对接相关部门，积极做好经费保障，优化资金拨付程序，全力以赴保障疫情防控资金需求。二是加大困难群众帮扶力度。贯彻以人民为中心发展</w:t>
      </w:r>
      <w:r>
        <w:rPr>
          <w:rFonts w:hint="eastAsia" w:ascii="仿宋_GB2312" w:hAnsi="微软雅黑" w:eastAsia="仿宋_GB2312" w:cs="仿宋_GB2312"/>
          <w:color w:val="333333"/>
          <w:sz w:val="31"/>
          <w:szCs w:val="31"/>
          <w:shd w:val="clear" w:color="auto" w:fill="FFFFFF"/>
        </w:rPr>
        <w:t>理念</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将</w:t>
      </w:r>
      <w:r>
        <w:rPr>
          <w:rFonts w:hint="eastAsia" w:ascii="仿宋_GB2312" w:hAnsi="Times New Roman" w:eastAsia="仿宋_GB2312" w:cs="仿宋_GB2312"/>
          <w:color w:val="333333"/>
          <w:sz w:val="31"/>
          <w:szCs w:val="31"/>
          <w:shd w:val="clear" w:color="auto" w:fill="FFFFFF"/>
        </w:rPr>
        <w:t>城乡低保标准提高到</w:t>
      </w:r>
      <w:r>
        <w:rPr>
          <w:rFonts w:ascii="Times New Roman" w:hAnsi="Times New Roman" w:eastAsia="微软雅黑" w:cs="Times New Roman"/>
          <w:color w:val="333333"/>
          <w:sz w:val="31"/>
          <w:szCs w:val="31"/>
          <w:shd w:val="clear" w:color="auto" w:fill="FFFFFF"/>
        </w:rPr>
        <w:t>810</w:t>
      </w:r>
      <w:r>
        <w:rPr>
          <w:rFonts w:hint="eastAsia" w:ascii="仿宋_GB2312" w:hAnsi="Times New Roman" w:eastAsia="仿宋_GB2312" w:cs="仿宋_GB2312"/>
          <w:color w:val="333333"/>
          <w:sz w:val="31"/>
          <w:szCs w:val="31"/>
          <w:shd w:val="clear" w:color="auto" w:fill="FFFFFF"/>
        </w:rPr>
        <w:t>元</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月，同时提高了特困人员基本生活保障标准。三是扎实推进教育高质量发展。持续加大教育投入，</w:t>
      </w:r>
      <w:r>
        <w:rPr>
          <w:rFonts w:hint="eastAsia" w:ascii="仿宋_GB2312" w:hAnsi="微软雅黑" w:eastAsia="仿宋_GB2312" w:cs="仿宋_GB2312"/>
          <w:color w:val="333333"/>
          <w:sz w:val="31"/>
          <w:szCs w:val="31"/>
          <w:shd w:val="clear" w:color="auto" w:fill="FFFFFF"/>
        </w:rPr>
        <w:t>尽保</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两个只增不减</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，足额保障各学段生均拨款，支持发展公平而有质量的教育。</w:t>
      </w:r>
    </w:p>
    <w:p w14:paraId="19449842">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仿宋_GB2312" w:cs="Times New Roman"/>
          <w:color w:val="333333"/>
          <w:sz w:val="31"/>
          <w:szCs w:val="31"/>
          <w:shd w:val="clear" w:color="auto" w:fill="FFFFFF"/>
        </w:rPr>
        <w:t>3</w:t>
      </w:r>
      <w:r>
        <w:rPr>
          <w:rFonts w:hint="eastAsia" w:ascii="仿宋_GB2312" w:hAnsi="Times New Roman" w:eastAsia="仿宋_GB2312" w:cs="仿宋_GB2312"/>
          <w:color w:val="333333"/>
          <w:sz w:val="31"/>
          <w:szCs w:val="31"/>
          <w:shd w:val="clear" w:color="auto" w:fill="FFFFFF"/>
        </w:rPr>
        <w:t>．聚焦组织收入，多管齐下增强保障能力</w:t>
      </w:r>
    </w:p>
    <w:p w14:paraId="5A4399BF">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收入方面</w:t>
      </w:r>
      <w:r>
        <w:rPr>
          <w:rFonts w:hint="eastAsia" w:ascii="仿宋_GB2312" w:hAnsi="微软雅黑" w:eastAsia="仿宋_GB2312" w:cs="仿宋_GB2312"/>
          <w:color w:val="333333"/>
          <w:sz w:val="31"/>
          <w:szCs w:val="31"/>
          <w:shd w:val="clear" w:color="auto" w:fill="FFFFFF"/>
        </w:rPr>
        <w:t>：多措并举，持续强化收入管理。在落实好各项减税降费政策的同时，进一步压实税费征收责任，加强财税运行监测分析，积极挖掘财源税源，同时强化非税征管，确保各项收入应收尽收</w:t>
      </w:r>
      <w:r>
        <w:rPr>
          <w:rFonts w:hint="eastAsia" w:ascii="仿宋_GB2312" w:hAnsi="Times New Roman" w:eastAsia="仿宋_GB2312" w:cs="仿宋_GB2312"/>
          <w:color w:val="333333"/>
          <w:sz w:val="31"/>
          <w:szCs w:val="31"/>
          <w:shd w:val="clear" w:color="auto" w:fill="FFFFFF"/>
        </w:rPr>
        <w:t>。</w:t>
      </w:r>
    </w:p>
    <w:p w14:paraId="5F1B6A11">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支出方面</w:t>
      </w:r>
      <w:r>
        <w:rPr>
          <w:rFonts w:hint="eastAsia" w:ascii="仿宋_GB2312" w:hAnsi="微软雅黑" w:eastAsia="仿宋_GB2312" w:cs="仿宋_GB2312"/>
          <w:color w:val="333333"/>
          <w:sz w:val="31"/>
          <w:szCs w:val="31"/>
          <w:shd w:val="clear" w:color="auto" w:fill="FFFFFF"/>
        </w:rPr>
        <w:t>：优化支出结构，严控风险，做好债务、“三保”风险防范。</w:t>
      </w:r>
      <w:r>
        <w:rPr>
          <w:rFonts w:hint="eastAsia" w:ascii="仿宋_GB2312" w:hAnsi="Times New Roman" w:eastAsia="仿宋_GB2312" w:cs="仿宋_GB2312"/>
          <w:color w:val="333333"/>
          <w:sz w:val="31"/>
          <w:szCs w:val="31"/>
          <w:shd w:val="clear" w:color="auto" w:fill="FFFFFF"/>
        </w:rPr>
        <w:t>优先保障</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三保</w:t>
      </w:r>
      <w:r>
        <w:rPr>
          <w:rFonts w:hint="eastAsia" w:ascii="仿宋_GB2312" w:hAnsi="微软雅黑" w:eastAsia="仿宋_GB2312" w:cs="仿宋_GB2312"/>
          <w:color w:val="333333"/>
          <w:sz w:val="31"/>
          <w:szCs w:val="31"/>
          <w:shd w:val="clear" w:color="auto" w:fill="FFFFFF"/>
        </w:rPr>
        <w:t>”支出</w:t>
      </w:r>
      <w:r>
        <w:rPr>
          <w:rFonts w:hint="eastAsia" w:ascii="仿宋_GB2312" w:hAnsi="Times New Roman" w:eastAsia="仿宋_GB2312" w:cs="仿宋_GB2312"/>
          <w:color w:val="333333"/>
          <w:sz w:val="31"/>
          <w:szCs w:val="31"/>
          <w:shd w:val="clear" w:color="auto" w:fill="FFFFFF"/>
        </w:rPr>
        <w:t>，做好库款调度与保障，紧盯重大专项、直达资金、结转结余</w:t>
      </w:r>
      <w:r>
        <w:rPr>
          <w:rFonts w:hint="eastAsia" w:ascii="仿宋_GB2312" w:hAnsi="微软雅黑" w:eastAsia="仿宋_GB2312" w:cs="仿宋_GB2312"/>
          <w:color w:val="333333"/>
          <w:sz w:val="31"/>
          <w:szCs w:val="31"/>
          <w:shd w:val="clear" w:color="auto" w:fill="FFFFFF"/>
        </w:rPr>
        <w:t>专项资金</w:t>
      </w:r>
      <w:r>
        <w:rPr>
          <w:rFonts w:hint="eastAsia" w:ascii="仿宋_GB2312" w:hAnsi="Times New Roman" w:eastAsia="仿宋_GB2312" w:cs="仿宋_GB2312"/>
          <w:color w:val="333333"/>
          <w:sz w:val="31"/>
          <w:szCs w:val="31"/>
          <w:shd w:val="clear" w:color="auto" w:fill="FFFFFF"/>
        </w:rPr>
        <w:t>、暂付款</w:t>
      </w:r>
      <w:r>
        <w:rPr>
          <w:rFonts w:hint="eastAsia" w:ascii="仿宋_GB2312" w:hAnsi="微软雅黑" w:eastAsia="仿宋_GB2312" w:cs="仿宋_GB2312"/>
          <w:color w:val="333333"/>
          <w:sz w:val="31"/>
          <w:szCs w:val="31"/>
          <w:shd w:val="clear" w:color="auto" w:fill="FFFFFF"/>
        </w:rPr>
        <w:t>消化</w:t>
      </w:r>
      <w:r>
        <w:rPr>
          <w:rFonts w:hint="eastAsia" w:ascii="仿宋_GB2312" w:hAnsi="Times New Roman" w:eastAsia="仿宋_GB2312" w:cs="仿宋_GB2312"/>
          <w:color w:val="333333"/>
          <w:sz w:val="31"/>
          <w:szCs w:val="31"/>
          <w:shd w:val="clear" w:color="auto" w:fill="FFFFFF"/>
        </w:rPr>
        <w:t>、债券资金项目等重点支出</w:t>
      </w:r>
      <w:r>
        <w:rPr>
          <w:rFonts w:hint="eastAsia" w:ascii="仿宋_GB2312" w:hAnsi="微软雅黑" w:eastAsia="仿宋_GB2312" w:cs="仿宋_GB2312"/>
          <w:color w:val="333333"/>
          <w:sz w:val="31"/>
          <w:szCs w:val="31"/>
          <w:shd w:val="clear" w:color="auto" w:fill="FFFFFF"/>
        </w:rPr>
        <w:t>，全力推进存量债务化解，确保完成债务年度化解目标</w:t>
      </w:r>
      <w:r>
        <w:rPr>
          <w:rFonts w:hint="eastAsia" w:ascii="仿宋_GB2312" w:hAnsi="Times New Roman" w:eastAsia="仿宋_GB2312" w:cs="仿宋_GB2312"/>
          <w:color w:val="333333"/>
          <w:sz w:val="31"/>
          <w:szCs w:val="31"/>
          <w:shd w:val="clear" w:color="auto" w:fill="FFFFFF"/>
        </w:rPr>
        <w:t>。</w:t>
      </w:r>
    </w:p>
    <w:p w14:paraId="41E08D79">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仿宋_GB2312" w:cs="Times New Roman"/>
          <w:color w:val="333333"/>
          <w:sz w:val="31"/>
          <w:szCs w:val="31"/>
          <w:shd w:val="clear" w:color="auto" w:fill="FFFFFF"/>
        </w:rPr>
        <w:t>4</w:t>
      </w:r>
      <w:r>
        <w:rPr>
          <w:rFonts w:hint="eastAsia" w:ascii="仿宋_GB2312" w:hAnsi="Times New Roman" w:eastAsia="仿宋_GB2312" w:cs="仿宋_GB2312"/>
          <w:color w:val="333333"/>
          <w:sz w:val="31"/>
          <w:szCs w:val="31"/>
          <w:shd w:val="clear" w:color="auto" w:fill="FFFFFF"/>
        </w:rPr>
        <w:t>．聚焦改革创新，不断提高精细化管理水平</w:t>
      </w:r>
    </w:p>
    <w:p w14:paraId="6145B875">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一是强化财政资金绩效管控，推进</w:t>
      </w:r>
      <w:r>
        <w:rPr>
          <w:rFonts w:hint="eastAsia" w:ascii="仿宋_GB2312" w:hAnsi="Times New Roman" w:eastAsia="仿宋_GB2312" w:cs="仿宋_GB2312"/>
          <w:color w:val="333333"/>
          <w:sz w:val="31"/>
          <w:szCs w:val="31"/>
          <w:shd w:val="clear" w:color="auto" w:fill="FFFFFF"/>
        </w:rPr>
        <w:t>预算绩效管理</w:t>
      </w:r>
      <w:r>
        <w:rPr>
          <w:rFonts w:hint="eastAsia" w:ascii="仿宋_GB2312" w:hAnsi="微软雅黑" w:eastAsia="仿宋_GB2312" w:cs="仿宋_GB2312"/>
          <w:color w:val="333333"/>
          <w:sz w:val="31"/>
          <w:szCs w:val="31"/>
          <w:shd w:val="clear" w:color="auto" w:fill="FFFFFF"/>
        </w:rPr>
        <w:t>措施落</w:t>
      </w:r>
      <w:r>
        <w:rPr>
          <w:rFonts w:hint="eastAsia" w:ascii="仿宋_GB2312" w:hAnsi="Times New Roman" w:eastAsia="仿宋_GB2312" w:cs="仿宋_GB2312"/>
          <w:color w:val="333333"/>
          <w:sz w:val="31"/>
          <w:szCs w:val="31"/>
          <w:shd w:val="clear" w:color="auto" w:fill="FFFFFF"/>
        </w:rPr>
        <w:t>实，进一步提高</w:t>
      </w:r>
      <w:r>
        <w:rPr>
          <w:rFonts w:hint="eastAsia" w:ascii="仿宋_GB2312" w:hAnsi="微软雅黑" w:eastAsia="仿宋_GB2312" w:cs="仿宋_GB2312"/>
          <w:color w:val="333333"/>
          <w:sz w:val="31"/>
          <w:szCs w:val="31"/>
          <w:shd w:val="clear" w:color="auto" w:fill="FFFFFF"/>
        </w:rPr>
        <w:t>财政</w:t>
      </w:r>
      <w:r>
        <w:rPr>
          <w:rFonts w:hint="eastAsia" w:ascii="仿宋_GB2312" w:hAnsi="Times New Roman" w:eastAsia="仿宋_GB2312" w:cs="仿宋_GB2312"/>
          <w:color w:val="333333"/>
          <w:sz w:val="31"/>
          <w:szCs w:val="31"/>
          <w:shd w:val="clear" w:color="auto" w:fill="FFFFFF"/>
        </w:rPr>
        <w:t>资金使用效益，确保每笔资金花在刀刃上、紧要处。强化绩效评价结果运用，绩效好的优先保障，绩效一般的督促改进，低效无效的削减取消，科学合理安排财政资金。</w:t>
      </w:r>
    </w:p>
    <w:p w14:paraId="54EC272D">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二</w:t>
      </w:r>
      <w:r>
        <w:rPr>
          <w:rFonts w:hint="eastAsia" w:ascii="仿宋_GB2312" w:hAnsi="Times New Roman" w:eastAsia="仿宋_GB2312" w:cs="仿宋_GB2312"/>
          <w:color w:val="333333"/>
          <w:sz w:val="31"/>
          <w:szCs w:val="31"/>
          <w:shd w:val="clear" w:color="auto" w:fill="FFFFFF"/>
        </w:rPr>
        <w:t>是强化内控</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稳步推进国库管理改革。规范财政资金收付业务流程，严格落实不相容岗位相分离制度，建立多层次对账制度，确保财政资金安全。做好直达资金和扶贫资金动态监控，确保资金直达基层，直接惠企利民；深入推进国库集中支付制度改革，将改革覆盖所有预算单位，做到</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横向到边，纵向到底</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w:t>
      </w:r>
    </w:p>
    <w:p w14:paraId="3AE00540">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黑体" w:eastAsia="黑体" w:cs="黑体"/>
          <w:color w:val="333333"/>
          <w:sz w:val="31"/>
          <w:szCs w:val="31"/>
          <w:shd w:val="clear" w:color="auto" w:fill="FFFFFF"/>
        </w:rPr>
        <w:t>二、</w:t>
      </w:r>
      <w:r>
        <w:rPr>
          <w:rFonts w:ascii="Times New Roman" w:hAnsi="Times New Roman" w:eastAsia="微软雅黑" w:cs="Times New Roman"/>
          <w:color w:val="333333"/>
          <w:sz w:val="31"/>
          <w:szCs w:val="31"/>
          <w:shd w:val="clear" w:color="auto" w:fill="FFFFFF"/>
        </w:rPr>
        <w:t>2023</w:t>
      </w:r>
      <w:r>
        <w:rPr>
          <w:rFonts w:hint="eastAsia" w:ascii="黑体" w:eastAsia="黑体" w:cs="黑体"/>
          <w:color w:val="333333"/>
          <w:sz w:val="31"/>
          <w:szCs w:val="31"/>
          <w:shd w:val="clear" w:color="auto" w:fill="FFFFFF"/>
        </w:rPr>
        <w:t>年预算草案</w:t>
      </w:r>
    </w:p>
    <w:p w14:paraId="615204A5">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在全球疫情得到有效控制的预期下，国际国内经济活动也将得到进一步恢复，经济逐步回暖，将带动石油石化产品销量增长，进而带动我区原油开采及其相关生产生活服务业态的日趋活跃，这也将有利于我区财政收入的回稳和增长。但同时我们也面临着债务还本付息支出较为集中、刚性支出居高不下等诸多困难挑战，财政收支矛盾的问题依然十分突出。因此，我们要坚定信心、科学研判、积极应对，不断增强危中寻机、化危为机的能力，努力推动全区经济高质量发展，不断开创新局面。</w:t>
      </w:r>
    </w:p>
    <w:p w14:paraId="4A5C71FE">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根据《中华人民共和国预算法》及《预算法实施条例》有关规定，结合国家和自治区继续深化财税改革和建立现代财税体制的要求，提出了</w:t>
      </w:r>
      <w:r>
        <w:rPr>
          <w:rFonts w:ascii="Times New Roman" w:hAnsi="Times New Roman" w:eastAsia="仿宋_GB2312" w:cs="Times New Roman"/>
          <w:color w:val="333333"/>
          <w:sz w:val="31"/>
          <w:szCs w:val="31"/>
          <w:shd w:val="clear" w:color="auto" w:fill="FFFFFF"/>
        </w:rPr>
        <w:t>2023</w:t>
      </w:r>
      <w:r>
        <w:rPr>
          <w:rFonts w:hint="eastAsia" w:ascii="仿宋_GB2312" w:hAnsi="微软雅黑" w:eastAsia="仿宋_GB2312" w:cs="仿宋_GB2312"/>
          <w:color w:val="333333"/>
          <w:sz w:val="31"/>
          <w:szCs w:val="31"/>
          <w:shd w:val="clear" w:color="auto" w:fill="FFFFFF"/>
        </w:rPr>
        <w:t>年预算编制的指导思想和基本原则。</w:t>
      </w:r>
    </w:p>
    <w:p w14:paraId="424D82FF">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指导思想：坚持以习近平新时代中国特色社会主义思想为指导，深入贯彻落实党的二十大精神，深入贯彻落实习近平总书记视察新疆重要讲话重要指示精神，贯彻落实中央经济工作会议精神和自治区党委经济工作会议精神，贯彻落实自治区党委十届六次全会精神和市第十二次党代会精神，坚持稳中求进工作总基调，完整、准确、全面贯彻新发展理念，服务和融入新发展格局，全面深化改革开放，坚持创新驱动发展，推动高质量发展，以供给侧结构性改革为主线，统筹疫情防控和经济社会发展，统筹发展和安全，继续扎实做好</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六稳</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六保</w:t>
      </w:r>
      <w:r>
        <w:rPr>
          <w:rFonts w:ascii="Times New Roman" w:hAnsi="Times New Roman" w:eastAsia="微软雅黑" w:cs="Times New Roman"/>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工作，坚持积极的财政政策要提</w:t>
      </w:r>
      <w:r>
        <w:rPr>
          <w:rFonts w:hint="eastAsia" w:ascii="仿宋_GB2312" w:hAnsi="微软雅黑" w:eastAsia="仿宋_GB2312" w:cs="仿宋_GB2312"/>
          <w:color w:val="333333"/>
          <w:sz w:val="31"/>
          <w:szCs w:val="31"/>
          <w:shd w:val="clear" w:color="auto" w:fill="FFFFFF"/>
        </w:rPr>
        <w:t>质增</w:t>
      </w:r>
      <w:r>
        <w:rPr>
          <w:rFonts w:hint="eastAsia" w:ascii="仿宋_GB2312" w:hAnsi="Times New Roman" w:eastAsia="仿宋_GB2312" w:cs="仿宋_GB2312"/>
          <w:color w:val="333333"/>
          <w:sz w:val="31"/>
          <w:szCs w:val="31"/>
          <w:shd w:val="clear" w:color="auto" w:fill="FFFFFF"/>
        </w:rPr>
        <w:t>效，更加注重精准、可持续；加强财政资源统筹，优化支出重点和结构；坚持党政机关过</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紧日子</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，提高财政支出的精准性有效性；深化预算管理改革，加快建立现代财税体制；健全依法适度举债机制，防范化解政府债务风险。</w:t>
      </w:r>
    </w:p>
    <w:p w14:paraId="48F94E42">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基本原则：</w:t>
      </w:r>
    </w:p>
    <w:p w14:paraId="47FA6616">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一是全面实施“零基预算”管理。全部取消预算单位以往支出基数，打破预算安排“只增不减”的传统思路。加强预算支出整体审核把关，对于支出标准过高、政策设计不科学不合理的事项进行重新评估清理。</w:t>
      </w:r>
    </w:p>
    <w:p w14:paraId="7FCFF714">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二是突出财政保障优先顺序。按照自治区要求，优先保障“三保”支出和债务还本付息支出，重点支持自治区党委、市委、市政府、区委重大工作安排部署，积极化解中小企业拖欠款项。</w:t>
      </w:r>
    </w:p>
    <w:p w14:paraId="2D7184C1">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三是深化部门预算绩效管理。按照全面实施预算绩效管理有关要求，不断提升绩效管理质量，推进预算和绩效管理深度融合。强化绩效运行和评价结果应用，对实施效果不明显、评价中发现问题较为突出的项目和单位，不安排或减少预算安排。</w:t>
      </w:r>
    </w:p>
    <w:p w14:paraId="597D7039">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四是持续做好中期财政规划。进一步完善跨年度预算平衡机制，增强中期财政规划对年度预算编制的指导和约束，统筹规划地方政府债务规模，确保政府投资能力与财政承受能力相匹配，为地方经济可持续发展奠定基础。</w:t>
      </w:r>
    </w:p>
    <w:p w14:paraId="5B42CE9F">
      <w:pPr>
        <w:pStyle w:val="9"/>
        <w:shd w:val="clear" w:color="auto" w:fill="FFFFFF"/>
        <w:spacing w:before="0" w:beforeAutospacing="0" w:after="0" w:afterAutospacing="0" w:line="555" w:lineRule="atLeast"/>
        <w:ind w:firstLine="660"/>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依据上述指导思想和基本原则，我们编制了</w:t>
      </w:r>
      <w:r>
        <w:rPr>
          <w:rFonts w:hint="eastAsia" w:ascii="仿宋_GB2312" w:hAnsi="微软雅黑" w:eastAsia="仿宋_GB2312" w:cs="仿宋_GB2312"/>
          <w:color w:val="333333"/>
          <w:sz w:val="31"/>
          <w:szCs w:val="31"/>
          <w:shd w:val="clear" w:color="auto" w:fill="FFFFFF"/>
        </w:rPr>
        <w:t>区</w:t>
      </w:r>
      <w:r>
        <w:rPr>
          <w:rFonts w:hint="eastAsia" w:ascii="仿宋_GB2312" w:hAnsi="Times New Roman" w:eastAsia="仿宋_GB2312" w:cs="仿宋_GB2312"/>
          <w:color w:val="333333"/>
          <w:sz w:val="31"/>
          <w:szCs w:val="31"/>
          <w:shd w:val="clear" w:color="auto" w:fill="FFFFFF"/>
        </w:rPr>
        <w:t>级财政</w:t>
      </w:r>
      <w:r>
        <w:rPr>
          <w:rFonts w:ascii="Times New Roman" w:hAnsi="Times New Roman" w:eastAsia="仿宋_GB2312" w:cs="Times New Roman"/>
          <w:color w:val="333333"/>
          <w:sz w:val="31"/>
          <w:szCs w:val="31"/>
          <w:shd w:val="clear" w:color="auto" w:fill="FFFFFF"/>
        </w:rPr>
        <w:t>2023</w:t>
      </w:r>
      <w:r>
        <w:rPr>
          <w:rFonts w:hint="eastAsia" w:ascii="仿宋_GB2312" w:hAnsi="微软雅黑" w:eastAsia="仿宋_GB2312" w:cs="仿宋_GB2312"/>
          <w:color w:val="333333"/>
          <w:sz w:val="31"/>
          <w:szCs w:val="31"/>
          <w:shd w:val="clear" w:color="auto" w:fill="FFFFFF"/>
        </w:rPr>
        <w:t>年</w:t>
      </w:r>
      <w:r>
        <w:rPr>
          <w:rFonts w:hint="eastAsia" w:ascii="仿宋_GB2312" w:hAnsi="Times New Roman" w:eastAsia="仿宋_GB2312" w:cs="仿宋_GB2312"/>
          <w:color w:val="333333"/>
          <w:sz w:val="31"/>
          <w:szCs w:val="31"/>
          <w:shd w:val="clear" w:color="auto" w:fill="FFFFFF"/>
        </w:rPr>
        <w:t>预算</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草案</w:t>
      </w:r>
      <w:r>
        <w:rPr>
          <w:rFonts w:hint="eastAsia" w:ascii="仿宋_GB2312" w:hAnsi="微软雅黑" w:eastAsia="仿宋_GB2312" w:cs="仿宋_GB2312"/>
          <w:color w:val="333333"/>
          <w:sz w:val="31"/>
          <w:szCs w:val="31"/>
          <w:shd w:val="clear" w:color="auto" w:fill="FFFFFF"/>
        </w:rPr>
        <w:t>）</w:t>
      </w:r>
      <w:r>
        <w:rPr>
          <w:rFonts w:hint="eastAsia" w:ascii="仿宋_GB2312" w:hAnsi="Times New Roman" w:eastAsia="仿宋_GB2312" w:cs="仿宋_GB2312"/>
          <w:color w:val="333333"/>
          <w:sz w:val="31"/>
          <w:szCs w:val="31"/>
          <w:shd w:val="clear" w:color="auto" w:fill="FFFFFF"/>
        </w:rPr>
        <w:t>。</w:t>
      </w:r>
    </w:p>
    <w:p w14:paraId="72B816BB">
      <w:pPr>
        <w:pStyle w:val="9"/>
        <w:shd w:val="clear" w:color="auto" w:fill="FFFFFF"/>
        <w:spacing w:before="0" w:beforeAutospacing="0" w:after="0" w:afterAutospacing="0" w:line="555" w:lineRule="atLeast"/>
        <w:ind w:firstLine="660"/>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总体预算情况（三本预算）：一般公共预算、政府性基金预算、国有资本经营预算，预计财政收支总数为：</w:t>
      </w:r>
      <w:r>
        <w:rPr>
          <w:rFonts w:ascii="Times New Roman" w:hAnsi="Times New Roman" w:eastAsia="仿宋_GB2312" w:cs="Times New Roman"/>
          <w:color w:val="333333"/>
          <w:sz w:val="31"/>
          <w:szCs w:val="31"/>
          <w:shd w:val="clear" w:color="auto" w:fill="FFFFFF"/>
        </w:rPr>
        <w:t>94897</w:t>
      </w:r>
      <w:r>
        <w:rPr>
          <w:rFonts w:hint="eastAsia" w:ascii="仿宋_GB2312" w:hAnsi="微软雅黑" w:eastAsia="仿宋_GB2312" w:cs="仿宋_GB2312"/>
          <w:color w:val="333333"/>
          <w:sz w:val="31"/>
          <w:szCs w:val="31"/>
          <w:shd w:val="clear" w:color="auto" w:fill="FFFFFF"/>
        </w:rPr>
        <w:t>万元，较上年增长</w:t>
      </w:r>
      <w:r>
        <w:rPr>
          <w:rFonts w:ascii="Times New Roman" w:hAnsi="Times New Roman" w:eastAsia="仿宋_GB2312" w:cs="Times New Roman"/>
          <w:color w:val="333333"/>
          <w:sz w:val="31"/>
          <w:szCs w:val="31"/>
          <w:shd w:val="clear" w:color="auto" w:fill="FFFFFF"/>
        </w:rPr>
        <w:t>29.13%</w:t>
      </w:r>
      <w:r>
        <w:rPr>
          <w:rFonts w:hint="eastAsia" w:ascii="仿宋_GB2312" w:hAnsi="微软雅黑" w:eastAsia="仿宋_GB2312" w:cs="仿宋_GB2312"/>
          <w:color w:val="333333"/>
          <w:sz w:val="31"/>
          <w:szCs w:val="31"/>
          <w:shd w:val="clear" w:color="auto" w:fill="FFFFFF"/>
        </w:rPr>
        <w:t>；其中：一般公共预算收支</w:t>
      </w:r>
      <w:r>
        <w:rPr>
          <w:rFonts w:ascii="Times New Roman" w:hAnsi="Times New Roman" w:eastAsia="仿宋_GB2312" w:cs="Times New Roman"/>
          <w:color w:val="333333"/>
          <w:sz w:val="31"/>
          <w:szCs w:val="31"/>
          <w:shd w:val="clear" w:color="auto" w:fill="FFFFFF"/>
        </w:rPr>
        <w:t>81984</w:t>
      </w:r>
      <w:r>
        <w:rPr>
          <w:rFonts w:hint="eastAsia" w:ascii="仿宋_GB2312" w:hAnsi="微软雅黑" w:eastAsia="仿宋_GB2312" w:cs="仿宋_GB2312"/>
          <w:color w:val="333333"/>
          <w:sz w:val="31"/>
          <w:szCs w:val="31"/>
          <w:shd w:val="clear" w:color="auto" w:fill="FFFFFF"/>
        </w:rPr>
        <w:t>万元，较上年增长</w:t>
      </w:r>
      <w:r>
        <w:rPr>
          <w:rFonts w:ascii="Times New Roman" w:hAnsi="Times New Roman" w:eastAsia="仿宋_GB2312" w:cs="Times New Roman"/>
          <w:color w:val="333333"/>
          <w:sz w:val="31"/>
          <w:szCs w:val="31"/>
          <w:shd w:val="clear" w:color="auto" w:fill="FFFFFF"/>
        </w:rPr>
        <w:t>5.93%</w:t>
      </w:r>
      <w:r>
        <w:rPr>
          <w:rFonts w:hint="eastAsia" w:ascii="仿宋_GB2312" w:hAnsi="微软雅黑" w:eastAsia="仿宋_GB2312" w:cs="仿宋_GB2312"/>
          <w:color w:val="333333"/>
          <w:sz w:val="31"/>
          <w:szCs w:val="31"/>
          <w:shd w:val="clear" w:color="auto" w:fill="FFFFFF"/>
        </w:rPr>
        <w:t>；政府性基金预算</w:t>
      </w:r>
      <w:r>
        <w:rPr>
          <w:rFonts w:ascii="Times New Roman" w:hAnsi="Times New Roman" w:eastAsia="仿宋_GB2312" w:cs="Times New Roman"/>
          <w:color w:val="333333"/>
          <w:sz w:val="31"/>
          <w:szCs w:val="31"/>
          <w:shd w:val="clear" w:color="auto" w:fill="FFFFFF"/>
        </w:rPr>
        <w:t>12903</w:t>
      </w:r>
      <w:r>
        <w:rPr>
          <w:rFonts w:hint="eastAsia" w:ascii="仿宋_GB2312" w:hAnsi="微软雅黑" w:eastAsia="仿宋_GB2312" w:cs="仿宋_GB2312"/>
          <w:color w:val="333333"/>
          <w:sz w:val="31"/>
          <w:szCs w:val="31"/>
          <w:shd w:val="clear" w:color="auto" w:fill="FFFFFF"/>
        </w:rPr>
        <w:t>万元，较上年增长</w:t>
      </w:r>
      <w:r>
        <w:rPr>
          <w:rFonts w:ascii="Times New Roman" w:hAnsi="Times New Roman" w:eastAsia="仿宋_GB2312" w:cs="Times New Roman"/>
          <w:color w:val="333333"/>
          <w:sz w:val="31"/>
          <w:szCs w:val="31"/>
          <w:shd w:val="clear" w:color="auto" w:fill="FFFFFF"/>
        </w:rPr>
        <w:t>88.2%</w:t>
      </w:r>
      <w:r>
        <w:rPr>
          <w:rFonts w:hint="eastAsia" w:ascii="仿宋_GB2312" w:hAnsi="微软雅黑" w:eastAsia="仿宋_GB2312" w:cs="仿宋_GB2312"/>
          <w:color w:val="333333"/>
          <w:sz w:val="31"/>
          <w:szCs w:val="31"/>
          <w:shd w:val="clear" w:color="auto" w:fill="FFFFFF"/>
        </w:rPr>
        <w:t>；国有资本经营预算</w:t>
      </w:r>
      <w:r>
        <w:rPr>
          <w:rFonts w:ascii="Times New Roman" w:hAnsi="Times New Roman" w:eastAsia="仿宋_GB2312" w:cs="Times New Roman"/>
          <w:color w:val="333333"/>
          <w:sz w:val="31"/>
          <w:szCs w:val="31"/>
          <w:shd w:val="clear" w:color="auto" w:fill="FFFFFF"/>
        </w:rPr>
        <w:t>10</w:t>
      </w:r>
      <w:r>
        <w:rPr>
          <w:rFonts w:hint="eastAsia" w:ascii="仿宋_GB2312" w:hAnsi="微软雅黑" w:eastAsia="仿宋_GB2312" w:cs="仿宋_GB2312"/>
          <w:color w:val="333333"/>
          <w:sz w:val="31"/>
          <w:szCs w:val="31"/>
          <w:shd w:val="clear" w:color="auto" w:fill="FFFFFF"/>
        </w:rPr>
        <w:t>万元。社保基金预算由市级统管，我区暂未编制社保基金预算。</w:t>
      </w:r>
    </w:p>
    <w:p w14:paraId="04980D63">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方正楷体_GB2312" w:cs="Times New Roman"/>
          <w:color w:val="333333"/>
          <w:sz w:val="31"/>
          <w:szCs w:val="31"/>
          <w:shd w:val="clear" w:color="auto" w:fill="FFFFFF"/>
        </w:rPr>
        <w:t>(</w:t>
      </w:r>
      <w:r>
        <w:rPr>
          <w:rFonts w:ascii="方正楷体_GB2312" w:hAnsi="方正楷体_GB2312" w:eastAsia="方正楷体_GB2312" w:cs="方正楷体_GB2312"/>
          <w:color w:val="333333"/>
          <w:sz w:val="31"/>
          <w:szCs w:val="31"/>
          <w:shd w:val="clear" w:color="auto" w:fill="FFFFFF"/>
        </w:rPr>
        <w:t>一）一般公共预算总体</w:t>
      </w:r>
      <w:r>
        <w:rPr>
          <w:rFonts w:hint="eastAsia" w:ascii="楷体_GB2312" w:hAnsi="Times New Roman" w:eastAsia="楷体_GB2312" w:cs="楷体_GB2312"/>
          <w:color w:val="333333"/>
          <w:sz w:val="31"/>
          <w:szCs w:val="31"/>
          <w:shd w:val="clear" w:color="auto" w:fill="FFFFFF"/>
        </w:rPr>
        <w:t>安排情况</w:t>
      </w:r>
    </w:p>
    <w:p w14:paraId="29EDCC2E">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收入方面：按照</w:t>
      </w:r>
      <w:r>
        <w:rPr>
          <w:rFonts w:hint="eastAsia" w:ascii="仿宋_GB2312" w:hAnsi="微软雅黑" w:eastAsia="仿宋_GB2312" w:cs="仿宋_GB2312"/>
          <w:color w:val="333333"/>
          <w:sz w:val="31"/>
          <w:szCs w:val="31"/>
          <w:shd w:val="clear" w:color="auto" w:fill="FFFFFF"/>
        </w:rPr>
        <w:t>全区</w:t>
      </w:r>
      <w:r>
        <w:rPr>
          <w:rFonts w:hint="eastAsia" w:ascii="仿宋_GB2312" w:hAnsi="Times New Roman" w:eastAsia="仿宋_GB2312" w:cs="仿宋_GB2312"/>
          <w:color w:val="333333"/>
          <w:sz w:val="31"/>
          <w:szCs w:val="31"/>
          <w:shd w:val="clear" w:color="auto" w:fill="FFFFFF"/>
        </w:rPr>
        <w:t>的预期目标测算，</w:t>
      </w:r>
      <w:r>
        <w:rPr>
          <w:rFonts w:ascii="Times New Roman" w:hAnsi="Times New Roman" w:eastAsia="微软雅黑" w:cs="Times New Roman"/>
          <w:color w:val="333333"/>
          <w:sz w:val="31"/>
          <w:szCs w:val="31"/>
          <w:shd w:val="clear" w:color="auto" w:fill="FFFFFF"/>
        </w:rPr>
        <w:t>202</w:t>
      </w:r>
      <w:r>
        <w:rPr>
          <w:rFonts w:ascii="Times New Roman" w:hAnsi="Times New Roman" w:eastAsia="仿宋_GB2312" w:cs="Times New Roman"/>
          <w:color w:val="333333"/>
          <w:sz w:val="31"/>
          <w:szCs w:val="31"/>
          <w:shd w:val="clear" w:color="auto" w:fill="FFFFFF"/>
        </w:rPr>
        <w:t>3</w:t>
      </w:r>
      <w:r>
        <w:rPr>
          <w:rFonts w:hint="eastAsia" w:ascii="仿宋_GB2312" w:hAnsi="Times New Roman" w:eastAsia="仿宋_GB2312" w:cs="仿宋_GB2312"/>
          <w:color w:val="333333"/>
          <w:sz w:val="31"/>
          <w:szCs w:val="31"/>
          <w:shd w:val="clear" w:color="auto" w:fill="FFFFFF"/>
        </w:rPr>
        <w:t>年收入总计</w:t>
      </w:r>
      <w:r>
        <w:rPr>
          <w:rFonts w:ascii="Times New Roman" w:hAnsi="Times New Roman" w:eastAsia="仿宋_GB2312" w:cs="Times New Roman"/>
          <w:color w:val="333333"/>
          <w:sz w:val="31"/>
          <w:szCs w:val="31"/>
          <w:shd w:val="clear" w:color="auto" w:fill="FFFFFF"/>
        </w:rPr>
        <w:t>81984</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其中：</w:t>
      </w:r>
      <w:r>
        <w:rPr>
          <w:rFonts w:hint="eastAsia" w:ascii="仿宋_GB2312" w:hAnsi="微软雅黑" w:eastAsia="仿宋_GB2312" w:cs="仿宋_GB2312"/>
          <w:color w:val="333333"/>
          <w:sz w:val="31"/>
          <w:szCs w:val="31"/>
          <w:shd w:val="clear" w:color="auto" w:fill="FFFFFF"/>
        </w:rPr>
        <w:t>本级</w:t>
      </w:r>
      <w:r>
        <w:rPr>
          <w:rFonts w:hint="eastAsia" w:ascii="仿宋_GB2312" w:hAnsi="Times New Roman" w:eastAsia="仿宋_GB2312" w:cs="仿宋_GB2312"/>
          <w:color w:val="333333"/>
          <w:sz w:val="31"/>
          <w:szCs w:val="31"/>
          <w:shd w:val="clear" w:color="auto" w:fill="FFFFFF"/>
        </w:rPr>
        <w:t>一般公共预算收入预计</w:t>
      </w:r>
      <w:r>
        <w:rPr>
          <w:rFonts w:ascii="Times New Roman" w:hAnsi="Times New Roman" w:eastAsia="仿宋_GB2312" w:cs="Times New Roman"/>
          <w:color w:val="333333"/>
          <w:sz w:val="31"/>
          <w:szCs w:val="31"/>
          <w:shd w:val="clear" w:color="auto" w:fill="FFFFFF"/>
        </w:rPr>
        <w:t>17880</w:t>
      </w:r>
      <w:r>
        <w:rPr>
          <w:rFonts w:hint="eastAsia" w:ascii="仿宋_GB2312" w:hAnsi="微软雅黑" w:eastAsia="仿宋_GB2312" w:cs="仿宋_GB2312"/>
          <w:color w:val="333333"/>
          <w:sz w:val="31"/>
          <w:szCs w:val="31"/>
          <w:shd w:val="clear" w:color="auto" w:fill="FFFFFF"/>
        </w:rPr>
        <w:t>万元，较上年增长</w:t>
      </w:r>
      <w:r>
        <w:rPr>
          <w:rFonts w:ascii="Times New Roman" w:hAnsi="Times New Roman" w:eastAsia="仿宋_GB2312" w:cs="Times New Roman"/>
          <w:color w:val="333333"/>
          <w:sz w:val="31"/>
          <w:szCs w:val="31"/>
          <w:shd w:val="clear" w:color="auto" w:fill="FFFFFF"/>
        </w:rPr>
        <w:t>19.74%</w:t>
      </w:r>
      <w:r>
        <w:rPr>
          <w:rFonts w:hint="eastAsia" w:ascii="仿宋_GB2312" w:hAnsi="微软雅黑" w:eastAsia="仿宋_GB2312" w:cs="仿宋_GB2312"/>
          <w:color w:val="333333"/>
          <w:sz w:val="31"/>
          <w:szCs w:val="31"/>
          <w:shd w:val="clear" w:color="auto" w:fill="FFFFFF"/>
        </w:rPr>
        <w:t>，上级</w:t>
      </w:r>
      <w:r>
        <w:rPr>
          <w:rFonts w:hint="eastAsia" w:ascii="仿宋_GB2312" w:hAnsi="Times New Roman" w:eastAsia="仿宋_GB2312" w:cs="仿宋_GB2312"/>
          <w:color w:val="333333"/>
          <w:sz w:val="31"/>
          <w:szCs w:val="31"/>
          <w:shd w:val="clear" w:color="auto" w:fill="FFFFFF"/>
        </w:rPr>
        <w:t>补助收入</w:t>
      </w:r>
      <w:r>
        <w:rPr>
          <w:rFonts w:ascii="Times New Roman" w:hAnsi="Times New Roman" w:eastAsia="仿宋_GB2312" w:cs="Times New Roman"/>
          <w:color w:val="333333"/>
          <w:sz w:val="31"/>
          <w:szCs w:val="31"/>
          <w:shd w:val="clear" w:color="auto" w:fill="FFFFFF"/>
        </w:rPr>
        <w:t>36389</w:t>
      </w:r>
      <w:r>
        <w:rPr>
          <w:rFonts w:hint="eastAsia" w:ascii="仿宋_GB2312" w:hAnsi="微软雅黑" w:eastAsia="仿宋_GB2312" w:cs="仿宋_GB2312"/>
          <w:color w:val="333333"/>
          <w:sz w:val="31"/>
          <w:szCs w:val="31"/>
          <w:shd w:val="clear" w:color="auto" w:fill="FFFFFF"/>
        </w:rPr>
        <w:t>万元，调入资金</w:t>
      </w:r>
      <w:r>
        <w:rPr>
          <w:rFonts w:ascii="Times New Roman" w:hAnsi="Times New Roman" w:eastAsia="仿宋_GB2312" w:cs="Times New Roman"/>
          <w:color w:val="333333"/>
          <w:sz w:val="31"/>
          <w:szCs w:val="31"/>
          <w:shd w:val="clear" w:color="auto" w:fill="FFFFFF"/>
        </w:rPr>
        <w:t>25242</w:t>
      </w:r>
      <w:r>
        <w:rPr>
          <w:rFonts w:hint="eastAsia" w:ascii="仿宋_GB2312" w:hAnsi="微软雅黑" w:eastAsia="仿宋_GB2312" w:cs="仿宋_GB2312"/>
          <w:color w:val="333333"/>
          <w:sz w:val="31"/>
          <w:szCs w:val="31"/>
          <w:shd w:val="clear" w:color="auto" w:fill="FFFFFF"/>
        </w:rPr>
        <w:t>万元，上年结余</w:t>
      </w:r>
      <w:r>
        <w:rPr>
          <w:rFonts w:ascii="Times New Roman" w:hAnsi="Times New Roman" w:eastAsia="仿宋_GB2312" w:cs="Times New Roman"/>
          <w:color w:val="333333"/>
          <w:sz w:val="31"/>
          <w:szCs w:val="31"/>
          <w:shd w:val="clear" w:color="auto" w:fill="FFFFFF"/>
        </w:rPr>
        <w:t>1573</w:t>
      </w:r>
      <w:r>
        <w:rPr>
          <w:rFonts w:hint="eastAsia" w:ascii="仿宋_GB2312" w:hAnsi="微软雅黑" w:eastAsia="仿宋_GB2312" w:cs="仿宋_GB2312"/>
          <w:color w:val="333333"/>
          <w:sz w:val="31"/>
          <w:szCs w:val="31"/>
          <w:shd w:val="clear" w:color="auto" w:fill="FFFFFF"/>
        </w:rPr>
        <w:t>万元，新增一般债券收入</w:t>
      </w:r>
      <w:r>
        <w:rPr>
          <w:rFonts w:ascii="Times New Roman" w:hAnsi="Times New Roman" w:eastAsia="仿宋_GB2312" w:cs="Times New Roman"/>
          <w:color w:val="333333"/>
          <w:sz w:val="31"/>
          <w:szCs w:val="31"/>
          <w:shd w:val="clear" w:color="auto" w:fill="FFFFFF"/>
        </w:rPr>
        <w:t>900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p>
    <w:p w14:paraId="2C6BEBDC">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支出方面：</w:t>
      </w:r>
      <w:r>
        <w:rPr>
          <w:rFonts w:ascii="Times New Roman" w:hAnsi="Times New Roman" w:eastAsia="微软雅黑" w:cs="Times New Roman"/>
          <w:color w:val="333333"/>
          <w:sz w:val="31"/>
          <w:szCs w:val="31"/>
          <w:shd w:val="clear" w:color="auto" w:fill="FFFFFF"/>
        </w:rPr>
        <w:t>202</w:t>
      </w:r>
      <w:r>
        <w:rPr>
          <w:rFonts w:ascii="Times New Roman" w:hAnsi="Times New Roman" w:eastAsia="仿宋_GB2312" w:cs="Times New Roman"/>
          <w:color w:val="333333"/>
          <w:sz w:val="31"/>
          <w:szCs w:val="31"/>
          <w:shd w:val="clear" w:color="auto" w:fill="FFFFFF"/>
        </w:rPr>
        <w:t>3</w:t>
      </w:r>
      <w:r>
        <w:rPr>
          <w:rFonts w:hint="eastAsia" w:ascii="仿宋_GB2312" w:hAnsi="Times New Roman" w:eastAsia="仿宋_GB2312" w:cs="仿宋_GB2312"/>
          <w:color w:val="333333"/>
          <w:sz w:val="31"/>
          <w:szCs w:val="31"/>
          <w:shd w:val="clear" w:color="auto" w:fill="FFFFFF"/>
        </w:rPr>
        <w:t>年支出总计</w:t>
      </w:r>
      <w:r>
        <w:rPr>
          <w:rFonts w:ascii="Times New Roman" w:hAnsi="Times New Roman" w:eastAsia="仿宋_GB2312" w:cs="Times New Roman"/>
          <w:color w:val="333333"/>
          <w:sz w:val="31"/>
          <w:szCs w:val="31"/>
          <w:shd w:val="clear" w:color="auto" w:fill="FFFFFF"/>
        </w:rPr>
        <w:t>81984</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。其中：一般公共预算支出建议安排</w:t>
      </w:r>
      <w:r>
        <w:rPr>
          <w:rFonts w:ascii="Times New Roman" w:hAnsi="Times New Roman" w:eastAsia="仿宋_GB2312" w:cs="Times New Roman"/>
          <w:color w:val="333333"/>
          <w:sz w:val="31"/>
          <w:szCs w:val="31"/>
          <w:shd w:val="clear" w:color="auto" w:fill="FFFFFF"/>
        </w:rPr>
        <w:t>78856</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，较上年</w:t>
      </w:r>
      <w:r>
        <w:rPr>
          <w:rFonts w:hint="eastAsia" w:ascii="仿宋_GB2312" w:hAnsi="微软雅黑" w:eastAsia="仿宋_GB2312" w:cs="仿宋_GB2312"/>
          <w:color w:val="333333"/>
          <w:sz w:val="31"/>
          <w:szCs w:val="31"/>
          <w:shd w:val="clear" w:color="auto" w:fill="FFFFFF"/>
        </w:rPr>
        <w:t>下降</w:t>
      </w:r>
      <w:r>
        <w:rPr>
          <w:rFonts w:ascii="Times New Roman" w:hAnsi="Times New Roman" w:eastAsia="仿宋_GB2312" w:cs="Times New Roman"/>
          <w:color w:val="333333"/>
          <w:sz w:val="31"/>
          <w:szCs w:val="31"/>
          <w:shd w:val="clear" w:color="auto" w:fill="FFFFFF"/>
        </w:rPr>
        <w:t>6.21</w:t>
      </w:r>
      <w:r>
        <w:rPr>
          <w:rFonts w:ascii="Times New Roman" w:hAnsi="Times New Roman" w:eastAsia="微软雅黑" w:cs="Times New Roman"/>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，加</w:t>
      </w:r>
      <w:r>
        <w:rPr>
          <w:rFonts w:hint="eastAsia" w:ascii="仿宋_GB2312" w:hAnsi="Times New Roman" w:eastAsia="仿宋_GB2312" w:cs="仿宋_GB2312"/>
          <w:color w:val="333333"/>
          <w:sz w:val="31"/>
          <w:szCs w:val="31"/>
          <w:shd w:val="clear" w:color="auto" w:fill="FFFFFF"/>
        </w:rPr>
        <w:t>上解支出</w:t>
      </w:r>
      <w:r>
        <w:rPr>
          <w:rFonts w:ascii="Times New Roman" w:hAnsi="Times New Roman" w:eastAsia="仿宋_GB2312" w:cs="Times New Roman"/>
          <w:color w:val="333333"/>
          <w:sz w:val="31"/>
          <w:szCs w:val="31"/>
          <w:shd w:val="clear" w:color="auto" w:fill="FFFFFF"/>
        </w:rPr>
        <w:t>1603</w:t>
      </w:r>
      <w:r>
        <w:rPr>
          <w:rFonts w:hint="eastAsia" w:ascii="仿宋_GB2312" w:hAnsi="微软雅黑" w:eastAsia="仿宋_GB2312" w:cs="仿宋_GB2312"/>
          <w:color w:val="333333"/>
          <w:sz w:val="31"/>
          <w:szCs w:val="31"/>
          <w:shd w:val="clear" w:color="auto" w:fill="FFFFFF"/>
        </w:rPr>
        <w:t>万元，债务还本支出</w:t>
      </w:r>
      <w:r>
        <w:rPr>
          <w:rFonts w:ascii="Times New Roman" w:hAnsi="Times New Roman" w:eastAsia="仿宋_GB2312" w:cs="Times New Roman"/>
          <w:color w:val="333333"/>
          <w:sz w:val="31"/>
          <w:szCs w:val="31"/>
          <w:shd w:val="clear" w:color="auto" w:fill="FFFFFF"/>
        </w:rPr>
        <w:t>1525</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当年收支平衡。</w:t>
      </w:r>
    </w:p>
    <w:p w14:paraId="78E1AE3A">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ascii="Times New Roman" w:hAnsi="Times New Roman" w:eastAsia="微软雅黑" w:cs="Times New Roman"/>
          <w:color w:val="333333"/>
          <w:sz w:val="31"/>
          <w:szCs w:val="31"/>
          <w:shd w:val="clear" w:color="auto" w:fill="FFFFFF"/>
        </w:rPr>
        <w:t>202</w:t>
      </w:r>
      <w:r>
        <w:rPr>
          <w:rFonts w:ascii="Times New Roman" w:hAnsi="Times New Roman" w:eastAsia="仿宋_GB2312" w:cs="Times New Roman"/>
          <w:color w:val="333333"/>
          <w:sz w:val="31"/>
          <w:szCs w:val="31"/>
          <w:shd w:val="clear" w:color="auto" w:fill="FFFFFF"/>
        </w:rPr>
        <w:t>3</w:t>
      </w:r>
      <w:r>
        <w:rPr>
          <w:rFonts w:hint="eastAsia" w:ascii="仿宋_GB2312" w:hAnsi="Times New Roman" w:eastAsia="仿宋_GB2312" w:cs="仿宋_GB2312"/>
          <w:color w:val="333333"/>
          <w:sz w:val="31"/>
          <w:szCs w:val="31"/>
          <w:shd w:val="clear" w:color="auto" w:fill="FFFFFF"/>
        </w:rPr>
        <w:t>年重点支出预算安排如下：</w:t>
      </w:r>
    </w:p>
    <w:p w14:paraId="1C2E4468">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公共安全支出</w:t>
      </w:r>
      <w:r>
        <w:rPr>
          <w:rFonts w:ascii="Times New Roman" w:hAnsi="Times New Roman" w:eastAsia="仿宋_GB2312" w:cs="Times New Roman"/>
          <w:color w:val="333333"/>
          <w:sz w:val="31"/>
          <w:szCs w:val="31"/>
          <w:shd w:val="clear" w:color="auto" w:fill="FFFFFF"/>
        </w:rPr>
        <w:t>6490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，主要用于城市高清视频监控及联网、网络链路租赁与系统运维等项目，支持社会治安防控体系</w:t>
      </w:r>
      <w:r>
        <w:rPr>
          <w:rFonts w:hint="eastAsia" w:ascii="仿宋_GB2312" w:hAnsi="微软雅黑" w:eastAsia="仿宋_GB2312" w:cs="仿宋_GB2312"/>
          <w:color w:val="333333"/>
          <w:sz w:val="31"/>
          <w:szCs w:val="31"/>
          <w:shd w:val="clear" w:color="auto" w:fill="FFFFFF"/>
        </w:rPr>
        <w:t>维护</w:t>
      </w:r>
      <w:r>
        <w:rPr>
          <w:rFonts w:hint="eastAsia" w:ascii="仿宋_GB2312" w:hAnsi="Times New Roman" w:eastAsia="仿宋_GB2312" w:cs="仿宋_GB2312"/>
          <w:color w:val="333333"/>
          <w:sz w:val="31"/>
          <w:szCs w:val="31"/>
          <w:shd w:val="clear" w:color="auto" w:fill="FFFFFF"/>
        </w:rPr>
        <w:t>支出。</w:t>
      </w:r>
    </w:p>
    <w:p w14:paraId="05EA613F">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教育支出</w:t>
      </w:r>
      <w:r>
        <w:rPr>
          <w:rFonts w:ascii="Times New Roman" w:hAnsi="Times New Roman" w:eastAsia="仿宋_GB2312" w:cs="Times New Roman"/>
          <w:color w:val="333333"/>
          <w:sz w:val="31"/>
          <w:szCs w:val="31"/>
          <w:shd w:val="clear" w:color="auto" w:fill="FFFFFF"/>
        </w:rPr>
        <w:t>5434</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，主要用于落实城乡义务教育经费保障机制，促进</w:t>
      </w:r>
      <w:r>
        <w:rPr>
          <w:rFonts w:hint="eastAsia" w:ascii="仿宋_GB2312" w:hAnsi="微软雅黑" w:eastAsia="仿宋_GB2312" w:cs="仿宋_GB2312"/>
          <w:color w:val="333333"/>
          <w:sz w:val="31"/>
          <w:szCs w:val="31"/>
          <w:shd w:val="clear" w:color="auto" w:fill="FFFFFF"/>
        </w:rPr>
        <w:t>克拉玛依市第十六中学内初班</w:t>
      </w:r>
      <w:r>
        <w:rPr>
          <w:rFonts w:hint="eastAsia" w:ascii="仿宋_GB2312" w:hAnsi="Times New Roman" w:eastAsia="仿宋_GB2312" w:cs="仿宋_GB2312"/>
          <w:color w:val="333333"/>
          <w:sz w:val="31"/>
          <w:szCs w:val="31"/>
          <w:shd w:val="clear" w:color="auto" w:fill="FFFFFF"/>
        </w:rPr>
        <w:t>建设，</w:t>
      </w:r>
      <w:r>
        <w:rPr>
          <w:rFonts w:hint="eastAsia" w:ascii="仿宋_GB2312" w:hAnsi="微软雅黑" w:eastAsia="仿宋_GB2312" w:cs="仿宋_GB2312"/>
          <w:color w:val="333333"/>
          <w:sz w:val="31"/>
          <w:szCs w:val="31"/>
          <w:shd w:val="clear" w:color="auto" w:fill="FFFFFF"/>
        </w:rPr>
        <w:t>保障我区教育投入只增不减</w:t>
      </w:r>
      <w:r>
        <w:rPr>
          <w:rFonts w:hint="eastAsia" w:ascii="仿宋_GB2312" w:hAnsi="Times New Roman" w:eastAsia="仿宋_GB2312" w:cs="仿宋_GB2312"/>
          <w:color w:val="333333"/>
          <w:sz w:val="31"/>
          <w:szCs w:val="31"/>
          <w:shd w:val="clear" w:color="auto" w:fill="FFFFFF"/>
        </w:rPr>
        <w:t>。</w:t>
      </w:r>
    </w:p>
    <w:p w14:paraId="59114EC7">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科学技术支出</w:t>
      </w:r>
      <w:r>
        <w:rPr>
          <w:rFonts w:ascii="Times New Roman" w:hAnsi="Times New Roman" w:eastAsia="仿宋_GB2312" w:cs="Times New Roman"/>
          <w:color w:val="333333"/>
          <w:sz w:val="31"/>
          <w:szCs w:val="31"/>
          <w:shd w:val="clear" w:color="auto" w:fill="FFFFFF"/>
        </w:rPr>
        <w:t>525</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，主要用于</w:t>
      </w:r>
      <w:r>
        <w:rPr>
          <w:rFonts w:hint="eastAsia" w:ascii="仿宋_GB2312" w:hAnsi="微软雅黑" w:eastAsia="仿宋_GB2312" w:cs="仿宋_GB2312"/>
          <w:color w:val="333333"/>
          <w:sz w:val="31"/>
          <w:szCs w:val="31"/>
          <w:shd w:val="clear" w:color="auto" w:fill="FFFFFF"/>
        </w:rPr>
        <w:t>高新技术企业奖励，支持企业科技创新；保障政府网站运转支出。</w:t>
      </w:r>
    </w:p>
    <w:p w14:paraId="57854519">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文化旅游体育与传媒支出</w:t>
      </w:r>
      <w:r>
        <w:rPr>
          <w:rFonts w:ascii="Times New Roman" w:hAnsi="Times New Roman" w:eastAsia="仿宋_GB2312" w:cs="Times New Roman"/>
          <w:color w:val="333333"/>
          <w:sz w:val="31"/>
          <w:szCs w:val="31"/>
          <w:shd w:val="clear" w:color="auto" w:fill="FFFFFF"/>
        </w:rPr>
        <w:t>2937</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，主要用于</w:t>
      </w:r>
      <w:r>
        <w:rPr>
          <w:rFonts w:hint="eastAsia" w:ascii="仿宋_GB2312" w:hAnsi="微软雅黑" w:eastAsia="仿宋_GB2312" w:cs="仿宋_GB2312"/>
          <w:color w:val="333333"/>
          <w:sz w:val="31"/>
          <w:szCs w:val="31"/>
          <w:shd w:val="clear" w:color="auto" w:fill="FFFFFF"/>
        </w:rPr>
        <w:t>我区景区运营管理，</w:t>
      </w:r>
      <w:r>
        <w:rPr>
          <w:rFonts w:hint="eastAsia" w:ascii="仿宋_GB2312" w:hAnsi="Times New Roman" w:eastAsia="仿宋_GB2312" w:cs="仿宋_GB2312"/>
          <w:color w:val="333333"/>
          <w:sz w:val="31"/>
          <w:szCs w:val="31"/>
          <w:shd w:val="clear" w:color="auto" w:fill="FFFFFF"/>
        </w:rPr>
        <w:t>做好</w:t>
      </w:r>
      <w:r>
        <w:rPr>
          <w:rFonts w:hint="eastAsia" w:ascii="仿宋_GB2312" w:hAnsi="微软雅黑" w:eastAsia="仿宋_GB2312" w:cs="仿宋_GB2312"/>
          <w:color w:val="333333"/>
          <w:sz w:val="31"/>
          <w:szCs w:val="31"/>
          <w:shd w:val="clear" w:color="auto" w:fill="FFFFFF"/>
        </w:rPr>
        <w:t>魔鬼城景区宣传</w:t>
      </w:r>
      <w:r>
        <w:rPr>
          <w:rFonts w:hint="eastAsia" w:ascii="仿宋_GB2312" w:hAnsi="Times New Roman" w:eastAsia="仿宋_GB2312" w:cs="仿宋_GB2312"/>
          <w:color w:val="333333"/>
          <w:sz w:val="31"/>
          <w:szCs w:val="31"/>
          <w:shd w:val="clear" w:color="auto" w:fill="FFFFFF"/>
        </w:rPr>
        <w:t>，强化</w:t>
      </w:r>
      <w:r>
        <w:rPr>
          <w:rFonts w:hint="eastAsia" w:ascii="仿宋_GB2312" w:hAnsi="微软雅黑" w:eastAsia="仿宋_GB2312" w:cs="仿宋_GB2312"/>
          <w:color w:val="333333"/>
          <w:sz w:val="31"/>
          <w:szCs w:val="31"/>
          <w:shd w:val="clear" w:color="auto" w:fill="FFFFFF"/>
        </w:rPr>
        <w:t>乌尔禾全域</w:t>
      </w:r>
      <w:r>
        <w:rPr>
          <w:rFonts w:hint="eastAsia" w:ascii="仿宋_GB2312" w:hAnsi="Times New Roman" w:eastAsia="仿宋_GB2312" w:cs="仿宋_GB2312"/>
          <w:color w:val="333333"/>
          <w:sz w:val="31"/>
          <w:szCs w:val="31"/>
          <w:shd w:val="clear" w:color="auto" w:fill="FFFFFF"/>
        </w:rPr>
        <w:t>旅游品牌形象、提升城市知名度和影响力。</w:t>
      </w:r>
    </w:p>
    <w:p w14:paraId="6887971B">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社会保障和就业支出</w:t>
      </w:r>
      <w:r>
        <w:rPr>
          <w:rFonts w:ascii="Times New Roman" w:hAnsi="Times New Roman" w:eastAsia="仿宋_GB2312" w:cs="Times New Roman"/>
          <w:color w:val="333333"/>
          <w:sz w:val="31"/>
          <w:szCs w:val="31"/>
          <w:shd w:val="clear" w:color="auto" w:fill="FFFFFF"/>
        </w:rPr>
        <w:t>5071</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，主要用于机关事业单位养老保险，城乡居民养老保险</w:t>
      </w:r>
      <w:r>
        <w:rPr>
          <w:rFonts w:hint="eastAsia" w:ascii="仿宋_GB2312" w:hAnsi="微软雅黑" w:eastAsia="仿宋_GB2312" w:cs="仿宋_GB2312"/>
          <w:color w:val="333333"/>
          <w:sz w:val="31"/>
          <w:szCs w:val="31"/>
          <w:shd w:val="clear" w:color="auto" w:fill="FFFFFF"/>
        </w:rPr>
        <w:t>，以及</w:t>
      </w:r>
      <w:r>
        <w:rPr>
          <w:rFonts w:hint="eastAsia" w:ascii="仿宋_GB2312" w:hAnsi="Times New Roman" w:eastAsia="仿宋_GB2312" w:cs="仿宋_GB2312"/>
          <w:color w:val="333333"/>
          <w:sz w:val="31"/>
          <w:szCs w:val="31"/>
          <w:shd w:val="clear" w:color="auto" w:fill="FFFFFF"/>
        </w:rPr>
        <w:t>城乡居民医疗保险，长护险</w:t>
      </w:r>
      <w:r>
        <w:rPr>
          <w:rFonts w:hint="eastAsia" w:ascii="仿宋_GB2312" w:hAnsi="微软雅黑" w:eastAsia="仿宋_GB2312" w:cs="仿宋_GB2312"/>
          <w:color w:val="333333"/>
          <w:sz w:val="31"/>
          <w:szCs w:val="31"/>
          <w:shd w:val="clear" w:color="auto" w:fill="FFFFFF"/>
        </w:rPr>
        <w:t>等</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同时保障全区机关单位聘用人员、就业补助支出经费等</w:t>
      </w:r>
      <w:r>
        <w:rPr>
          <w:rFonts w:hint="eastAsia" w:ascii="仿宋_GB2312" w:hAnsi="Times New Roman" w:eastAsia="仿宋_GB2312" w:cs="仿宋_GB2312"/>
          <w:color w:val="333333"/>
          <w:sz w:val="31"/>
          <w:szCs w:val="31"/>
          <w:shd w:val="clear" w:color="auto" w:fill="FFFFFF"/>
        </w:rPr>
        <w:t>。</w:t>
      </w:r>
    </w:p>
    <w:p w14:paraId="7BA22863">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卫生健康支出</w:t>
      </w:r>
      <w:r>
        <w:rPr>
          <w:rFonts w:ascii="Times New Roman" w:hAnsi="Times New Roman" w:eastAsia="仿宋_GB2312" w:cs="Times New Roman"/>
          <w:color w:val="333333"/>
          <w:sz w:val="31"/>
          <w:szCs w:val="31"/>
          <w:shd w:val="clear" w:color="auto" w:fill="FFFFFF"/>
        </w:rPr>
        <w:t>5528</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，主要用于防疫物资</w:t>
      </w:r>
      <w:r>
        <w:rPr>
          <w:rFonts w:hint="eastAsia" w:ascii="仿宋_GB2312" w:hAnsi="微软雅黑" w:eastAsia="仿宋_GB2312" w:cs="仿宋_GB2312"/>
          <w:color w:val="333333"/>
          <w:sz w:val="31"/>
          <w:szCs w:val="31"/>
          <w:shd w:val="clear" w:color="auto" w:fill="FFFFFF"/>
        </w:rPr>
        <w:t>欠款费用结算</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第三人民医院运行费用</w:t>
      </w:r>
      <w:r>
        <w:rPr>
          <w:rFonts w:hint="eastAsia" w:ascii="仿宋_GB2312" w:hAnsi="Times New Roman" w:eastAsia="仿宋_GB2312" w:cs="仿宋_GB2312"/>
          <w:color w:val="333333"/>
          <w:sz w:val="31"/>
          <w:szCs w:val="31"/>
          <w:shd w:val="clear" w:color="auto" w:fill="FFFFFF"/>
        </w:rPr>
        <w:t>。</w:t>
      </w:r>
    </w:p>
    <w:p w14:paraId="500921AC">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节能环保支出</w:t>
      </w:r>
      <w:r>
        <w:rPr>
          <w:rFonts w:ascii="Times New Roman" w:hAnsi="Times New Roman" w:eastAsia="仿宋_GB2312" w:cs="Times New Roman"/>
          <w:color w:val="333333"/>
          <w:sz w:val="31"/>
          <w:szCs w:val="31"/>
          <w:shd w:val="clear" w:color="auto" w:fill="FFFFFF"/>
        </w:rPr>
        <w:t>409</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，主要用于保障环境监测</w:t>
      </w:r>
      <w:r>
        <w:rPr>
          <w:rFonts w:hint="eastAsia" w:ascii="仿宋_GB2312" w:hAnsi="微软雅黑" w:eastAsia="仿宋_GB2312" w:cs="仿宋_GB2312"/>
          <w:color w:val="333333"/>
          <w:sz w:val="31"/>
          <w:szCs w:val="31"/>
          <w:shd w:val="clear" w:color="auto" w:fill="FFFFFF"/>
        </w:rPr>
        <w:t>、环境治理</w:t>
      </w:r>
      <w:r>
        <w:rPr>
          <w:rFonts w:hint="eastAsia" w:ascii="仿宋_GB2312" w:hAnsi="Times New Roman" w:eastAsia="仿宋_GB2312" w:cs="仿宋_GB2312"/>
          <w:color w:val="333333"/>
          <w:sz w:val="31"/>
          <w:szCs w:val="31"/>
          <w:shd w:val="clear" w:color="auto" w:fill="FFFFFF"/>
        </w:rPr>
        <w:t>等工作顺利开展，支持生态环境改善，不断提升城市生态环境质量。</w:t>
      </w:r>
    </w:p>
    <w:p w14:paraId="0D60FA18">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交通运输和城乡社区支出</w:t>
      </w:r>
      <w:r>
        <w:rPr>
          <w:rFonts w:ascii="Times New Roman" w:hAnsi="Times New Roman" w:eastAsia="仿宋_GB2312" w:cs="Times New Roman"/>
          <w:color w:val="333333"/>
          <w:sz w:val="31"/>
          <w:szCs w:val="31"/>
          <w:shd w:val="clear" w:color="auto" w:fill="FFFFFF"/>
        </w:rPr>
        <w:t>15852</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，主要用于支持公交运营补贴，保障市民安全便利出行</w:t>
      </w:r>
      <w:r>
        <w:rPr>
          <w:rFonts w:hint="eastAsia" w:ascii="仿宋_GB2312" w:hAnsi="微软雅黑" w:eastAsia="仿宋_GB2312" w:cs="仿宋_GB2312"/>
          <w:color w:val="333333"/>
          <w:sz w:val="31"/>
          <w:szCs w:val="31"/>
          <w:shd w:val="clear" w:color="auto" w:fill="FFFFFF"/>
        </w:rPr>
        <w:t>；改善城市生态环境，提升人居生活质量。</w:t>
      </w:r>
    </w:p>
    <w:p w14:paraId="0426AD66">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Times New Roman" w:eastAsia="仿宋_GB2312" w:cs="仿宋_GB2312"/>
          <w:color w:val="333333"/>
          <w:sz w:val="31"/>
          <w:szCs w:val="31"/>
          <w:shd w:val="clear" w:color="auto" w:fill="FFFFFF"/>
        </w:rPr>
        <w:t>资源勘探工业信息支出</w:t>
      </w:r>
      <w:r>
        <w:rPr>
          <w:rFonts w:ascii="Times New Roman" w:hAnsi="Times New Roman" w:eastAsia="仿宋_GB2312" w:cs="Times New Roman"/>
          <w:color w:val="333333"/>
          <w:sz w:val="31"/>
          <w:szCs w:val="31"/>
          <w:shd w:val="clear" w:color="auto" w:fill="FFFFFF"/>
        </w:rPr>
        <w:t>4573</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，主要用于</w:t>
      </w:r>
      <w:r>
        <w:rPr>
          <w:rFonts w:hint="eastAsia" w:ascii="仿宋_GB2312" w:hAnsi="微软雅黑" w:eastAsia="仿宋_GB2312" w:cs="仿宋_GB2312"/>
          <w:color w:val="333333"/>
          <w:sz w:val="31"/>
          <w:szCs w:val="31"/>
          <w:shd w:val="clear" w:color="auto" w:fill="FFFFFF"/>
        </w:rPr>
        <w:t>对区属国有企业注资支出</w:t>
      </w:r>
      <w:r>
        <w:rPr>
          <w:rFonts w:hint="eastAsia" w:ascii="仿宋_GB2312" w:hAnsi="Times New Roman" w:eastAsia="仿宋_GB2312" w:cs="仿宋_GB2312"/>
          <w:color w:val="333333"/>
          <w:sz w:val="31"/>
          <w:szCs w:val="31"/>
          <w:shd w:val="clear" w:color="auto" w:fill="FFFFFF"/>
        </w:rPr>
        <w:t>。</w:t>
      </w:r>
    </w:p>
    <w:p w14:paraId="42D48C01">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(二）政府性基金预算总体安排情况</w:t>
      </w:r>
    </w:p>
    <w:p w14:paraId="4E582618">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政府性基金收入总计</w:t>
      </w:r>
      <w:r>
        <w:rPr>
          <w:rFonts w:ascii="Times New Roman" w:hAnsi="Times New Roman" w:eastAsia="仿宋_GB2312" w:cs="Times New Roman"/>
          <w:color w:val="333333"/>
          <w:sz w:val="31"/>
          <w:szCs w:val="31"/>
          <w:shd w:val="clear" w:color="auto" w:fill="FFFFFF"/>
        </w:rPr>
        <w:t>12903</w:t>
      </w:r>
      <w:r>
        <w:rPr>
          <w:rFonts w:hint="eastAsia" w:ascii="仿宋_GB2312" w:hAnsi="微软雅黑" w:eastAsia="仿宋_GB2312" w:cs="仿宋_GB2312"/>
          <w:color w:val="333333"/>
          <w:sz w:val="31"/>
          <w:szCs w:val="31"/>
          <w:shd w:val="clear" w:color="auto" w:fill="FFFFFF"/>
        </w:rPr>
        <w:t>万元，其中：本级</w:t>
      </w:r>
      <w:r>
        <w:rPr>
          <w:rFonts w:hint="eastAsia" w:ascii="仿宋_GB2312" w:hAnsi="Times New Roman" w:eastAsia="仿宋_GB2312" w:cs="仿宋_GB2312"/>
          <w:color w:val="333333"/>
          <w:sz w:val="31"/>
          <w:szCs w:val="31"/>
          <w:shd w:val="clear" w:color="auto" w:fill="FFFFFF"/>
        </w:rPr>
        <w:t>政府性基金</w:t>
      </w:r>
      <w:r>
        <w:rPr>
          <w:rFonts w:hint="eastAsia" w:ascii="仿宋_GB2312" w:hAnsi="微软雅黑" w:eastAsia="仿宋_GB2312" w:cs="仿宋_GB2312"/>
          <w:color w:val="333333"/>
          <w:sz w:val="31"/>
          <w:szCs w:val="31"/>
          <w:shd w:val="clear" w:color="auto" w:fill="FFFFFF"/>
        </w:rPr>
        <w:t>预算</w:t>
      </w:r>
      <w:r>
        <w:rPr>
          <w:rFonts w:hint="eastAsia" w:ascii="仿宋_GB2312" w:hAnsi="Times New Roman" w:eastAsia="仿宋_GB2312" w:cs="仿宋_GB2312"/>
          <w:color w:val="333333"/>
          <w:sz w:val="31"/>
          <w:szCs w:val="31"/>
          <w:shd w:val="clear" w:color="auto" w:fill="FFFFFF"/>
        </w:rPr>
        <w:t>收入</w:t>
      </w:r>
      <w:r>
        <w:rPr>
          <w:rFonts w:ascii="Times New Roman" w:hAnsi="Times New Roman" w:eastAsia="仿宋_GB2312" w:cs="Times New Roman"/>
          <w:color w:val="333333"/>
          <w:sz w:val="31"/>
          <w:szCs w:val="31"/>
          <w:shd w:val="clear" w:color="auto" w:fill="FFFFFF"/>
        </w:rPr>
        <w:t>12868</w:t>
      </w:r>
      <w:r>
        <w:rPr>
          <w:rFonts w:hint="eastAsia" w:ascii="仿宋_GB2312" w:hAnsi="微软雅黑" w:eastAsia="仿宋_GB2312" w:cs="仿宋_GB2312"/>
          <w:color w:val="333333"/>
          <w:sz w:val="31"/>
          <w:szCs w:val="31"/>
          <w:shd w:val="clear" w:color="auto" w:fill="FFFFFF"/>
        </w:rPr>
        <w:t>万元，上级补助收入</w:t>
      </w:r>
      <w:r>
        <w:rPr>
          <w:rFonts w:ascii="Times New Roman" w:hAnsi="Times New Roman" w:eastAsia="仿宋_GB2312" w:cs="Times New Roman"/>
          <w:color w:val="333333"/>
          <w:sz w:val="31"/>
          <w:szCs w:val="31"/>
          <w:shd w:val="clear" w:color="auto" w:fill="FFFFFF"/>
        </w:rPr>
        <w:t>20</w:t>
      </w:r>
      <w:r>
        <w:rPr>
          <w:rFonts w:hint="eastAsia" w:ascii="仿宋_GB2312" w:hAnsi="微软雅黑" w:eastAsia="仿宋_GB2312" w:cs="仿宋_GB2312"/>
          <w:color w:val="333333"/>
          <w:sz w:val="31"/>
          <w:szCs w:val="31"/>
          <w:shd w:val="clear" w:color="auto" w:fill="FFFFFF"/>
        </w:rPr>
        <w:t>万元，上年结余</w:t>
      </w:r>
      <w:r>
        <w:rPr>
          <w:rFonts w:ascii="Times New Roman" w:hAnsi="Times New Roman" w:eastAsia="仿宋_GB2312" w:cs="Times New Roman"/>
          <w:color w:val="333333"/>
          <w:sz w:val="31"/>
          <w:szCs w:val="31"/>
          <w:shd w:val="clear" w:color="auto" w:fill="FFFFFF"/>
        </w:rPr>
        <w:t>15</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w:t>
      </w:r>
      <w:r>
        <w:rPr>
          <w:rFonts w:hint="eastAsia" w:ascii="仿宋_GB2312" w:hAnsi="微软雅黑" w:eastAsia="仿宋_GB2312" w:cs="仿宋_GB2312"/>
          <w:color w:val="333333"/>
          <w:sz w:val="31"/>
          <w:szCs w:val="31"/>
          <w:shd w:val="clear" w:color="auto" w:fill="FFFFFF"/>
        </w:rPr>
        <w:t>政府性基金支出总计</w:t>
      </w:r>
      <w:r>
        <w:rPr>
          <w:rFonts w:ascii="Times New Roman" w:hAnsi="Times New Roman" w:eastAsia="仿宋_GB2312" w:cs="Times New Roman"/>
          <w:color w:val="333333"/>
          <w:sz w:val="31"/>
          <w:szCs w:val="31"/>
          <w:shd w:val="clear" w:color="auto" w:fill="FFFFFF"/>
        </w:rPr>
        <w:t>12903</w:t>
      </w:r>
      <w:r>
        <w:rPr>
          <w:rFonts w:hint="eastAsia" w:ascii="仿宋_GB2312" w:hAnsi="微软雅黑" w:eastAsia="仿宋_GB2312" w:cs="仿宋_GB2312"/>
          <w:color w:val="333333"/>
          <w:sz w:val="31"/>
          <w:szCs w:val="31"/>
          <w:shd w:val="clear" w:color="auto" w:fill="FFFFFF"/>
        </w:rPr>
        <w:t>万元，其中：本级</w:t>
      </w:r>
      <w:r>
        <w:rPr>
          <w:rFonts w:hint="eastAsia" w:ascii="仿宋_GB2312" w:hAnsi="Times New Roman" w:eastAsia="仿宋_GB2312" w:cs="仿宋_GB2312"/>
          <w:color w:val="333333"/>
          <w:sz w:val="31"/>
          <w:szCs w:val="31"/>
          <w:shd w:val="clear" w:color="auto" w:fill="FFFFFF"/>
        </w:rPr>
        <w:t>政府性基金</w:t>
      </w:r>
      <w:r>
        <w:rPr>
          <w:rFonts w:hint="eastAsia" w:ascii="仿宋_GB2312" w:hAnsi="微软雅黑" w:eastAsia="仿宋_GB2312" w:cs="仿宋_GB2312"/>
          <w:color w:val="333333"/>
          <w:sz w:val="31"/>
          <w:szCs w:val="31"/>
          <w:shd w:val="clear" w:color="auto" w:fill="FFFFFF"/>
        </w:rPr>
        <w:t>预算</w:t>
      </w:r>
      <w:r>
        <w:rPr>
          <w:rFonts w:hint="eastAsia" w:ascii="仿宋_GB2312" w:hAnsi="Times New Roman" w:eastAsia="仿宋_GB2312" w:cs="仿宋_GB2312"/>
          <w:color w:val="333333"/>
          <w:sz w:val="31"/>
          <w:szCs w:val="31"/>
          <w:shd w:val="clear" w:color="auto" w:fill="FFFFFF"/>
        </w:rPr>
        <w:t>支出</w:t>
      </w:r>
      <w:r>
        <w:rPr>
          <w:rFonts w:ascii="Times New Roman" w:hAnsi="Times New Roman" w:eastAsia="仿宋_GB2312" w:cs="Times New Roman"/>
          <w:color w:val="333333"/>
          <w:sz w:val="31"/>
          <w:szCs w:val="31"/>
          <w:shd w:val="clear" w:color="auto" w:fill="FFFFFF"/>
        </w:rPr>
        <w:t>12903</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。当年收支平衡。</w:t>
      </w:r>
    </w:p>
    <w:p w14:paraId="3E25DEF6">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(三）国有资本经营预算总体安排情况</w:t>
      </w:r>
    </w:p>
    <w:p w14:paraId="11DB4276">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国有资本经营预算收入</w:t>
      </w:r>
      <w:r>
        <w:rPr>
          <w:rFonts w:ascii="Times New Roman" w:hAnsi="Times New Roman" w:eastAsia="仿宋_GB2312" w:cs="Times New Roman"/>
          <w:color w:val="333333"/>
          <w:sz w:val="31"/>
          <w:szCs w:val="31"/>
          <w:shd w:val="clear" w:color="auto" w:fill="FFFFFF"/>
        </w:rPr>
        <w:t>10</w:t>
      </w:r>
      <w:r>
        <w:rPr>
          <w:rFonts w:hint="eastAsia" w:ascii="仿宋_GB2312" w:hAnsi="微软雅黑" w:eastAsia="仿宋_GB2312" w:cs="仿宋_GB2312"/>
          <w:color w:val="333333"/>
          <w:sz w:val="31"/>
          <w:szCs w:val="31"/>
          <w:shd w:val="clear" w:color="auto" w:fill="FFFFFF"/>
        </w:rPr>
        <w:t>万元。国有资本经营预算支出</w:t>
      </w:r>
      <w:r>
        <w:rPr>
          <w:rFonts w:ascii="Times New Roman" w:hAnsi="Times New Roman" w:eastAsia="仿宋_GB2312" w:cs="Times New Roman"/>
          <w:color w:val="333333"/>
          <w:sz w:val="31"/>
          <w:szCs w:val="31"/>
          <w:shd w:val="clear" w:color="auto" w:fill="FFFFFF"/>
        </w:rPr>
        <w:t>10</w:t>
      </w:r>
      <w:r>
        <w:rPr>
          <w:rFonts w:hint="eastAsia" w:ascii="仿宋_GB2312" w:hAnsi="微软雅黑" w:eastAsia="仿宋_GB2312" w:cs="仿宋_GB2312"/>
          <w:color w:val="333333"/>
          <w:sz w:val="31"/>
          <w:szCs w:val="31"/>
          <w:shd w:val="clear" w:color="auto" w:fill="FFFFFF"/>
        </w:rPr>
        <w:t>万元，加调入一般公共预算资金</w:t>
      </w:r>
      <w:r>
        <w:rPr>
          <w:rFonts w:ascii="Times New Roman" w:hAnsi="Times New Roman" w:eastAsia="仿宋_GB2312" w:cs="Times New Roman"/>
          <w:color w:val="333333"/>
          <w:sz w:val="31"/>
          <w:szCs w:val="31"/>
          <w:shd w:val="clear" w:color="auto" w:fill="FFFFFF"/>
        </w:rPr>
        <w:t>0</w:t>
      </w:r>
      <w:r>
        <w:rPr>
          <w:rFonts w:hint="eastAsia" w:ascii="仿宋_GB2312" w:hAnsi="微软雅黑" w:eastAsia="仿宋_GB2312" w:cs="仿宋_GB2312"/>
          <w:color w:val="333333"/>
          <w:sz w:val="31"/>
          <w:szCs w:val="31"/>
          <w:shd w:val="clear" w:color="auto" w:fill="FFFFFF"/>
        </w:rPr>
        <w:t>万元，支出总计</w:t>
      </w:r>
      <w:r>
        <w:rPr>
          <w:rFonts w:ascii="Times New Roman" w:hAnsi="Times New Roman" w:eastAsia="仿宋_GB2312" w:cs="Times New Roman"/>
          <w:color w:val="333333"/>
          <w:sz w:val="31"/>
          <w:szCs w:val="31"/>
          <w:shd w:val="clear" w:color="auto" w:fill="FFFFFF"/>
        </w:rPr>
        <w:t>10</w:t>
      </w:r>
      <w:r>
        <w:rPr>
          <w:rFonts w:hint="eastAsia" w:ascii="仿宋_GB2312" w:hAnsi="微软雅黑" w:eastAsia="仿宋_GB2312" w:cs="仿宋_GB2312"/>
          <w:color w:val="333333"/>
          <w:sz w:val="31"/>
          <w:szCs w:val="31"/>
          <w:shd w:val="clear" w:color="auto" w:fill="FFFFFF"/>
        </w:rPr>
        <w:t>万元。</w:t>
      </w:r>
      <w:r>
        <w:rPr>
          <w:rFonts w:hint="eastAsia" w:ascii="仿宋_GB2312" w:hAnsi="Times New Roman" w:eastAsia="仿宋_GB2312" w:cs="仿宋_GB2312"/>
          <w:color w:val="333333"/>
          <w:sz w:val="31"/>
          <w:szCs w:val="31"/>
          <w:shd w:val="clear" w:color="auto" w:fill="FFFFFF"/>
        </w:rPr>
        <w:t>当年收支平衡。</w:t>
      </w:r>
    </w:p>
    <w:p w14:paraId="73B7D9E9">
      <w:pPr>
        <w:pStyle w:val="9"/>
        <w:shd w:val="clear" w:color="auto" w:fill="FFFFFF"/>
        <w:spacing w:before="0" w:beforeAutospacing="0" w:after="0" w:afterAutospacing="0" w:line="555" w:lineRule="atLeast"/>
        <w:ind w:firstLine="645"/>
        <w:jc w:val="both"/>
        <w:rPr>
          <w:rFonts w:ascii="微软雅黑" w:hAnsi="微软雅黑" w:eastAsia="微软雅黑" w:cs="微软雅黑"/>
          <w:color w:val="333333"/>
        </w:rPr>
      </w:pPr>
      <w:r>
        <w:rPr>
          <w:rFonts w:hint="eastAsia" w:ascii="黑体" w:eastAsia="黑体" w:cs="黑体"/>
          <w:color w:val="333333"/>
          <w:sz w:val="31"/>
          <w:szCs w:val="31"/>
          <w:shd w:val="clear" w:color="auto" w:fill="FFFFFF"/>
        </w:rPr>
        <w:t>三、完成</w:t>
      </w:r>
      <w:r>
        <w:rPr>
          <w:rFonts w:ascii="Times New Roman" w:hAnsi="Times New Roman" w:eastAsia="微软雅黑" w:cs="Times New Roman"/>
          <w:color w:val="333333"/>
          <w:sz w:val="31"/>
          <w:szCs w:val="31"/>
          <w:shd w:val="clear" w:color="auto" w:fill="FFFFFF"/>
        </w:rPr>
        <w:t>2023</w:t>
      </w:r>
      <w:r>
        <w:rPr>
          <w:rFonts w:hint="eastAsia" w:ascii="黑体" w:eastAsia="黑体" w:cs="黑体"/>
          <w:color w:val="333333"/>
          <w:sz w:val="31"/>
          <w:szCs w:val="31"/>
          <w:shd w:val="clear" w:color="auto" w:fill="FFFFFF"/>
        </w:rPr>
        <w:t>年预算任务的主要措施</w:t>
      </w:r>
    </w:p>
    <w:p w14:paraId="5223C466">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（一）强化组织收入工作，做大做强财政总盘</w:t>
      </w:r>
    </w:p>
    <w:p w14:paraId="5C241198">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一是严格落实组织收入职责和分解目标任务，加强财税部门和各执法部门的沟通协调，抓好重点税源、重点企业和重点税种的跟踪管理，确保税收和非税收入应收尽收、及时足额均衡入库。二是强化政策研究，积极向上争取和对接，争取上级专项资金；三是争取自治区新增债券额度及资金，补充我区财力缺口；四是研究减税降费等结构性优惠政策作用，优化营商环境，吸引更多企业落地乌尔禾区，帮助企业合理筹划税负，积极支持地方企业加快发展，涵养税源。五是争取推进市区财税体制改革，推动进一步理顺市、区两级财政事权和支出责任，争取上级支持，增加对我区的基本财力保障。</w:t>
      </w:r>
    </w:p>
    <w:p w14:paraId="71249854">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（二）兜牢“三保”底线，统筹预算支出安排</w:t>
      </w:r>
    </w:p>
    <w:p w14:paraId="45BA3C81">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一是坚决守牢“三保”底线。牢固树立过“紧日子”思想，坚决落实政府过“紧日子”要求，节用裕民、俭以养德，把钱用在刀刃上，全力保障“三保”支出和债务还本付息支出。根据收入预期目标，坚持量入为出、量力而行，有所为、有所不为的预算安排原则，大幅度削减低效和无效支出，尽可能挤出财力，解决历史欠账问题。二是继续加强预算执行质量管理，严格预算约束，严禁无预算、超预算支出，提高预算执行均衡性，进一步提高财政支出效率。三是执行最严格预（决）算公开制度，做到预（决）算公开全覆盖。</w:t>
      </w:r>
    </w:p>
    <w:p w14:paraId="015E983B">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（三）强化预算绩效评价结果运用，推进全面预算绩效评价体系建设</w:t>
      </w:r>
    </w:p>
    <w:p w14:paraId="013D8EFC">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一是贯彻落实国家、自治区关于全面预算绩效管理的实施意见，全面实施本级部门预算绩效评价工作，将财政预算绩效理念和方法深度融入预算编制、执行、监督全过程，形成全方位绩效管理格局。二是将财政预算审核由过去审项目、审额度为主，转变为先审绩效、再定额度，将绩效目标作为预算安排的必要前提。研究制定绩效考核与激励办法，明确绩效考核内容，按月全方位、多角度对预算绩效管理工作进行考核，稳步提升预算绩效管理工作上水平。</w:t>
      </w:r>
    </w:p>
    <w:p w14:paraId="7311ACB8">
      <w:pPr>
        <w:pStyle w:val="9"/>
        <w:shd w:val="clear" w:color="auto" w:fill="FFFFFF"/>
        <w:spacing w:before="0" w:beforeAutospacing="0" w:after="0" w:afterAutospacing="0" w:line="555" w:lineRule="atLeast"/>
        <w:ind w:left="630"/>
        <w:jc w:val="both"/>
        <w:rPr>
          <w:rFonts w:ascii="微软雅黑" w:hAnsi="微软雅黑" w:eastAsia="微软雅黑" w:cs="微软雅黑"/>
          <w:color w:val="333333"/>
        </w:rPr>
      </w:pPr>
      <w:r>
        <w:rPr>
          <w:rFonts w:hint="eastAsia" w:ascii="楷体_GB2312" w:hAnsi="微软雅黑" w:eastAsia="楷体_GB2312" w:cs="楷体_GB2312"/>
          <w:color w:val="333333"/>
          <w:sz w:val="31"/>
          <w:szCs w:val="31"/>
          <w:shd w:val="clear" w:color="auto" w:fill="FFFFFF"/>
        </w:rPr>
        <w:t>（四）强化政府债务动态管理，防范化解政府债务风险</w:t>
      </w:r>
    </w:p>
    <w:p w14:paraId="2FBA767A">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一是严格债务限额和债务资金管理，合理规范有序使用债务资金，确保债务资金使用安全有效</w:t>
      </w:r>
      <w:r>
        <w:rPr>
          <w:rFonts w:ascii="Times New Roman" w:hAnsi="Times New Roman" w:eastAsia="仿宋_GB2312" w:cs="Times New Roman"/>
          <w:color w:val="333333"/>
          <w:sz w:val="31"/>
          <w:szCs w:val="31"/>
          <w:shd w:val="clear" w:color="auto" w:fill="FFFFFF"/>
        </w:rPr>
        <w:t>; </w:t>
      </w:r>
      <w:r>
        <w:rPr>
          <w:rFonts w:hint="eastAsia" w:ascii="仿宋_GB2312" w:hAnsi="微软雅黑" w:eastAsia="仿宋_GB2312" w:cs="仿宋_GB2312"/>
          <w:color w:val="333333"/>
          <w:sz w:val="31"/>
          <w:szCs w:val="31"/>
          <w:shd w:val="clear" w:color="auto" w:fill="FFFFFF"/>
        </w:rPr>
        <w:t>二是严格把控专项债券项目合规性审核，强化专项债券项目的全过程管理，对专项债券项目“借、用、管、还”实行逐笔监控，确保到期偿债、严防偿付风险。三是着力加强债务风险监测和防范。及时开展政府债务风险评估预警工作，严格控制债务规模和增速，确保我区政府债务风险处于合理区间，牢牢守住不发生区域性系统性风险的底线。</w:t>
      </w:r>
    </w:p>
    <w:p w14:paraId="63CCAD0B">
      <w:pPr>
        <w:pStyle w:val="9"/>
        <w:shd w:val="clear" w:color="auto" w:fill="FFFFFF"/>
        <w:spacing w:before="0" w:beforeAutospacing="0" w:after="0" w:afterAutospacing="0" w:line="555" w:lineRule="atLeast"/>
        <w:ind w:firstLine="61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各位代表，全面完成</w:t>
      </w:r>
      <w:r>
        <w:rPr>
          <w:rFonts w:ascii="Times New Roman" w:hAnsi="Times New Roman" w:eastAsia="仿宋_GB2312" w:cs="Times New Roman"/>
          <w:color w:val="333333"/>
          <w:sz w:val="31"/>
          <w:szCs w:val="31"/>
          <w:shd w:val="clear" w:color="auto" w:fill="FFFFFF"/>
        </w:rPr>
        <w:t>2023</w:t>
      </w:r>
      <w:r>
        <w:rPr>
          <w:rFonts w:hint="eastAsia" w:ascii="仿宋_GB2312" w:hAnsi="微软雅黑" w:eastAsia="仿宋_GB2312" w:cs="仿宋_GB2312"/>
          <w:color w:val="333333"/>
          <w:sz w:val="31"/>
          <w:szCs w:val="31"/>
          <w:shd w:val="clear" w:color="auto" w:fill="FFFFFF"/>
        </w:rPr>
        <w:t>年财政收支目标任务，责任重大，使命光荣，我们将在区委的坚强领导下，自觉接受人大代表的依法监督和政协委员的民主监督，攻坚克难，锐意进取，扎实工作，确保完成全年各项财政工作目标，为建成安康富美乌尔禾做出新的更大贡献！</w:t>
      </w:r>
    </w:p>
    <w:p w14:paraId="68D85780"/>
    <w:p w14:paraId="4E83EFF5">
      <w:pPr>
        <w:spacing w:line="560" w:lineRule="exact"/>
        <w:ind w:firstLine="640" w:firstLineChars="200"/>
        <w:rPr>
          <w:rFonts w:eastAsia="仿宋_GB2312"/>
          <w:sz w:val="32"/>
          <w:szCs w:val="32"/>
        </w:rPr>
      </w:pPr>
    </w:p>
    <w:p w14:paraId="02401595">
      <w:pPr>
        <w:spacing w:line="560" w:lineRule="exact"/>
        <w:ind w:firstLine="640" w:firstLineChars="200"/>
        <w:rPr>
          <w:rFonts w:eastAsia="仿宋_GB2312"/>
          <w:sz w:val="32"/>
          <w:szCs w:val="32"/>
        </w:rPr>
      </w:pPr>
    </w:p>
    <w:p w14:paraId="15BB89C5">
      <w:pPr>
        <w:widowControl/>
        <w:jc w:val="left"/>
        <w:rPr>
          <w:rFonts w:eastAsia="黑体"/>
          <w:kern w:val="0"/>
          <w:sz w:val="32"/>
          <w:szCs w:val="32"/>
          <w:lang w:eastAsia="zh-Hans"/>
        </w:rPr>
      </w:pPr>
      <w:r>
        <w:rPr>
          <w:rFonts w:eastAsia="黑体"/>
          <w:kern w:val="0"/>
          <w:sz w:val="32"/>
          <w:szCs w:val="32"/>
          <w:lang w:eastAsia="zh-Hans"/>
        </w:rPr>
        <w:br w:type="page"/>
      </w:r>
    </w:p>
    <w:p w14:paraId="2182408D">
      <w:pPr>
        <w:widowControl/>
        <w:jc w:val="center"/>
        <w:outlineLvl w:val="1"/>
        <w:rPr>
          <w:rFonts w:eastAsia="黑体"/>
          <w:kern w:val="0"/>
          <w:sz w:val="32"/>
          <w:szCs w:val="32"/>
          <w:lang w:eastAsia="zh-Hans"/>
        </w:rPr>
      </w:pPr>
      <w:r>
        <w:rPr>
          <w:rFonts w:eastAsia="黑体"/>
          <w:kern w:val="0"/>
          <w:sz w:val="32"/>
          <w:szCs w:val="32"/>
          <w:lang w:eastAsia="zh-Hans"/>
        </w:rPr>
        <w:t>第二部分 “四本”预算公开表</w:t>
      </w:r>
    </w:p>
    <w:p w14:paraId="14FD20D4">
      <w:pPr>
        <w:tabs>
          <w:tab w:val="left" w:pos="2148"/>
        </w:tabs>
        <w:spacing w:before="190" w:line="350" w:lineRule="auto"/>
        <w:ind w:right="3265" w:firstLine="643" w:firstLineChars="200"/>
        <w:rPr>
          <w:rFonts w:eastAsia="楷体_GB2312"/>
          <w:b/>
          <w:kern w:val="0"/>
          <w:sz w:val="32"/>
          <w:szCs w:val="32"/>
        </w:rPr>
      </w:pPr>
      <w:r>
        <w:rPr>
          <w:rFonts w:eastAsia="楷体_GB2312"/>
          <w:b/>
          <w:kern w:val="0"/>
          <w:sz w:val="32"/>
          <w:szCs w:val="32"/>
          <w:lang w:eastAsia="zh-Hans"/>
        </w:rPr>
        <w:t>一、一般公共预算</w:t>
      </w:r>
      <w:r>
        <w:rPr>
          <w:rFonts w:eastAsia="楷体_GB2312"/>
          <w:b/>
          <w:kern w:val="0"/>
          <w:sz w:val="32"/>
          <w:szCs w:val="32"/>
        </w:rPr>
        <w:t>公开</w:t>
      </w:r>
      <w:r>
        <w:rPr>
          <w:rFonts w:eastAsia="楷体_GB2312"/>
          <w:b/>
          <w:kern w:val="0"/>
          <w:sz w:val="32"/>
          <w:szCs w:val="32"/>
          <w:lang w:eastAsia="zh-Hans"/>
        </w:rPr>
        <w:t>表</w:t>
      </w:r>
    </w:p>
    <w:tbl>
      <w:tblPr>
        <w:tblStyle w:val="12"/>
        <w:tblW w:w="9506" w:type="dxa"/>
        <w:jc w:val="center"/>
        <w:tblLayout w:type="autofit"/>
        <w:tblCellMar>
          <w:top w:w="0" w:type="dxa"/>
          <w:left w:w="108" w:type="dxa"/>
          <w:bottom w:w="0" w:type="dxa"/>
          <w:right w:w="108" w:type="dxa"/>
        </w:tblCellMar>
      </w:tblPr>
      <w:tblGrid>
        <w:gridCol w:w="1291"/>
        <w:gridCol w:w="3054"/>
        <w:gridCol w:w="1720"/>
        <w:gridCol w:w="1720"/>
        <w:gridCol w:w="1721"/>
      </w:tblGrid>
      <w:tr w14:paraId="3811E19A">
        <w:tblPrEx>
          <w:tblCellMar>
            <w:top w:w="0" w:type="dxa"/>
            <w:left w:w="108" w:type="dxa"/>
            <w:bottom w:w="0" w:type="dxa"/>
            <w:right w:w="108" w:type="dxa"/>
          </w:tblCellMar>
        </w:tblPrEx>
        <w:trPr>
          <w:trHeight w:val="205" w:hRule="atLeast"/>
          <w:tblHeader/>
          <w:jc w:val="center"/>
        </w:trPr>
        <w:tc>
          <w:tcPr>
            <w:tcW w:w="1291" w:type="dxa"/>
            <w:tcBorders>
              <w:top w:val="nil"/>
              <w:left w:val="nil"/>
              <w:bottom w:val="nil"/>
              <w:right w:val="nil"/>
            </w:tcBorders>
            <w:shd w:val="clear" w:color="auto" w:fill="auto"/>
            <w:noWrap/>
            <w:vAlign w:val="center"/>
          </w:tcPr>
          <w:p w14:paraId="58AF52AF">
            <w:pPr>
              <w:widowControl/>
              <w:jc w:val="left"/>
              <w:rPr>
                <w:rFonts w:ascii="宋体" w:hAnsi="宋体" w:cs="宋体"/>
                <w:kern w:val="0"/>
                <w:sz w:val="24"/>
              </w:rPr>
            </w:pPr>
            <w:bookmarkStart w:id="0" w:name="RANGE!A1:E37"/>
            <w:r>
              <w:rPr>
                <w:rFonts w:hint="eastAsia" w:ascii="宋体" w:hAnsi="宋体" w:cs="宋体"/>
                <w:kern w:val="0"/>
                <w:sz w:val="24"/>
              </w:rPr>
              <w:t>表1</w:t>
            </w:r>
            <w:bookmarkEnd w:id="0"/>
          </w:p>
        </w:tc>
        <w:tc>
          <w:tcPr>
            <w:tcW w:w="3054" w:type="dxa"/>
            <w:tcBorders>
              <w:top w:val="nil"/>
              <w:left w:val="nil"/>
              <w:bottom w:val="nil"/>
              <w:right w:val="nil"/>
            </w:tcBorders>
            <w:shd w:val="clear" w:color="auto" w:fill="auto"/>
            <w:noWrap/>
            <w:vAlign w:val="center"/>
          </w:tcPr>
          <w:p w14:paraId="7CB038ED">
            <w:pPr>
              <w:widowControl/>
              <w:jc w:val="left"/>
              <w:rPr>
                <w:kern w:val="0"/>
                <w:sz w:val="24"/>
              </w:rPr>
            </w:pPr>
          </w:p>
        </w:tc>
        <w:tc>
          <w:tcPr>
            <w:tcW w:w="1720" w:type="dxa"/>
            <w:tcBorders>
              <w:top w:val="nil"/>
              <w:left w:val="nil"/>
              <w:bottom w:val="nil"/>
              <w:right w:val="nil"/>
            </w:tcBorders>
            <w:shd w:val="clear" w:color="auto" w:fill="auto"/>
            <w:noWrap/>
            <w:vAlign w:val="center"/>
          </w:tcPr>
          <w:p w14:paraId="57902CB5">
            <w:pPr>
              <w:widowControl/>
              <w:jc w:val="left"/>
              <w:rPr>
                <w:kern w:val="0"/>
                <w:sz w:val="24"/>
              </w:rPr>
            </w:pPr>
          </w:p>
        </w:tc>
        <w:tc>
          <w:tcPr>
            <w:tcW w:w="1720" w:type="dxa"/>
            <w:tcBorders>
              <w:top w:val="nil"/>
              <w:left w:val="nil"/>
              <w:bottom w:val="nil"/>
              <w:right w:val="nil"/>
            </w:tcBorders>
            <w:shd w:val="clear" w:color="auto" w:fill="auto"/>
            <w:noWrap/>
            <w:vAlign w:val="center"/>
          </w:tcPr>
          <w:p w14:paraId="21F51F04">
            <w:pPr>
              <w:widowControl/>
              <w:jc w:val="left"/>
              <w:rPr>
                <w:kern w:val="0"/>
                <w:sz w:val="24"/>
              </w:rPr>
            </w:pPr>
          </w:p>
        </w:tc>
        <w:tc>
          <w:tcPr>
            <w:tcW w:w="1721" w:type="dxa"/>
            <w:tcBorders>
              <w:top w:val="nil"/>
              <w:left w:val="nil"/>
              <w:bottom w:val="nil"/>
              <w:right w:val="nil"/>
            </w:tcBorders>
            <w:shd w:val="clear" w:color="auto" w:fill="auto"/>
            <w:noWrap/>
            <w:vAlign w:val="center"/>
          </w:tcPr>
          <w:p w14:paraId="09B0D0EC">
            <w:pPr>
              <w:widowControl/>
              <w:jc w:val="left"/>
              <w:rPr>
                <w:kern w:val="0"/>
                <w:sz w:val="24"/>
              </w:rPr>
            </w:pPr>
          </w:p>
        </w:tc>
      </w:tr>
      <w:tr w14:paraId="53547996">
        <w:tblPrEx>
          <w:tblCellMar>
            <w:top w:w="0" w:type="dxa"/>
            <w:left w:w="108" w:type="dxa"/>
            <w:bottom w:w="0" w:type="dxa"/>
            <w:right w:w="108" w:type="dxa"/>
          </w:tblCellMar>
        </w:tblPrEx>
        <w:trPr>
          <w:trHeight w:val="342" w:hRule="atLeast"/>
          <w:tblHeader/>
          <w:jc w:val="center"/>
        </w:trPr>
        <w:tc>
          <w:tcPr>
            <w:tcW w:w="9506" w:type="dxa"/>
            <w:gridSpan w:val="5"/>
            <w:tcBorders>
              <w:top w:val="nil"/>
              <w:left w:val="nil"/>
              <w:bottom w:val="nil"/>
              <w:right w:val="nil"/>
            </w:tcBorders>
            <w:shd w:val="clear" w:color="auto" w:fill="auto"/>
            <w:noWrap/>
            <w:vAlign w:val="center"/>
          </w:tcPr>
          <w:p w14:paraId="5997F9BE">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年乌尔禾区一般公共预算收入表</w:t>
            </w:r>
          </w:p>
        </w:tc>
      </w:tr>
      <w:tr w14:paraId="45BD2544">
        <w:tblPrEx>
          <w:tblCellMar>
            <w:top w:w="0" w:type="dxa"/>
            <w:left w:w="108" w:type="dxa"/>
            <w:bottom w:w="0" w:type="dxa"/>
            <w:right w:w="108" w:type="dxa"/>
          </w:tblCellMar>
        </w:tblPrEx>
        <w:trPr>
          <w:trHeight w:val="342" w:hRule="atLeast"/>
          <w:tblHeader/>
          <w:jc w:val="center"/>
        </w:trPr>
        <w:tc>
          <w:tcPr>
            <w:tcW w:w="1291" w:type="dxa"/>
            <w:tcBorders>
              <w:top w:val="nil"/>
              <w:left w:val="nil"/>
              <w:bottom w:val="single" w:color="auto" w:sz="4" w:space="0"/>
              <w:right w:val="nil"/>
            </w:tcBorders>
            <w:shd w:val="clear" w:color="auto" w:fill="auto"/>
            <w:noWrap/>
            <w:vAlign w:val="center"/>
          </w:tcPr>
          <w:p w14:paraId="40879059">
            <w:pPr>
              <w:widowControl/>
              <w:jc w:val="left"/>
              <w:rPr>
                <w:kern w:val="0"/>
                <w:sz w:val="24"/>
              </w:rPr>
            </w:pPr>
          </w:p>
        </w:tc>
        <w:tc>
          <w:tcPr>
            <w:tcW w:w="3054" w:type="dxa"/>
            <w:tcBorders>
              <w:top w:val="nil"/>
              <w:left w:val="nil"/>
              <w:bottom w:val="single" w:color="auto" w:sz="4" w:space="0"/>
              <w:right w:val="nil"/>
            </w:tcBorders>
            <w:shd w:val="clear" w:color="auto" w:fill="auto"/>
            <w:noWrap/>
            <w:vAlign w:val="center"/>
          </w:tcPr>
          <w:p w14:paraId="33465705">
            <w:pPr>
              <w:widowControl/>
              <w:jc w:val="left"/>
              <w:rPr>
                <w:kern w:val="0"/>
                <w:sz w:val="24"/>
              </w:rPr>
            </w:pPr>
          </w:p>
        </w:tc>
        <w:tc>
          <w:tcPr>
            <w:tcW w:w="1720" w:type="dxa"/>
            <w:tcBorders>
              <w:top w:val="nil"/>
              <w:left w:val="nil"/>
              <w:bottom w:val="single" w:color="auto" w:sz="4" w:space="0"/>
              <w:right w:val="nil"/>
            </w:tcBorders>
            <w:shd w:val="clear" w:color="auto" w:fill="auto"/>
            <w:noWrap/>
            <w:vAlign w:val="center"/>
          </w:tcPr>
          <w:p w14:paraId="0C34651A">
            <w:pPr>
              <w:widowControl/>
              <w:jc w:val="left"/>
              <w:rPr>
                <w:kern w:val="0"/>
                <w:sz w:val="24"/>
              </w:rPr>
            </w:pPr>
            <w:r>
              <w:rPr>
                <w:kern w:val="0"/>
                <w:sz w:val="24"/>
              </w:rPr>
              <w:t>　</w:t>
            </w:r>
          </w:p>
        </w:tc>
        <w:tc>
          <w:tcPr>
            <w:tcW w:w="3441" w:type="dxa"/>
            <w:gridSpan w:val="2"/>
            <w:tcBorders>
              <w:top w:val="nil"/>
              <w:left w:val="nil"/>
              <w:bottom w:val="single" w:color="auto" w:sz="4" w:space="0"/>
              <w:right w:val="nil"/>
            </w:tcBorders>
            <w:shd w:val="clear" w:color="auto" w:fill="auto"/>
            <w:noWrap/>
            <w:vAlign w:val="center"/>
          </w:tcPr>
          <w:p w14:paraId="51F31641">
            <w:pPr>
              <w:widowControl/>
              <w:jc w:val="right"/>
              <w:rPr>
                <w:kern w:val="0"/>
                <w:sz w:val="24"/>
              </w:rPr>
            </w:pPr>
            <w:r>
              <w:rPr>
                <w:rFonts w:hint="eastAsia" w:ascii="宋体" w:hAnsi="宋体"/>
                <w:kern w:val="0"/>
                <w:sz w:val="24"/>
              </w:rPr>
              <w:t>单位：万元</w:t>
            </w:r>
          </w:p>
        </w:tc>
      </w:tr>
      <w:tr w14:paraId="673868A5">
        <w:tblPrEx>
          <w:tblCellMar>
            <w:top w:w="0" w:type="dxa"/>
            <w:left w:w="108" w:type="dxa"/>
            <w:bottom w:w="0" w:type="dxa"/>
            <w:right w:w="108" w:type="dxa"/>
          </w:tblCellMar>
        </w:tblPrEx>
        <w:trPr>
          <w:trHeight w:val="520" w:hRule="atLeast"/>
          <w:tblHeader/>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70ADC">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3054" w:type="dxa"/>
            <w:tcBorders>
              <w:top w:val="single" w:color="auto" w:sz="4" w:space="0"/>
              <w:left w:val="single" w:color="auto" w:sz="4" w:space="0"/>
              <w:bottom w:val="single" w:color="auto" w:sz="4" w:space="0"/>
              <w:right w:val="single" w:color="auto" w:sz="4" w:space="0"/>
            </w:tcBorders>
            <w:shd w:val="clear" w:color="auto" w:fill="auto"/>
            <w:vAlign w:val="center"/>
          </w:tcPr>
          <w:p w14:paraId="2CF3F8B6">
            <w:pPr>
              <w:widowControl/>
              <w:jc w:val="center"/>
              <w:rPr>
                <w:kern w:val="0"/>
                <w:sz w:val="24"/>
              </w:rPr>
            </w:pPr>
            <w:r>
              <w:rPr>
                <w:rFonts w:hint="eastAsia" w:ascii="宋体" w:hAnsi="宋体"/>
                <w:color w:val="000000"/>
                <w:kern w:val="0"/>
                <w:sz w:val="22"/>
                <w:szCs w:val="22"/>
              </w:rPr>
              <w:t>项目</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333EA105">
            <w:pPr>
              <w:widowControl/>
              <w:jc w:val="center"/>
              <w:rPr>
                <w:kern w:val="0"/>
                <w:sz w:val="24"/>
              </w:rPr>
            </w:pPr>
            <w:r>
              <w:rPr>
                <w:kern w:val="0"/>
                <w:sz w:val="24"/>
              </w:rPr>
              <w:t>2022</w:t>
            </w:r>
            <w:r>
              <w:rPr>
                <w:rFonts w:hint="eastAsia" w:ascii="宋体" w:hAnsi="宋体"/>
                <w:kern w:val="0"/>
                <w:sz w:val="24"/>
              </w:rPr>
              <w:t>年</w:t>
            </w:r>
            <w:r>
              <w:rPr>
                <w:rFonts w:hint="eastAsia" w:ascii="宋体" w:hAnsi="宋体"/>
                <w:kern w:val="0"/>
                <w:sz w:val="24"/>
              </w:rPr>
              <w:br w:type="textWrapping"/>
            </w:r>
            <w:r>
              <w:rPr>
                <w:rFonts w:hint="eastAsia" w:ascii="宋体" w:hAnsi="宋体"/>
                <w:kern w:val="0"/>
                <w:sz w:val="24"/>
              </w:rPr>
              <w:t>预算数</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23F33B13">
            <w:pPr>
              <w:widowControl/>
              <w:jc w:val="center"/>
              <w:rPr>
                <w:kern w:val="0"/>
                <w:sz w:val="24"/>
              </w:rPr>
            </w:pPr>
            <w:r>
              <w:rPr>
                <w:kern w:val="0"/>
                <w:sz w:val="24"/>
              </w:rPr>
              <w:t>2023</w:t>
            </w:r>
            <w:r>
              <w:rPr>
                <w:rFonts w:hint="eastAsia" w:ascii="宋体" w:hAnsi="宋体"/>
                <w:color w:val="000000"/>
                <w:kern w:val="0"/>
                <w:sz w:val="22"/>
                <w:szCs w:val="22"/>
              </w:rPr>
              <w:t>年</w:t>
            </w:r>
            <w:r>
              <w:rPr>
                <w:rFonts w:hint="eastAsia" w:ascii="宋体" w:hAnsi="宋体"/>
                <w:color w:val="000000"/>
                <w:kern w:val="0"/>
                <w:sz w:val="22"/>
                <w:szCs w:val="22"/>
              </w:rPr>
              <w:br w:type="textWrapping"/>
            </w:r>
            <w:r>
              <w:rPr>
                <w:rFonts w:hint="eastAsia" w:ascii="宋体" w:hAnsi="宋体"/>
                <w:color w:val="000000"/>
                <w:kern w:val="0"/>
                <w:sz w:val="22"/>
                <w:szCs w:val="22"/>
              </w:rPr>
              <w:t>预算数</w:t>
            </w:r>
          </w:p>
        </w:tc>
        <w:tc>
          <w:tcPr>
            <w:tcW w:w="1721" w:type="dxa"/>
            <w:tcBorders>
              <w:top w:val="single" w:color="auto" w:sz="4" w:space="0"/>
              <w:left w:val="single" w:color="auto" w:sz="4" w:space="0"/>
              <w:bottom w:val="single" w:color="auto" w:sz="4" w:space="0"/>
              <w:right w:val="single" w:color="auto" w:sz="4" w:space="0"/>
            </w:tcBorders>
            <w:shd w:val="clear" w:color="auto" w:fill="auto"/>
            <w:vAlign w:val="center"/>
          </w:tcPr>
          <w:p w14:paraId="591A5DC9">
            <w:pPr>
              <w:widowControl/>
              <w:jc w:val="center"/>
              <w:rPr>
                <w:kern w:val="0"/>
                <w:sz w:val="24"/>
              </w:rPr>
            </w:pPr>
            <w:r>
              <w:rPr>
                <w:rFonts w:hint="eastAsia" w:ascii="宋体" w:hAnsi="宋体"/>
                <w:color w:val="000000"/>
                <w:kern w:val="0"/>
                <w:sz w:val="22"/>
                <w:szCs w:val="22"/>
              </w:rPr>
              <w:t>比上年增（减）</w:t>
            </w:r>
            <w:r>
              <w:rPr>
                <w:kern w:val="0"/>
                <w:sz w:val="24"/>
              </w:rPr>
              <w:t>%</w:t>
            </w:r>
          </w:p>
        </w:tc>
      </w:tr>
      <w:tr w14:paraId="1729EE7B">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58F8F">
            <w:pPr>
              <w:rPr>
                <w:b/>
                <w:bCs/>
                <w:sz w:val="24"/>
              </w:rPr>
            </w:pPr>
            <w:r>
              <w:rPr>
                <w:b/>
                <w:bCs/>
              </w:rPr>
              <w:t xml:space="preserve">101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711CC">
            <w:pPr>
              <w:rPr>
                <w:sz w:val="24"/>
              </w:rPr>
            </w:pPr>
            <w:r>
              <w:rPr>
                <w:rFonts w:hint="eastAsia"/>
                <w:color w:val="000000"/>
                <w:sz w:val="22"/>
                <w:szCs w:val="22"/>
              </w:rPr>
              <w:t>一、税收收入</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91926">
            <w:pPr>
              <w:jc w:val="right"/>
              <w:rPr>
                <w:sz w:val="24"/>
              </w:rPr>
            </w:pPr>
            <w:r>
              <w:t xml:space="preserve">12,100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EF8EE">
            <w:pPr>
              <w:jc w:val="right"/>
              <w:rPr>
                <w:sz w:val="24"/>
              </w:rPr>
            </w:pPr>
            <w:r>
              <w:t xml:space="preserve">11,400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866AC">
            <w:pPr>
              <w:jc w:val="right"/>
              <w:rPr>
                <w:sz w:val="24"/>
              </w:rPr>
            </w:pPr>
            <w:r>
              <w:t xml:space="preserve">-5.8 </w:t>
            </w:r>
          </w:p>
        </w:tc>
      </w:tr>
      <w:tr w14:paraId="3089D2C8">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87204">
            <w:pPr>
              <w:rPr>
                <w:sz w:val="24"/>
              </w:rPr>
            </w:pPr>
            <w:r>
              <w:t xml:space="preserve">10101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CA175">
            <w:pPr>
              <w:rPr>
                <w:sz w:val="24"/>
              </w:rPr>
            </w:pPr>
            <w:r>
              <w:rPr>
                <w:rFonts w:hint="eastAsia"/>
                <w:color w:val="000000"/>
                <w:sz w:val="22"/>
                <w:szCs w:val="22"/>
              </w:rPr>
              <w:t>　　增值税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D5201">
            <w:pPr>
              <w:jc w:val="right"/>
              <w:rPr>
                <w:sz w:val="24"/>
              </w:rPr>
            </w:pPr>
            <w:r>
              <w:t xml:space="preserve">5,621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B814C3">
            <w:pPr>
              <w:jc w:val="right"/>
              <w:rPr>
                <w:sz w:val="24"/>
              </w:rPr>
            </w:pPr>
            <w:r>
              <w:t xml:space="preserve">4,118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793A25">
            <w:pPr>
              <w:jc w:val="right"/>
              <w:rPr>
                <w:sz w:val="24"/>
              </w:rPr>
            </w:pPr>
            <w:r>
              <w:t xml:space="preserve">-26.7 </w:t>
            </w:r>
          </w:p>
        </w:tc>
      </w:tr>
      <w:tr w14:paraId="318D7FB2">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F5C81">
            <w:pPr>
              <w:rPr>
                <w:sz w:val="24"/>
              </w:rPr>
            </w:pPr>
            <w:r>
              <w:t xml:space="preserve">10104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087CE">
            <w:pPr>
              <w:rPr>
                <w:sz w:val="24"/>
              </w:rPr>
            </w:pPr>
            <w:r>
              <w:rPr>
                <w:rFonts w:hint="eastAsia"/>
                <w:color w:val="000000"/>
                <w:sz w:val="22"/>
                <w:szCs w:val="22"/>
              </w:rPr>
              <w:t>　　企业所得税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CEA80">
            <w:pPr>
              <w:jc w:val="right"/>
              <w:rPr>
                <w:sz w:val="24"/>
              </w:rPr>
            </w:pPr>
            <w:r>
              <w:t xml:space="preserve">1,903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D2ECF">
            <w:pPr>
              <w:jc w:val="right"/>
              <w:rPr>
                <w:sz w:val="24"/>
              </w:rPr>
            </w:pPr>
            <w:r>
              <w:t xml:space="preserve">1,452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6F9E8">
            <w:pPr>
              <w:jc w:val="right"/>
              <w:rPr>
                <w:sz w:val="24"/>
              </w:rPr>
            </w:pPr>
            <w:r>
              <w:t xml:space="preserve">-23.7 </w:t>
            </w:r>
          </w:p>
        </w:tc>
      </w:tr>
      <w:tr w14:paraId="21905F67">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1F689">
            <w:pPr>
              <w:rPr>
                <w:sz w:val="24"/>
              </w:rPr>
            </w:pPr>
            <w:r>
              <w:t xml:space="preserve">10106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59197">
            <w:pPr>
              <w:rPr>
                <w:sz w:val="24"/>
              </w:rPr>
            </w:pPr>
            <w:r>
              <w:rPr>
                <w:rFonts w:hint="eastAsia"/>
                <w:color w:val="000000"/>
                <w:sz w:val="22"/>
                <w:szCs w:val="22"/>
              </w:rPr>
              <w:t>　　个人所得税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2D322">
            <w:pPr>
              <w:jc w:val="right"/>
              <w:rPr>
                <w:sz w:val="24"/>
              </w:rPr>
            </w:pPr>
            <w:r>
              <w:t xml:space="preserve">2,337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3770A">
            <w:pPr>
              <w:jc w:val="right"/>
              <w:rPr>
                <w:sz w:val="24"/>
              </w:rPr>
            </w:pPr>
            <w:r>
              <w:t xml:space="preserve">1,791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C9D7F">
            <w:pPr>
              <w:jc w:val="right"/>
              <w:rPr>
                <w:sz w:val="24"/>
              </w:rPr>
            </w:pPr>
            <w:r>
              <w:t xml:space="preserve">-23.4 </w:t>
            </w:r>
          </w:p>
        </w:tc>
      </w:tr>
      <w:tr w14:paraId="2388BDDC">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DB8EE9">
            <w:pPr>
              <w:rPr>
                <w:sz w:val="24"/>
              </w:rPr>
            </w:pPr>
            <w:r>
              <w:t xml:space="preserve">10107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12D75">
            <w:pPr>
              <w:rPr>
                <w:sz w:val="24"/>
              </w:rPr>
            </w:pPr>
            <w:r>
              <w:rPr>
                <w:rFonts w:hint="eastAsia"/>
                <w:color w:val="000000"/>
                <w:sz w:val="22"/>
                <w:szCs w:val="22"/>
              </w:rPr>
              <w:t>　　资源税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013B6">
            <w:pPr>
              <w:jc w:val="right"/>
              <w:rPr>
                <w:sz w:val="24"/>
              </w:rPr>
            </w:pPr>
            <w:r>
              <w:t xml:space="preserve">28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37169">
            <w:pPr>
              <w:jc w:val="right"/>
              <w:rPr>
                <w:sz w:val="24"/>
              </w:rPr>
            </w:pPr>
            <w:r>
              <w:t xml:space="preserve">517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DB8B1">
            <w:pPr>
              <w:jc w:val="right"/>
              <w:rPr>
                <w:sz w:val="24"/>
              </w:rPr>
            </w:pPr>
            <w:r>
              <w:t xml:space="preserve">1,746.4 </w:t>
            </w:r>
          </w:p>
        </w:tc>
      </w:tr>
      <w:tr w14:paraId="09E6084E">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D3696">
            <w:pPr>
              <w:rPr>
                <w:sz w:val="24"/>
              </w:rPr>
            </w:pPr>
            <w:r>
              <w:t xml:space="preserve">10109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BA8FC">
            <w:pPr>
              <w:rPr>
                <w:sz w:val="24"/>
              </w:rPr>
            </w:pPr>
            <w:r>
              <w:rPr>
                <w:rFonts w:hint="eastAsia"/>
                <w:color w:val="000000"/>
                <w:sz w:val="22"/>
                <w:szCs w:val="22"/>
              </w:rPr>
              <w:t>　　城市维护建设税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9EF4F">
            <w:pPr>
              <w:jc w:val="right"/>
              <w:rPr>
                <w:sz w:val="24"/>
              </w:rPr>
            </w:pPr>
            <w:r>
              <w:t xml:space="preserve">770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0C371">
            <w:pPr>
              <w:jc w:val="right"/>
              <w:rPr>
                <w:sz w:val="24"/>
              </w:rPr>
            </w:pPr>
            <w:r>
              <w:t xml:space="preserve">1,170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3BDC8">
            <w:pPr>
              <w:jc w:val="right"/>
              <w:rPr>
                <w:sz w:val="24"/>
              </w:rPr>
            </w:pPr>
            <w:r>
              <w:t xml:space="preserve">51.9 </w:t>
            </w:r>
          </w:p>
        </w:tc>
      </w:tr>
      <w:tr w14:paraId="30FFC146">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33645">
            <w:pPr>
              <w:rPr>
                <w:sz w:val="24"/>
              </w:rPr>
            </w:pPr>
            <w:r>
              <w:t xml:space="preserve">10110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4C8A1">
            <w:pPr>
              <w:rPr>
                <w:sz w:val="24"/>
              </w:rPr>
            </w:pPr>
            <w:r>
              <w:rPr>
                <w:rFonts w:hint="eastAsia"/>
                <w:color w:val="000000"/>
                <w:sz w:val="22"/>
                <w:szCs w:val="22"/>
              </w:rPr>
              <w:t>　　房产税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8087A">
            <w:pPr>
              <w:jc w:val="right"/>
              <w:rPr>
                <w:sz w:val="24"/>
              </w:rPr>
            </w:pPr>
            <w:r>
              <w:t xml:space="preserve">440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7E081">
            <w:pPr>
              <w:jc w:val="right"/>
              <w:rPr>
                <w:sz w:val="24"/>
              </w:rPr>
            </w:pPr>
            <w:r>
              <w:t xml:space="preserve">594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94B4E">
            <w:pPr>
              <w:jc w:val="right"/>
              <w:rPr>
                <w:sz w:val="24"/>
              </w:rPr>
            </w:pPr>
            <w:r>
              <w:t xml:space="preserve">35.0 </w:t>
            </w:r>
          </w:p>
        </w:tc>
      </w:tr>
      <w:tr w14:paraId="173FB265">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ADD78">
            <w:pPr>
              <w:rPr>
                <w:sz w:val="24"/>
              </w:rPr>
            </w:pPr>
            <w:r>
              <w:t xml:space="preserve">10111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28EEE9">
            <w:pPr>
              <w:rPr>
                <w:sz w:val="24"/>
              </w:rPr>
            </w:pPr>
            <w:r>
              <w:rPr>
                <w:rFonts w:hint="eastAsia"/>
                <w:color w:val="000000"/>
                <w:sz w:val="22"/>
                <w:szCs w:val="22"/>
              </w:rPr>
              <w:t>　　印花税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EEB1B">
            <w:pPr>
              <w:jc w:val="right"/>
              <w:rPr>
                <w:sz w:val="24"/>
              </w:rPr>
            </w:pPr>
            <w:r>
              <w:t xml:space="preserve">220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27804">
            <w:pPr>
              <w:jc w:val="right"/>
              <w:rPr>
                <w:sz w:val="24"/>
              </w:rPr>
            </w:pPr>
            <w:r>
              <w:t xml:space="preserve">338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2E8A1">
            <w:pPr>
              <w:jc w:val="right"/>
              <w:rPr>
                <w:sz w:val="24"/>
              </w:rPr>
            </w:pPr>
            <w:r>
              <w:t xml:space="preserve">53.6 </w:t>
            </w:r>
          </w:p>
        </w:tc>
      </w:tr>
      <w:tr w14:paraId="2BBC9438">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43F0D">
            <w:pPr>
              <w:rPr>
                <w:sz w:val="24"/>
              </w:rPr>
            </w:pPr>
            <w:r>
              <w:t xml:space="preserve">10112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B3B09">
            <w:pPr>
              <w:rPr>
                <w:sz w:val="24"/>
              </w:rPr>
            </w:pPr>
            <w:r>
              <w:rPr>
                <w:rFonts w:hint="eastAsia"/>
                <w:color w:val="000000"/>
                <w:sz w:val="22"/>
                <w:szCs w:val="22"/>
              </w:rPr>
              <w:t>　　城镇土地使用税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5FCF2">
            <w:pPr>
              <w:jc w:val="right"/>
              <w:rPr>
                <w:sz w:val="24"/>
              </w:rPr>
            </w:pPr>
            <w:r>
              <w:t xml:space="preserve">286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EBAE5">
            <w:pPr>
              <w:jc w:val="right"/>
              <w:rPr>
                <w:sz w:val="24"/>
              </w:rPr>
            </w:pPr>
            <w:r>
              <w:t xml:space="preserve">454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0C057">
            <w:pPr>
              <w:jc w:val="right"/>
              <w:rPr>
                <w:sz w:val="24"/>
              </w:rPr>
            </w:pPr>
            <w:r>
              <w:t xml:space="preserve">58.7 </w:t>
            </w:r>
          </w:p>
        </w:tc>
      </w:tr>
      <w:tr w14:paraId="0DCDA3AD">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E1907">
            <w:pPr>
              <w:rPr>
                <w:sz w:val="24"/>
              </w:rPr>
            </w:pPr>
            <w:r>
              <w:t xml:space="preserve">10113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D3AFCA">
            <w:pPr>
              <w:rPr>
                <w:sz w:val="24"/>
              </w:rPr>
            </w:pPr>
            <w:r>
              <w:rPr>
                <w:rFonts w:hint="eastAsia"/>
                <w:color w:val="000000"/>
                <w:sz w:val="22"/>
                <w:szCs w:val="22"/>
              </w:rPr>
              <w:t>　　土地增值税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4068F">
            <w:pPr>
              <w:jc w:val="right"/>
              <w:rPr>
                <w:sz w:val="24"/>
              </w:rPr>
            </w:pPr>
            <w:r>
              <w:t xml:space="preserve">22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96212">
            <w:pPr>
              <w:jc w:val="right"/>
              <w:rPr>
                <w:sz w:val="24"/>
              </w:rPr>
            </w:pPr>
            <w:r>
              <w:t xml:space="preserve">279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8FC47">
            <w:pPr>
              <w:jc w:val="right"/>
              <w:rPr>
                <w:sz w:val="24"/>
              </w:rPr>
            </w:pPr>
            <w:r>
              <w:t xml:space="preserve">1,168.2 </w:t>
            </w:r>
          </w:p>
        </w:tc>
      </w:tr>
      <w:tr w14:paraId="26A664B7">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C8A7A">
            <w:pPr>
              <w:rPr>
                <w:sz w:val="24"/>
              </w:rPr>
            </w:pPr>
            <w:r>
              <w:t xml:space="preserve">10114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E44B0">
            <w:pPr>
              <w:rPr>
                <w:sz w:val="24"/>
              </w:rPr>
            </w:pPr>
            <w:r>
              <w:rPr>
                <w:rFonts w:hint="eastAsia"/>
                <w:color w:val="000000"/>
                <w:sz w:val="22"/>
                <w:szCs w:val="22"/>
              </w:rPr>
              <w:t>　　车船税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DAF4D">
            <w:pPr>
              <w:jc w:val="right"/>
              <w:rPr>
                <w:sz w:val="24"/>
              </w:rPr>
            </w:pPr>
            <w:r>
              <w:t xml:space="preserve">143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825C3">
            <w:pPr>
              <w:jc w:val="right"/>
              <w:rPr>
                <w:sz w:val="24"/>
              </w:rPr>
            </w:pPr>
            <w:r>
              <w:t xml:space="preserve">287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60DAF">
            <w:pPr>
              <w:jc w:val="right"/>
              <w:rPr>
                <w:sz w:val="24"/>
              </w:rPr>
            </w:pPr>
            <w:r>
              <w:t xml:space="preserve">100.7 </w:t>
            </w:r>
          </w:p>
        </w:tc>
      </w:tr>
      <w:tr w14:paraId="72CE298F">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4883A">
            <w:pPr>
              <w:rPr>
                <w:sz w:val="24"/>
              </w:rPr>
            </w:pPr>
            <w:r>
              <w:t xml:space="preserve">10118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647C1">
            <w:pPr>
              <w:rPr>
                <w:sz w:val="24"/>
              </w:rPr>
            </w:pPr>
            <w:r>
              <w:rPr>
                <w:rFonts w:hint="eastAsia"/>
                <w:color w:val="000000"/>
                <w:sz w:val="22"/>
                <w:szCs w:val="22"/>
              </w:rPr>
              <w:t>　　耕地占用税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DF3CB">
            <w:pPr>
              <w:jc w:val="right"/>
              <w:rPr>
                <w:sz w:val="24"/>
              </w:rPr>
            </w:pPr>
            <w:r>
              <w:t xml:space="preserve">110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67534">
            <w:pPr>
              <w:jc w:val="right"/>
              <w:rPr>
                <w:sz w:val="24"/>
              </w:rPr>
            </w:pPr>
            <w:r>
              <w:t xml:space="preserve">100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246F7">
            <w:pPr>
              <w:jc w:val="right"/>
              <w:rPr>
                <w:sz w:val="24"/>
              </w:rPr>
            </w:pPr>
            <w:r>
              <w:t xml:space="preserve">-9.1 </w:t>
            </w:r>
          </w:p>
        </w:tc>
      </w:tr>
      <w:tr w14:paraId="17C740CA">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8A1243">
            <w:pPr>
              <w:rPr>
                <w:sz w:val="24"/>
              </w:rPr>
            </w:pPr>
            <w:r>
              <w:t xml:space="preserve">10119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5044D">
            <w:pPr>
              <w:rPr>
                <w:sz w:val="24"/>
              </w:rPr>
            </w:pPr>
            <w:r>
              <w:rPr>
                <w:rFonts w:hint="eastAsia"/>
                <w:color w:val="000000"/>
                <w:sz w:val="22"/>
                <w:szCs w:val="22"/>
              </w:rPr>
              <w:t>　　契税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6FE9C">
            <w:pPr>
              <w:jc w:val="right"/>
              <w:rPr>
                <w:sz w:val="24"/>
              </w:rPr>
            </w:pPr>
            <w:r>
              <w:t xml:space="preserve">220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A1E71">
            <w:pPr>
              <w:jc w:val="right"/>
              <w:rPr>
                <w:sz w:val="24"/>
              </w:rPr>
            </w:pPr>
            <w:r>
              <w:t xml:space="preserve">300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239F1">
            <w:pPr>
              <w:jc w:val="right"/>
              <w:rPr>
                <w:sz w:val="24"/>
              </w:rPr>
            </w:pPr>
            <w:r>
              <w:t xml:space="preserve">36.4 </w:t>
            </w:r>
          </w:p>
        </w:tc>
      </w:tr>
      <w:tr w14:paraId="44DEFA69">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3AD57">
            <w:pPr>
              <w:rPr>
                <w:sz w:val="24"/>
              </w:rPr>
            </w:pPr>
            <w:r>
              <w:t xml:space="preserve">10121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808F36">
            <w:pPr>
              <w:rPr>
                <w:sz w:val="24"/>
              </w:rPr>
            </w:pPr>
            <w:r>
              <w:t xml:space="preserve">    </w:t>
            </w:r>
            <w:r>
              <w:rPr>
                <w:rFonts w:hint="eastAsia"/>
                <w:color w:val="000000"/>
                <w:sz w:val="22"/>
                <w:szCs w:val="22"/>
              </w:rPr>
              <w:t>环境保护税</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D1896">
            <w:pPr>
              <w:jc w:val="right"/>
              <w:rPr>
                <w:sz w:val="24"/>
              </w:rPr>
            </w:pPr>
            <w:r>
              <w:t>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B17CA">
            <w:pPr>
              <w:jc w:val="right"/>
              <w:rPr>
                <w:sz w:val="24"/>
              </w:rPr>
            </w:pPr>
            <w:r>
              <w:t>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47BFC">
            <w:pPr>
              <w:rPr>
                <w:sz w:val="24"/>
              </w:rPr>
            </w:pPr>
            <w:r>
              <w:t>　</w:t>
            </w:r>
          </w:p>
        </w:tc>
      </w:tr>
      <w:tr w14:paraId="42B2CD2D">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379E0">
            <w:pPr>
              <w:rPr>
                <w:sz w:val="24"/>
              </w:rPr>
            </w:pPr>
            <w:r>
              <w:t xml:space="preserve">10199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37B5E">
            <w:pPr>
              <w:rPr>
                <w:sz w:val="24"/>
              </w:rPr>
            </w:pPr>
            <w:r>
              <w:t xml:space="preserve">    </w:t>
            </w:r>
            <w:r>
              <w:rPr>
                <w:rFonts w:hint="eastAsia"/>
                <w:color w:val="000000"/>
                <w:sz w:val="22"/>
                <w:szCs w:val="22"/>
              </w:rPr>
              <w:t>其他税收收入</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A5B9F">
            <w:pPr>
              <w:jc w:val="right"/>
              <w:rPr>
                <w:sz w:val="24"/>
              </w:rPr>
            </w:pPr>
            <w:r>
              <w:t>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C4A8F">
            <w:pPr>
              <w:jc w:val="right"/>
              <w:rPr>
                <w:sz w:val="24"/>
              </w:rPr>
            </w:pPr>
            <w:r>
              <w:t>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C523FD">
            <w:pPr>
              <w:rPr>
                <w:sz w:val="24"/>
              </w:rPr>
            </w:pPr>
            <w:r>
              <w:t>　</w:t>
            </w:r>
          </w:p>
        </w:tc>
      </w:tr>
      <w:tr w14:paraId="68D9E7C7">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37682">
            <w:pPr>
              <w:rPr>
                <w:b/>
                <w:bCs/>
                <w:sz w:val="24"/>
              </w:rPr>
            </w:pPr>
            <w:r>
              <w:rPr>
                <w:b/>
                <w:bCs/>
              </w:rPr>
              <w:t xml:space="preserve">103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5C193">
            <w:pPr>
              <w:rPr>
                <w:sz w:val="24"/>
              </w:rPr>
            </w:pPr>
            <w:r>
              <w:rPr>
                <w:rFonts w:hint="eastAsia"/>
                <w:color w:val="000000"/>
                <w:sz w:val="22"/>
                <w:szCs w:val="22"/>
              </w:rPr>
              <w:t>二、非税收入</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CF2F2">
            <w:pPr>
              <w:jc w:val="right"/>
              <w:rPr>
                <w:sz w:val="24"/>
              </w:rPr>
            </w:pPr>
            <w:r>
              <w:t xml:space="preserve">5,295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BEEDA">
            <w:pPr>
              <w:jc w:val="right"/>
              <w:rPr>
                <w:sz w:val="24"/>
              </w:rPr>
            </w:pPr>
            <w:r>
              <w:t xml:space="preserve">6,480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3F402">
            <w:pPr>
              <w:jc w:val="right"/>
              <w:rPr>
                <w:sz w:val="24"/>
              </w:rPr>
            </w:pPr>
            <w:r>
              <w:t xml:space="preserve">22.4 </w:t>
            </w:r>
          </w:p>
        </w:tc>
      </w:tr>
      <w:tr w14:paraId="7ABCD7D6">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9C45D">
            <w:pPr>
              <w:rPr>
                <w:sz w:val="24"/>
              </w:rPr>
            </w:pPr>
            <w:r>
              <w:t xml:space="preserve">10302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406A1">
            <w:pPr>
              <w:rPr>
                <w:sz w:val="24"/>
              </w:rPr>
            </w:pPr>
            <w:r>
              <w:rPr>
                <w:rFonts w:hint="eastAsia"/>
                <w:color w:val="000000"/>
                <w:sz w:val="22"/>
                <w:szCs w:val="22"/>
              </w:rPr>
              <w:t>　　专项收入</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A2600">
            <w:pPr>
              <w:jc w:val="right"/>
              <w:rPr>
                <w:sz w:val="24"/>
              </w:rPr>
            </w:pPr>
            <w:r>
              <w:t xml:space="preserve">880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DA4077">
            <w:pPr>
              <w:jc w:val="right"/>
              <w:rPr>
                <w:sz w:val="24"/>
              </w:rPr>
            </w:pPr>
            <w:r>
              <w:t xml:space="preserve">700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53F1F">
            <w:pPr>
              <w:jc w:val="right"/>
              <w:rPr>
                <w:sz w:val="24"/>
              </w:rPr>
            </w:pPr>
            <w:r>
              <w:t xml:space="preserve">-20.5 </w:t>
            </w:r>
          </w:p>
        </w:tc>
      </w:tr>
      <w:tr w14:paraId="6082452A">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BC3AB">
            <w:pPr>
              <w:rPr>
                <w:sz w:val="24"/>
              </w:rPr>
            </w:pPr>
            <w:r>
              <w:t xml:space="preserve">10304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3BBB9">
            <w:pPr>
              <w:rPr>
                <w:sz w:val="24"/>
              </w:rPr>
            </w:pPr>
            <w:r>
              <w:rPr>
                <w:rFonts w:hint="eastAsia"/>
                <w:color w:val="000000"/>
                <w:sz w:val="22"/>
                <w:szCs w:val="22"/>
              </w:rPr>
              <w:t>　　行政事业性收费收入</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9307D1">
            <w:pPr>
              <w:jc w:val="right"/>
              <w:rPr>
                <w:sz w:val="24"/>
              </w:rPr>
            </w:pPr>
            <w:r>
              <w:t xml:space="preserve">1,983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512BF">
            <w:pPr>
              <w:jc w:val="right"/>
              <w:rPr>
                <w:sz w:val="24"/>
              </w:rPr>
            </w:pPr>
            <w:r>
              <w:t xml:space="preserve">2,125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639F8">
            <w:pPr>
              <w:jc w:val="right"/>
              <w:rPr>
                <w:sz w:val="24"/>
              </w:rPr>
            </w:pPr>
            <w:r>
              <w:t xml:space="preserve">7.2 </w:t>
            </w:r>
          </w:p>
        </w:tc>
      </w:tr>
      <w:tr w14:paraId="27361C8D">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D03E2">
            <w:pPr>
              <w:rPr>
                <w:sz w:val="24"/>
              </w:rPr>
            </w:pPr>
            <w:r>
              <w:t xml:space="preserve">10305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E05D9">
            <w:pPr>
              <w:rPr>
                <w:sz w:val="24"/>
              </w:rPr>
            </w:pPr>
            <w:r>
              <w:rPr>
                <w:rFonts w:hint="eastAsia"/>
                <w:color w:val="000000"/>
                <w:sz w:val="22"/>
                <w:szCs w:val="22"/>
              </w:rPr>
              <w:t>　　罚没收入</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3DD57B">
            <w:pPr>
              <w:jc w:val="right"/>
              <w:rPr>
                <w:sz w:val="24"/>
              </w:rPr>
            </w:pPr>
            <w:r>
              <w:t xml:space="preserve">741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6D860">
            <w:pPr>
              <w:jc w:val="right"/>
              <w:rPr>
                <w:sz w:val="24"/>
              </w:rPr>
            </w:pPr>
            <w:r>
              <w:t xml:space="preserve">212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52B9C">
            <w:pPr>
              <w:jc w:val="right"/>
              <w:rPr>
                <w:sz w:val="24"/>
              </w:rPr>
            </w:pPr>
            <w:r>
              <w:t xml:space="preserve">-71.4 </w:t>
            </w:r>
          </w:p>
        </w:tc>
      </w:tr>
      <w:tr w14:paraId="3AD5ED1E">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49C3F">
            <w:pPr>
              <w:rPr>
                <w:sz w:val="24"/>
              </w:rPr>
            </w:pPr>
            <w:r>
              <w:t xml:space="preserve">10306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97E42">
            <w:pPr>
              <w:rPr>
                <w:sz w:val="24"/>
              </w:rPr>
            </w:pPr>
            <w:r>
              <w:rPr>
                <w:rFonts w:hint="eastAsia"/>
                <w:color w:val="000000"/>
                <w:sz w:val="22"/>
                <w:szCs w:val="22"/>
              </w:rPr>
              <w:t>　　国有资本经营收入</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ACB20">
            <w:pPr>
              <w:jc w:val="right"/>
              <w:rPr>
                <w:sz w:val="24"/>
              </w:rPr>
            </w:pPr>
            <w:r>
              <w:t>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025BA">
            <w:pPr>
              <w:jc w:val="right"/>
              <w:rPr>
                <w:sz w:val="24"/>
              </w:rPr>
            </w:pPr>
            <w:r>
              <w:t>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ADA0E">
            <w:pPr>
              <w:rPr>
                <w:sz w:val="24"/>
              </w:rPr>
            </w:pPr>
            <w:r>
              <w:t>　</w:t>
            </w:r>
          </w:p>
        </w:tc>
      </w:tr>
      <w:tr w14:paraId="02208E92">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059A1">
            <w:pPr>
              <w:rPr>
                <w:sz w:val="24"/>
              </w:rPr>
            </w:pPr>
            <w:r>
              <w:t xml:space="preserve">10307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35221">
            <w:pPr>
              <w:rPr>
                <w:sz w:val="24"/>
              </w:rPr>
            </w:pPr>
            <w:r>
              <w:rPr>
                <w:rFonts w:hint="eastAsia"/>
                <w:color w:val="000000"/>
                <w:sz w:val="22"/>
                <w:szCs w:val="22"/>
              </w:rPr>
              <w:t>　　国有资源（资产）有偿使用收入</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A17B7">
            <w:pPr>
              <w:jc w:val="right"/>
              <w:rPr>
                <w:sz w:val="24"/>
              </w:rPr>
            </w:pPr>
            <w:r>
              <w:t xml:space="preserve">1,650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B7FDAD">
            <w:pPr>
              <w:jc w:val="right"/>
              <w:rPr>
                <w:sz w:val="24"/>
              </w:rPr>
            </w:pPr>
            <w:r>
              <w:t xml:space="preserve">3,437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F8159">
            <w:pPr>
              <w:jc w:val="right"/>
              <w:rPr>
                <w:sz w:val="24"/>
              </w:rPr>
            </w:pPr>
            <w:r>
              <w:t xml:space="preserve">108.3 </w:t>
            </w:r>
          </w:p>
        </w:tc>
      </w:tr>
      <w:tr w14:paraId="1A6C83D7">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6C9E3">
            <w:pPr>
              <w:rPr>
                <w:sz w:val="24"/>
              </w:rPr>
            </w:pPr>
            <w:r>
              <w:t xml:space="preserve">10309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02D86">
            <w:pPr>
              <w:rPr>
                <w:sz w:val="24"/>
              </w:rPr>
            </w:pPr>
            <w:r>
              <w:rPr>
                <w:rFonts w:hint="eastAsia"/>
                <w:color w:val="000000"/>
                <w:sz w:val="22"/>
                <w:szCs w:val="22"/>
              </w:rPr>
              <w:t>　　政府住房基金收入</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663A6">
            <w:pPr>
              <w:jc w:val="right"/>
              <w:rPr>
                <w:sz w:val="24"/>
              </w:rPr>
            </w:pPr>
            <w:r>
              <w:t xml:space="preserve">41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25C59">
            <w:pPr>
              <w:jc w:val="right"/>
              <w:rPr>
                <w:sz w:val="24"/>
              </w:rPr>
            </w:pPr>
            <w:r>
              <w:t xml:space="preserve">6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18639">
            <w:pPr>
              <w:jc w:val="right"/>
              <w:rPr>
                <w:sz w:val="24"/>
              </w:rPr>
            </w:pPr>
            <w:r>
              <w:t xml:space="preserve">-85.4 </w:t>
            </w:r>
          </w:p>
        </w:tc>
      </w:tr>
      <w:tr w14:paraId="695A1ACF">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6C280">
            <w:pPr>
              <w:rPr>
                <w:sz w:val="24"/>
              </w:rPr>
            </w:pPr>
            <w:r>
              <w:t>10</w:t>
            </w:r>
            <w:r>
              <w:rPr>
                <w:rFonts w:hint="eastAsia"/>
                <w:lang w:val="en-US" w:eastAsia="zh-CN"/>
              </w:rPr>
              <w:t>3</w:t>
            </w:r>
            <w:r>
              <w:t xml:space="preserve">99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3903E">
            <w:pPr>
              <w:rPr>
                <w:sz w:val="24"/>
              </w:rPr>
            </w:pPr>
            <w:r>
              <w:rPr>
                <w:rFonts w:hint="eastAsia"/>
                <w:color w:val="000000"/>
                <w:sz w:val="22"/>
                <w:szCs w:val="22"/>
              </w:rPr>
              <w:t>　　其他收入</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F4B43E">
            <w:pPr>
              <w:jc w:val="right"/>
              <w:rPr>
                <w:sz w:val="24"/>
              </w:rPr>
            </w:pPr>
            <w:r>
              <w:t>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9753B">
            <w:pPr>
              <w:jc w:val="right"/>
              <w:rPr>
                <w:sz w:val="24"/>
              </w:rPr>
            </w:pPr>
            <w:r>
              <w:t>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F0DFA">
            <w:pPr>
              <w:rPr>
                <w:sz w:val="24"/>
              </w:rPr>
            </w:pPr>
            <w:r>
              <w:t>　</w:t>
            </w:r>
          </w:p>
        </w:tc>
      </w:tr>
      <w:tr w14:paraId="361A2B34">
        <w:tblPrEx>
          <w:tblCellMar>
            <w:top w:w="0" w:type="dxa"/>
            <w:left w:w="108" w:type="dxa"/>
            <w:bottom w:w="0" w:type="dxa"/>
            <w:right w:w="108" w:type="dxa"/>
          </w:tblCellMar>
        </w:tblPrEx>
        <w:trPr>
          <w:trHeight w:val="283" w:hRule="atLeast"/>
          <w:jc w:val="center"/>
        </w:trPr>
        <w:tc>
          <w:tcPr>
            <w:tcW w:w="129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8333E">
            <w:pPr>
              <w:rPr>
                <w:sz w:val="24"/>
              </w:rPr>
            </w:pPr>
            <w:r>
              <w:t>　</w:t>
            </w:r>
          </w:p>
        </w:tc>
        <w:tc>
          <w:tcPr>
            <w:tcW w:w="30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D6CBE">
            <w:pPr>
              <w:rPr>
                <w:rFonts w:ascii="宋体" w:hAnsi="宋体" w:cs="宋体"/>
                <w:b/>
                <w:bCs/>
                <w:sz w:val="24"/>
              </w:rPr>
            </w:pPr>
            <w:r>
              <w:rPr>
                <w:rFonts w:hint="eastAsia"/>
                <w:b/>
                <w:bCs/>
              </w:rPr>
              <w:t>一般公共预算收入合计</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FE77B">
            <w:pPr>
              <w:jc w:val="right"/>
              <w:rPr>
                <w:b/>
                <w:bCs/>
                <w:sz w:val="24"/>
              </w:rPr>
            </w:pPr>
            <w:r>
              <w:rPr>
                <w:b/>
                <w:bCs/>
              </w:rPr>
              <w:t xml:space="preserve">17,395 </w:t>
            </w:r>
          </w:p>
        </w:tc>
        <w:tc>
          <w:tcPr>
            <w:tcW w:w="17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6FF2D">
            <w:pPr>
              <w:jc w:val="right"/>
              <w:rPr>
                <w:b/>
                <w:bCs/>
                <w:sz w:val="24"/>
              </w:rPr>
            </w:pPr>
            <w:r>
              <w:rPr>
                <w:b/>
                <w:bCs/>
              </w:rPr>
              <w:t xml:space="preserve">17,880 </w:t>
            </w:r>
          </w:p>
        </w:tc>
        <w:tc>
          <w:tcPr>
            <w:tcW w:w="17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6E70E5">
            <w:pPr>
              <w:jc w:val="right"/>
              <w:rPr>
                <w:b/>
                <w:bCs/>
                <w:sz w:val="24"/>
              </w:rPr>
            </w:pPr>
            <w:r>
              <w:rPr>
                <w:b/>
                <w:bCs/>
              </w:rPr>
              <w:t xml:space="preserve">2.8 </w:t>
            </w:r>
          </w:p>
        </w:tc>
      </w:tr>
    </w:tbl>
    <w:p w14:paraId="73075412">
      <w:r>
        <w:br w:type="page"/>
      </w:r>
    </w:p>
    <w:p w14:paraId="2DB1660E">
      <w:pPr>
        <w:autoSpaceDE w:val="0"/>
        <w:autoSpaceDN w:val="0"/>
        <w:spacing w:line="266" w:lineRule="auto"/>
        <w:ind w:firstLine="420" w:firstLineChars="200"/>
        <w:jc w:val="left"/>
      </w:pPr>
    </w:p>
    <w:tbl>
      <w:tblPr>
        <w:tblStyle w:val="12"/>
        <w:tblW w:w="9161" w:type="dxa"/>
        <w:jc w:val="center"/>
        <w:tblLayout w:type="autofit"/>
        <w:tblCellMar>
          <w:top w:w="0" w:type="dxa"/>
          <w:left w:w="108" w:type="dxa"/>
          <w:bottom w:w="0" w:type="dxa"/>
          <w:right w:w="108" w:type="dxa"/>
        </w:tblCellMar>
      </w:tblPr>
      <w:tblGrid>
        <w:gridCol w:w="1290"/>
        <w:gridCol w:w="3377"/>
        <w:gridCol w:w="1620"/>
        <w:gridCol w:w="1685"/>
        <w:gridCol w:w="1189"/>
      </w:tblGrid>
      <w:tr w14:paraId="56A6F171">
        <w:tblPrEx>
          <w:tblCellMar>
            <w:top w:w="0" w:type="dxa"/>
            <w:left w:w="108" w:type="dxa"/>
            <w:bottom w:w="0" w:type="dxa"/>
            <w:right w:w="108" w:type="dxa"/>
          </w:tblCellMar>
        </w:tblPrEx>
        <w:trPr>
          <w:trHeight w:val="234" w:hRule="atLeast"/>
          <w:jc w:val="center"/>
        </w:trPr>
        <w:tc>
          <w:tcPr>
            <w:tcW w:w="1290" w:type="dxa"/>
            <w:tcBorders>
              <w:top w:val="nil"/>
              <w:left w:val="nil"/>
              <w:bottom w:val="nil"/>
              <w:right w:val="nil"/>
            </w:tcBorders>
            <w:shd w:val="clear" w:color="auto" w:fill="auto"/>
            <w:noWrap/>
            <w:vAlign w:val="center"/>
          </w:tcPr>
          <w:p w14:paraId="63BE6265">
            <w:pPr>
              <w:widowControl/>
              <w:jc w:val="left"/>
              <w:rPr>
                <w:rFonts w:ascii="宋体" w:hAnsi="宋体" w:cs="宋体"/>
                <w:kern w:val="0"/>
                <w:sz w:val="24"/>
              </w:rPr>
            </w:pPr>
            <w:r>
              <w:rPr>
                <w:rFonts w:hint="eastAsia" w:ascii="宋体" w:hAnsi="宋体" w:cs="宋体"/>
                <w:kern w:val="0"/>
                <w:sz w:val="24"/>
              </w:rPr>
              <w:t>表2</w:t>
            </w:r>
          </w:p>
        </w:tc>
        <w:tc>
          <w:tcPr>
            <w:tcW w:w="3377" w:type="dxa"/>
            <w:tcBorders>
              <w:top w:val="nil"/>
              <w:left w:val="nil"/>
              <w:bottom w:val="nil"/>
              <w:right w:val="nil"/>
            </w:tcBorders>
            <w:shd w:val="clear" w:color="auto" w:fill="auto"/>
            <w:noWrap/>
            <w:vAlign w:val="center"/>
          </w:tcPr>
          <w:p w14:paraId="340054CB">
            <w:pPr>
              <w:widowControl/>
              <w:jc w:val="left"/>
              <w:rPr>
                <w:kern w:val="0"/>
                <w:sz w:val="24"/>
              </w:rPr>
            </w:pPr>
          </w:p>
        </w:tc>
        <w:tc>
          <w:tcPr>
            <w:tcW w:w="1620" w:type="dxa"/>
            <w:tcBorders>
              <w:top w:val="nil"/>
              <w:left w:val="nil"/>
              <w:bottom w:val="nil"/>
              <w:right w:val="nil"/>
            </w:tcBorders>
            <w:shd w:val="clear" w:color="auto" w:fill="auto"/>
            <w:noWrap/>
            <w:vAlign w:val="center"/>
          </w:tcPr>
          <w:p w14:paraId="29090105">
            <w:pPr>
              <w:widowControl/>
              <w:jc w:val="left"/>
              <w:rPr>
                <w:kern w:val="0"/>
                <w:sz w:val="24"/>
              </w:rPr>
            </w:pPr>
          </w:p>
        </w:tc>
        <w:tc>
          <w:tcPr>
            <w:tcW w:w="1685" w:type="dxa"/>
            <w:tcBorders>
              <w:top w:val="nil"/>
              <w:left w:val="nil"/>
              <w:bottom w:val="nil"/>
              <w:right w:val="nil"/>
            </w:tcBorders>
            <w:shd w:val="clear" w:color="auto" w:fill="auto"/>
            <w:noWrap/>
            <w:vAlign w:val="center"/>
          </w:tcPr>
          <w:p w14:paraId="4D600CF9">
            <w:pPr>
              <w:widowControl/>
              <w:jc w:val="left"/>
              <w:rPr>
                <w:kern w:val="0"/>
                <w:sz w:val="24"/>
              </w:rPr>
            </w:pPr>
          </w:p>
        </w:tc>
        <w:tc>
          <w:tcPr>
            <w:tcW w:w="1189" w:type="dxa"/>
            <w:tcBorders>
              <w:top w:val="nil"/>
              <w:left w:val="nil"/>
              <w:bottom w:val="nil"/>
              <w:right w:val="nil"/>
            </w:tcBorders>
            <w:shd w:val="clear" w:color="auto" w:fill="auto"/>
            <w:noWrap/>
            <w:vAlign w:val="center"/>
          </w:tcPr>
          <w:p w14:paraId="204E5270">
            <w:pPr>
              <w:widowControl/>
              <w:jc w:val="left"/>
              <w:rPr>
                <w:kern w:val="0"/>
                <w:sz w:val="24"/>
              </w:rPr>
            </w:pPr>
          </w:p>
        </w:tc>
      </w:tr>
      <w:tr w14:paraId="6150B038">
        <w:tblPrEx>
          <w:tblCellMar>
            <w:top w:w="0" w:type="dxa"/>
            <w:left w:w="108" w:type="dxa"/>
            <w:bottom w:w="0" w:type="dxa"/>
            <w:right w:w="108" w:type="dxa"/>
          </w:tblCellMar>
        </w:tblPrEx>
        <w:trPr>
          <w:trHeight w:val="389" w:hRule="atLeast"/>
          <w:jc w:val="center"/>
        </w:trPr>
        <w:tc>
          <w:tcPr>
            <w:tcW w:w="9161" w:type="dxa"/>
            <w:gridSpan w:val="5"/>
            <w:tcBorders>
              <w:top w:val="nil"/>
              <w:left w:val="nil"/>
              <w:bottom w:val="nil"/>
              <w:right w:val="nil"/>
            </w:tcBorders>
            <w:shd w:val="clear" w:color="auto" w:fill="auto"/>
            <w:noWrap/>
            <w:vAlign w:val="center"/>
          </w:tcPr>
          <w:p w14:paraId="15D6F71B">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年乌尔禾区一般公共预算支出表</w:t>
            </w:r>
          </w:p>
        </w:tc>
      </w:tr>
      <w:tr w14:paraId="442ACBF4">
        <w:tblPrEx>
          <w:tblCellMar>
            <w:top w:w="0" w:type="dxa"/>
            <w:left w:w="108" w:type="dxa"/>
            <w:bottom w:w="0" w:type="dxa"/>
            <w:right w:w="108" w:type="dxa"/>
          </w:tblCellMar>
        </w:tblPrEx>
        <w:trPr>
          <w:trHeight w:val="389" w:hRule="atLeast"/>
          <w:jc w:val="center"/>
        </w:trPr>
        <w:tc>
          <w:tcPr>
            <w:tcW w:w="1290" w:type="dxa"/>
            <w:tcBorders>
              <w:top w:val="nil"/>
              <w:left w:val="nil"/>
              <w:bottom w:val="single" w:color="auto" w:sz="4" w:space="0"/>
              <w:right w:val="nil"/>
            </w:tcBorders>
            <w:shd w:val="clear" w:color="auto" w:fill="auto"/>
            <w:noWrap/>
            <w:vAlign w:val="center"/>
          </w:tcPr>
          <w:p w14:paraId="4B0060E5">
            <w:pPr>
              <w:widowControl/>
              <w:jc w:val="left"/>
              <w:rPr>
                <w:kern w:val="0"/>
                <w:sz w:val="24"/>
              </w:rPr>
            </w:pPr>
          </w:p>
        </w:tc>
        <w:tc>
          <w:tcPr>
            <w:tcW w:w="3377" w:type="dxa"/>
            <w:tcBorders>
              <w:top w:val="nil"/>
              <w:left w:val="nil"/>
              <w:bottom w:val="single" w:color="auto" w:sz="4" w:space="0"/>
              <w:right w:val="nil"/>
            </w:tcBorders>
            <w:shd w:val="clear" w:color="auto" w:fill="auto"/>
            <w:noWrap/>
            <w:vAlign w:val="center"/>
          </w:tcPr>
          <w:p w14:paraId="157BC7E9">
            <w:pPr>
              <w:widowControl/>
              <w:jc w:val="left"/>
              <w:rPr>
                <w:kern w:val="0"/>
                <w:sz w:val="24"/>
              </w:rPr>
            </w:pPr>
          </w:p>
        </w:tc>
        <w:tc>
          <w:tcPr>
            <w:tcW w:w="1620" w:type="dxa"/>
            <w:tcBorders>
              <w:top w:val="nil"/>
              <w:left w:val="nil"/>
              <w:bottom w:val="single" w:color="auto" w:sz="4" w:space="0"/>
              <w:right w:val="nil"/>
            </w:tcBorders>
            <w:shd w:val="clear" w:color="auto" w:fill="auto"/>
            <w:noWrap/>
            <w:vAlign w:val="center"/>
          </w:tcPr>
          <w:p w14:paraId="6A73CBCC">
            <w:pPr>
              <w:widowControl/>
              <w:jc w:val="left"/>
              <w:rPr>
                <w:kern w:val="0"/>
                <w:sz w:val="24"/>
              </w:rPr>
            </w:pPr>
            <w:r>
              <w:rPr>
                <w:kern w:val="0"/>
                <w:sz w:val="24"/>
              </w:rPr>
              <w:t>　</w:t>
            </w:r>
          </w:p>
        </w:tc>
        <w:tc>
          <w:tcPr>
            <w:tcW w:w="2874" w:type="dxa"/>
            <w:gridSpan w:val="2"/>
            <w:tcBorders>
              <w:top w:val="nil"/>
              <w:left w:val="nil"/>
              <w:bottom w:val="single" w:color="auto" w:sz="4" w:space="0"/>
              <w:right w:val="nil"/>
            </w:tcBorders>
            <w:shd w:val="clear" w:color="auto" w:fill="auto"/>
            <w:noWrap/>
            <w:vAlign w:val="center"/>
          </w:tcPr>
          <w:p w14:paraId="3B0A5A85">
            <w:pPr>
              <w:widowControl/>
              <w:jc w:val="right"/>
              <w:rPr>
                <w:kern w:val="0"/>
                <w:sz w:val="24"/>
              </w:rPr>
            </w:pPr>
            <w:r>
              <w:rPr>
                <w:rFonts w:hint="eastAsia" w:ascii="宋体" w:hAnsi="宋体"/>
                <w:kern w:val="0"/>
                <w:sz w:val="24"/>
              </w:rPr>
              <w:t>单位：万元</w:t>
            </w:r>
          </w:p>
        </w:tc>
      </w:tr>
      <w:tr w14:paraId="0C3D66C7">
        <w:tblPrEx>
          <w:tblCellMar>
            <w:top w:w="0" w:type="dxa"/>
            <w:left w:w="108" w:type="dxa"/>
            <w:bottom w:w="0" w:type="dxa"/>
            <w:right w:w="108" w:type="dxa"/>
          </w:tblCellMar>
        </w:tblPrEx>
        <w:trPr>
          <w:trHeight w:val="517"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23FE7">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3377" w:type="dxa"/>
            <w:tcBorders>
              <w:top w:val="single" w:color="auto" w:sz="4" w:space="0"/>
              <w:left w:val="single" w:color="auto" w:sz="4" w:space="0"/>
              <w:bottom w:val="single" w:color="auto" w:sz="4" w:space="0"/>
              <w:right w:val="single" w:color="auto" w:sz="4" w:space="0"/>
            </w:tcBorders>
            <w:shd w:val="clear" w:color="auto" w:fill="auto"/>
            <w:vAlign w:val="center"/>
          </w:tcPr>
          <w:p w14:paraId="0FF03112">
            <w:pPr>
              <w:widowControl/>
              <w:jc w:val="center"/>
              <w:rPr>
                <w:kern w:val="0"/>
                <w:sz w:val="24"/>
              </w:rPr>
            </w:pPr>
            <w:r>
              <w:rPr>
                <w:rFonts w:hint="eastAsia" w:ascii="宋体" w:hAnsi="宋体"/>
                <w:color w:val="000000"/>
                <w:kern w:val="0"/>
                <w:sz w:val="22"/>
                <w:szCs w:val="22"/>
              </w:rPr>
              <w:t>项目</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14:paraId="034FCDEA">
            <w:pPr>
              <w:widowControl/>
              <w:jc w:val="center"/>
              <w:rPr>
                <w:kern w:val="0"/>
                <w:sz w:val="24"/>
              </w:rPr>
            </w:pPr>
            <w:r>
              <w:rPr>
                <w:kern w:val="0"/>
                <w:sz w:val="24"/>
              </w:rPr>
              <w:t>2022</w:t>
            </w:r>
            <w:r>
              <w:rPr>
                <w:rFonts w:hint="eastAsia" w:ascii="宋体" w:hAnsi="宋体"/>
                <w:color w:val="000000"/>
                <w:kern w:val="0"/>
                <w:sz w:val="22"/>
                <w:szCs w:val="22"/>
              </w:rPr>
              <w:t>年</w:t>
            </w:r>
            <w:r>
              <w:rPr>
                <w:rFonts w:hint="eastAsia" w:ascii="宋体" w:hAnsi="宋体"/>
                <w:color w:val="000000"/>
                <w:kern w:val="0"/>
                <w:sz w:val="22"/>
                <w:szCs w:val="22"/>
              </w:rPr>
              <w:br w:type="textWrapping"/>
            </w:r>
            <w:r>
              <w:rPr>
                <w:rFonts w:hint="eastAsia" w:ascii="宋体" w:hAnsi="宋体"/>
                <w:color w:val="000000"/>
                <w:kern w:val="0"/>
                <w:sz w:val="22"/>
                <w:szCs w:val="22"/>
              </w:rPr>
              <w:t>预算数</w:t>
            </w:r>
          </w:p>
        </w:tc>
        <w:tc>
          <w:tcPr>
            <w:tcW w:w="1685" w:type="dxa"/>
            <w:tcBorders>
              <w:top w:val="single" w:color="auto" w:sz="4" w:space="0"/>
              <w:left w:val="single" w:color="auto" w:sz="4" w:space="0"/>
              <w:bottom w:val="single" w:color="auto" w:sz="4" w:space="0"/>
              <w:right w:val="single" w:color="auto" w:sz="4" w:space="0"/>
            </w:tcBorders>
            <w:shd w:val="clear" w:color="auto" w:fill="auto"/>
            <w:vAlign w:val="center"/>
          </w:tcPr>
          <w:p w14:paraId="06656543">
            <w:pPr>
              <w:widowControl/>
              <w:jc w:val="center"/>
              <w:rPr>
                <w:kern w:val="0"/>
                <w:sz w:val="24"/>
              </w:rPr>
            </w:pPr>
            <w:r>
              <w:rPr>
                <w:kern w:val="0"/>
                <w:sz w:val="24"/>
              </w:rPr>
              <w:t>2023</w:t>
            </w:r>
            <w:r>
              <w:rPr>
                <w:rFonts w:hint="eastAsia" w:ascii="宋体" w:hAnsi="宋体"/>
                <w:color w:val="000000"/>
                <w:kern w:val="0"/>
                <w:sz w:val="22"/>
                <w:szCs w:val="22"/>
              </w:rPr>
              <w:t>年</w:t>
            </w:r>
            <w:r>
              <w:rPr>
                <w:rFonts w:hint="eastAsia" w:ascii="宋体" w:hAnsi="宋体"/>
                <w:color w:val="000000"/>
                <w:kern w:val="0"/>
                <w:sz w:val="22"/>
                <w:szCs w:val="22"/>
              </w:rPr>
              <w:br w:type="textWrapping"/>
            </w:r>
            <w:r>
              <w:rPr>
                <w:rFonts w:hint="eastAsia" w:ascii="宋体" w:hAnsi="宋体"/>
                <w:color w:val="000000"/>
                <w:kern w:val="0"/>
                <w:sz w:val="22"/>
                <w:szCs w:val="22"/>
              </w:rPr>
              <w:t>预算数</w:t>
            </w:r>
          </w:p>
        </w:tc>
        <w:tc>
          <w:tcPr>
            <w:tcW w:w="1189" w:type="dxa"/>
            <w:tcBorders>
              <w:top w:val="single" w:color="auto" w:sz="4" w:space="0"/>
              <w:left w:val="single" w:color="auto" w:sz="4" w:space="0"/>
              <w:bottom w:val="single" w:color="auto" w:sz="4" w:space="0"/>
              <w:right w:val="single" w:color="auto" w:sz="4" w:space="0"/>
            </w:tcBorders>
            <w:shd w:val="clear" w:color="auto" w:fill="auto"/>
            <w:vAlign w:val="center"/>
          </w:tcPr>
          <w:p w14:paraId="4BAD2939">
            <w:pPr>
              <w:widowControl/>
              <w:jc w:val="center"/>
              <w:rPr>
                <w:kern w:val="0"/>
                <w:sz w:val="24"/>
              </w:rPr>
            </w:pPr>
            <w:r>
              <w:rPr>
                <w:rFonts w:hint="eastAsia" w:ascii="宋体" w:hAnsi="宋体"/>
                <w:color w:val="000000"/>
                <w:kern w:val="0"/>
                <w:sz w:val="22"/>
                <w:szCs w:val="22"/>
              </w:rPr>
              <w:t>比上年增（减）</w:t>
            </w:r>
            <w:r>
              <w:rPr>
                <w:kern w:val="0"/>
                <w:sz w:val="24"/>
              </w:rPr>
              <w:t>%</w:t>
            </w:r>
          </w:p>
        </w:tc>
      </w:tr>
      <w:tr w14:paraId="016568D3">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B1BD0">
            <w:pPr>
              <w:widowControl/>
              <w:jc w:val="center"/>
              <w:rPr>
                <w:kern w:val="0"/>
                <w:sz w:val="24"/>
              </w:rPr>
            </w:pPr>
            <w:r>
              <w:rPr>
                <w:kern w:val="0"/>
                <w:sz w:val="24"/>
              </w:rPr>
              <w:t xml:space="preserve">201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E8360">
            <w:pPr>
              <w:widowControl/>
              <w:jc w:val="left"/>
              <w:rPr>
                <w:kern w:val="0"/>
                <w:sz w:val="24"/>
              </w:rPr>
            </w:pPr>
            <w:r>
              <w:rPr>
                <w:rFonts w:hint="eastAsia" w:ascii="宋体" w:hAnsi="宋体"/>
                <w:color w:val="000000"/>
                <w:kern w:val="0"/>
                <w:sz w:val="22"/>
                <w:szCs w:val="22"/>
              </w:rPr>
              <w:t>一、一般公共服务支出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81818">
            <w:pPr>
              <w:jc w:val="right"/>
              <w:rPr>
                <w:sz w:val="24"/>
              </w:rPr>
            </w:pPr>
            <w:r>
              <w:t xml:space="preserve">16,029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2D1EA">
            <w:pPr>
              <w:jc w:val="right"/>
              <w:rPr>
                <w:sz w:val="24"/>
              </w:rPr>
            </w:pPr>
            <w:r>
              <w:t xml:space="preserve">16,080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82F50">
            <w:pPr>
              <w:jc w:val="right"/>
              <w:rPr>
                <w:sz w:val="24"/>
              </w:rPr>
            </w:pPr>
            <w:r>
              <w:t xml:space="preserve">0.3 </w:t>
            </w:r>
          </w:p>
        </w:tc>
      </w:tr>
      <w:tr w14:paraId="00ADEA6B">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0800D">
            <w:pPr>
              <w:widowControl/>
              <w:jc w:val="center"/>
              <w:rPr>
                <w:kern w:val="0"/>
                <w:sz w:val="24"/>
              </w:rPr>
            </w:pPr>
            <w:r>
              <w:rPr>
                <w:kern w:val="0"/>
                <w:sz w:val="24"/>
              </w:rPr>
              <w:t>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15C17">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二、外交、国防及公共安全支出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3C492">
            <w:pPr>
              <w:jc w:val="right"/>
              <w:rPr>
                <w:sz w:val="24"/>
              </w:rPr>
            </w:pPr>
            <w:r>
              <w:t xml:space="preserve">8,871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B5A26">
            <w:pPr>
              <w:jc w:val="right"/>
              <w:rPr>
                <w:sz w:val="24"/>
              </w:rPr>
            </w:pPr>
            <w:r>
              <w:t xml:space="preserve">6,530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8788D">
            <w:pPr>
              <w:jc w:val="right"/>
              <w:rPr>
                <w:sz w:val="24"/>
              </w:rPr>
            </w:pPr>
            <w:r>
              <w:t xml:space="preserve">-26.4 </w:t>
            </w:r>
          </w:p>
        </w:tc>
      </w:tr>
      <w:tr w14:paraId="3571CA52">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079D3">
            <w:pPr>
              <w:widowControl/>
              <w:jc w:val="center"/>
              <w:rPr>
                <w:kern w:val="0"/>
                <w:sz w:val="24"/>
              </w:rPr>
            </w:pPr>
            <w:r>
              <w:rPr>
                <w:kern w:val="0"/>
                <w:sz w:val="24"/>
              </w:rPr>
              <w:t xml:space="preserve">205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9590D">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2F25B">
            <w:pPr>
              <w:jc w:val="right"/>
              <w:rPr>
                <w:sz w:val="24"/>
              </w:rPr>
            </w:pPr>
            <w:r>
              <w:t xml:space="preserve">6,300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C31AA">
            <w:pPr>
              <w:jc w:val="right"/>
              <w:rPr>
                <w:sz w:val="24"/>
              </w:rPr>
            </w:pPr>
            <w:r>
              <w:t xml:space="preserve">5,434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6847E5">
            <w:pPr>
              <w:jc w:val="right"/>
              <w:rPr>
                <w:sz w:val="24"/>
              </w:rPr>
            </w:pPr>
            <w:r>
              <w:t xml:space="preserve">-13.7 </w:t>
            </w:r>
          </w:p>
        </w:tc>
      </w:tr>
      <w:tr w14:paraId="09621C18">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FA830">
            <w:pPr>
              <w:widowControl/>
              <w:jc w:val="center"/>
              <w:rPr>
                <w:kern w:val="0"/>
                <w:sz w:val="24"/>
              </w:rPr>
            </w:pPr>
            <w:r>
              <w:rPr>
                <w:kern w:val="0"/>
                <w:sz w:val="24"/>
              </w:rPr>
              <w:t xml:space="preserve">206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E95EB">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EDBE4">
            <w:pPr>
              <w:jc w:val="right"/>
              <w:rPr>
                <w:sz w:val="24"/>
              </w:rPr>
            </w:pPr>
            <w:r>
              <w:t xml:space="preserve">159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A7269">
            <w:pPr>
              <w:jc w:val="right"/>
              <w:rPr>
                <w:sz w:val="24"/>
              </w:rPr>
            </w:pPr>
            <w:r>
              <w:t xml:space="preserve">525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DB692">
            <w:pPr>
              <w:jc w:val="right"/>
              <w:rPr>
                <w:sz w:val="24"/>
              </w:rPr>
            </w:pPr>
            <w:r>
              <w:t xml:space="preserve">230.2 </w:t>
            </w:r>
          </w:p>
        </w:tc>
      </w:tr>
      <w:tr w14:paraId="6E19BFD1">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43637">
            <w:pPr>
              <w:widowControl/>
              <w:jc w:val="center"/>
              <w:rPr>
                <w:kern w:val="0"/>
                <w:sz w:val="24"/>
              </w:rPr>
            </w:pPr>
            <w:r>
              <w:rPr>
                <w:kern w:val="0"/>
                <w:sz w:val="24"/>
              </w:rPr>
              <w:t xml:space="preserve">207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C08D4">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000DD">
            <w:pPr>
              <w:jc w:val="right"/>
              <w:rPr>
                <w:sz w:val="24"/>
              </w:rPr>
            </w:pPr>
            <w:r>
              <w:t xml:space="preserve">2,339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EAA98">
            <w:pPr>
              <w:jc w:val="right"/>
              <w:rPr>
                <w:sz w:val="24"/>
              </w:rPr>
            </w:pPr>
            <w:r>
              <w:t xml:space="preserve">2,937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D2F10">
            <w:pPr>
              <w:jc w:val="right"/>
              <w:rPr>
                <w:sz w:val="24"/>
              </w:rPr>
            </w:pPr>
            <w:r>
              <w:t xml:space="preserve">25.6 </w:t>
            </w:r>
          </w:p>
        </w:tc>
      </w:tr>
      <w:tr w14:paraId="6DA1241C">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1D1A2">
            <w:pPr>
              <w:widowControl/>
              <w:jc w:val="center"/>
              <w:rPr>
                <w:kern w:val="0"/>
                <w:sz w:val="24"/>
              </w:rPr>
            </w:pPr>
            <w:r>
              <w:rPr>
                <w:kern w:val="0"/>
                <w:sz w:val="24"/>
              </w:rPr>
              <w:t xml:space="preserve">208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FA977">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8C6E7">
            <w:pPr>
              <w:jc w:val="right"/>
              <w:rPr>
                <w:sz w:val="24"/>
              </w:rPr>
            </w:pPr>
            <w:r>
              <w:t xml:space="preserve">6,780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5C1C1">
            <w:pPr>
              <w:jc w:val="right"/>
              <w:rPr>
                <w:sz w:val="24"/>
              </w:rPr>
            </w:pPr>
            <w:r>
              <w:t xml:space="preserve">5,071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37169">
            <w:pPr>
              <w:jc w:val="right"/>
              <w:rPr>
                <w:sz w:val="24"/>
              </w:rPr>
            </w:pPr>
            <w:r>
              <w:t xml:space="preserve">-25.2 </w:t>
            </w:r>
          </w:p>
        </w:tc>
      </w:tr>
      <w:tr w14:paraId="5F011434">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A2A4B">
            <w:pPr>
              <w:widowControl/>
              <w:jc w:val="center"/>
              <w:rPr>
                <w:kern w:val="0"/>
                <w:sz w:val="24"/>
              </w:rPr>
            </w:pPr>
            <w:r>
              <w:rPr>
                <w:kern w:val="0"/>
                <w:sz w:val="24"/>
              </w:rPr>
              <w:t xml:space="preserve">210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BE05A">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DCD7E">
            <w:pPr>
              <w:jc w:val="right"/>
              <w:rPr>
                <w:sz w:val="24"/>
              </w:rPr>
            </w:pPr>
            <w:r>
              <w:t xml:space="preserve">2,621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C9E306">
            <w:pPr>
              <w:jc w:val="right"/>
              <w:rPr>
                <w:sz w:val="24"/>
              </w:rPr>
            </w:pPr>
            <w:r>
              <w:t xml:space="preserve">5,528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7EE3">
            <w:pPr>
              <w:jc w:val="right"/>
              <w:rPr>
                <w:sz w:val="24"/>
              </w:rPr>
            </w:pPr>
            <w:r>
              <w:t xml:space="preserve">110.9 </w:t>
            </w:r>
          </w:p>
        </w:tc>
      </w:tr>
      <w:tr w14:paraId="08193F1F">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47474">
            <w:pPr>
              <w:widowControl/>
              <w:jc w:val="center"/>
              <w:rPr>
                <w:kern w:val="0"/>
                <w:sz w:val="24"/>
              </w:rPr>
            </w:pPr>
            <w:r>
              <w:rPr>
                <w:kern w:val="0"/>
                <w:sz w:val="24"/>
              </w:rPr>
              <w:t xml:space="preserve">211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7FB72">
            <w:pPr>
              <w:widowControl/>
              <w:jc w:val="left"/>
              <w:rPr>
                <w:rFonts w:ascii="宋体" w:hAnsi="宋体" w:cs="宋体"/>
                <w:color w:val="000000"/>
                <w:kern w:val="0"/>
                <w:sz w:val="22"/>
                <w:szCs w:val="22"/>
              </w:rPr>
            </w:pPr>
            <w:r>
              <w:rPr>
                <w:rFonts w:hint="eastAsia" w:ascii="宋体" w:hAnsi="宋体" w:cs="宋体"/>
                <w:color w:val="000000"/>
                <w:kern w:val="0"/>
                <w:sz w:val="22"/>
                <w:szCs w:val="22"/>
              </w:rPr>
              <w:t>八、节能环保支出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9CCB0">
            <w:pPr>
              <w:jc w:val="right"/>
              <w:rPr>
                <w:sz w:val="24"/>
              </w:rPr>
            </w:pPr>
            <w:r>
              <w:t xml:space="preserve">167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D20D3">
            <w:pPr>
              <w:jc w:val="right"/>
              <w:rPr>
                <w:sz w:val="24"/>
              </w:rPr>
            </w:pPr>
            <w:r>
              <w:t xml:space="preserve">409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39ABE">
            <w:pPr>
              <w:jc w:val="right"/>
              <w:rPr>
                <w:sz w:val="24"/>
              </w:rPr>
            </w:pPr>
            <w:r>
              <w:t xml:space="preserve">144.9 </w:t>
            </w:r>
          </w:p>
        </w:tc>
      </w:tr>
      <w:tr w14:paraId="6418C0AD">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C464C">
            <w:pPr>
              <w:widowControl/>
              <w:jc w:val="center"/>
              <w:rPr>
                <w:kern w:val="0"/>
                <w:sz w:val="24"/>
              </w:rPr>
            </w:pPr>
            <w:r>
              <w:rPr>
                <w:kern w:val="0"/>
                <w:sz w:val="24"/>
              </w:rPr>
              <w:t xml:space="preserve">212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DC4C5">
            <w:pPr>
              <w:widowControl/>
              <w:jc w:val="left"/>
              <w:rPr>
                <w:rFonts w:ascii="宋体" w:hAnsi="宋体" w:cs="宋体"/>
                <w:color w:val="000000"/>
                <w:kern w:val="0"/>
                <w:sz w:val="22"/>
                <w:szCs w:val="22"/>
              </w:rPr>
            </w:pPr>
            <w:r>
              <w:rPr>
                <w:rFonts w:hint="eastAsia" w:ascii="宋体" w:hAnsi="宋体" w:cs="宋体"/>
                <w:color w:val="000000"/>
                <w:kern w:val="0"/>
                <w:sz w:val="22"/>
                <w:szCs w:val="22"/>
              </w:rPr>
              <w:t>九、城乡社区支出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67F03">
            <w:pPr>
              <w:jc w:val="right"/>
              <w:rPr>
                <w:sz w:val="24"/>
              </w:rPr>
            </w:pPr>
            <w:r>
              <w:t xml:space="preserve">6,020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C5EBD">
            <w:pPr>
              <w:jc w:val="right"/>
              <w:rPr>
                <w:sz w:val="24"/>
              </w:rPr>
            </w:pPr>
            <w:r>
              <w:t xml:space="preserve">15,852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995092">
            <w:pPr>
              <w:jc w:val="right"/>
              <w:rPr>
                <w:sz w:val="24"/>
              </w:rPr>
            </w:pPr>
            <w:r>
              <w:t xml:space="preserve">163.3 </w:t>
            </w:r>
          </w:p>
        </w:tc>
      </w:tr>
      <w:tr w14:paraId="451F3E20">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69E80">
            <w:pPr>
              <w:widowControl/>
              <w:jc w:val="center"/>
              <w:rPr>
                <w:kern w:val="0"/>
                <w:sz w:val="24"/>
              </w:rPr>
            </w:pPr>
            <w:r>
              <w:rPr>
                <w:kern w:val="0"/>
                <w:sz w:val="24"/>
              </w:rPr>
              <w:t xml:space="preserve">213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76025E">
            <w:pPr>
              <w:widowControl/>
              <w:jc w:val="left"/>
              <w:rPr>
                <w:rFonts w:ascii="宋体" w:hAnsi="宋体" w:cs="宋体"/>
                <w:color w:val="000000"/>
                <w:kern w:val="0"/>
                <w:sz w:val="22"/>
                <w:szCs w:val="22"/>
              </w:rPr>
            </w:pPr>
            <w:r>
              <w:rPr>
                <w:rFonts w:hint="eastAsia" w:ascii="宋体" w:hAnsi="宋体" w:cs="宋体"/>
                <w:color w:val="000000"/>
                <w:kern w:val="0"/>
                <w:sz w:val="22"/>
                <w:szCs w:val="22"/>
              </w:rPr>
              <w:t>十、农林水支出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9FA50">
            <w:pPr>
              <w:jc w:val="right"/>
              <w:rPr>
                <w:sz w:val="24"/>
              </w:rPr>
            </w:pPr>
            <w:r>
              <w:t xml:space="preserve">2,752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B4FC47">
            <w:pPr>
              <w:jc w:val="right"/>
              <w:rPr>
                <w:sz w:val="24"/>
              </w:rPr>
            </w:pPr>
            <w:r>
              <w:t xml:space="preserve">11,146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74073">
            <w:pPr>
              <w:jc w:val="right"/>
              <w:rPr>
                <w:sz w:val="24"/>
              </w:rPr>
            </w:pPr>
            <w:r>
              <w:t xml:space="preserve">305.0 </w:t>
            </w:r>
          </w:p>
        </w:tc>
      </w:tr>
      <w:tr w14:paraId="320F2C70">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92A3E">
            <w:pPr>
              <w:widowControl/>
              <w:jc w:val="center"/>
              <w:rPr>
                <w:kern w:val="0"/>
                <w:sz w:val="24"/>
              </w:rPr>
            </w:pPr>
            <w:r>
              <w:rPr>
                <w:kern w:val="0"/>
                <w:sz w:val="24"/>
              </w:rPr>
              <w:t xml:space="preserve">214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BADF4">
            <w:pPr>
              <w:widowControl/>
              <w:jc w:val="left"/>
              <w:rPr>
                <w:rFonts w:ascii="宋体" w:hAnsi="宋体" w:cs="宋体"/>
                <w:color w:val="000000"/>
                <w:kern w:val="0"/>
                <w:sz w:val="22"/>
                <w:szCs w:val="22"/>
              </w:rPr>
            </w:pPr>
            <w:r>
              <w:rPr>
                <w:rFonts w:hint="eastAsia" w:ascii="宋体" w:hAnsi="宋体" w:cs="宋体"/>
                <w:color w:val="000000"/>
                <w:kern w:val="0"/>
                <w:sz w:val="22"/>
                <w:szCs w:val="22"/>
              </w:rPr>
              <w:t>十一、交通运输支出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60DC8">
            <w:pPr>
              <w:jc w:val="right"/>
              <w:rPr>
                <w:sz w:val="24"/>
              </w:rPr>
            </w:pPr>
            <w:r>
              <w:t xml:space="preserve">114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B538D">
            <w:pPr>
              <w:jc w:val="right"/>
              <w:rPr>
                <w:sz w:val="24"/>
              </w:rPr>
            </w:pPr>
            <w:r>
              <w:t xml:space="preserve">0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2D7A3">
            <w:pPr>
              <w:jc w:val="right"/>
              <w:rPr>
                <w:sz w:val="24"/>
              </w:rPr>
            </w:pPr>
            <w:r>
              <w:t xml:space="preserve">-100.0 </w:t>
            </w:r>
          </w:p>
        </w:tc>
      </w:tr>
      <w:tr w14:paraId="790BB769">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26B98">
            <w:pPr>
              <w:widowControl/>
              <w:jc w:val="center"/>
              <w:rPr>
                <w:kern w:val="0"/>
                <w:sz w:val="24"/>
              </w:rPr>
            </w:pPr>
            <w:r>
              <w:rPr>
                <w:kern w:val="0"/>
                <w:sz w:val="24"/>
              </w:rPr>
              <w:t xml:space="preserve">215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59314">
            <w:pPr>
              <w:widowControl/>
              <w:jc w:val="left"/>
              <w:rPr>
                <w:rFonts w:ascii="宋体" w:hAnsi="宋体" w:cs="宋体"/>
                <w:color w:val="000000"/>
                <w:kern w:val="0"/>
                <w:sz w:val="22"/>
                <w:szCs w:val="22"/>
              </w:rPr>
            </w:pPr>
            <w:r>
              <w:rPr>
                <w:rFonts w:hint="eastAsia" w:ascii="宋体" w:hAnsi="宋体" w:cs="宋体"/>
                <w:color w:val="000000"/>
                <w:kern w:val="0"/>
                <w:sz w:val="22"/>
                <w:szCs w:val="22"/>
              </w:rPr>
              <w:t>十二、资源勘探工业信息等支出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CDEB5">
            <w:pPr>
              <w:jc w:val="right"/>
              <w:rPr>
                <w:sz w:val="24"/>
              </w:rPr>
            </w:pPr>
            <w:r>
              <w:t xml:space="preserve">3,166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01934">
            <w:pPr>
              <w:jc w:val="right"/>
              <w:rPr>
                <w:sz w:val="24"/>
              </w:rPr>
            </w:pPr>
            <w:r>
              <w:t xml:space="preserve">4,573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022BA">
            <w:pPr>
              <w:jc w:val="right"/>
              <w:rPr>
                <w:sz w:val="24"/>
              </w:rPr>
            </w:pPr>
            <w:r>
              <w:t xml:space="preserve">44.4 </w:t>
            </w:r>
          </w:p>
        </w:tc>
      </w:tr>
      <w:tr w14:paraId="57C89E6F">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E829D">
            <w:pPr>
              <w:widowControl/>
              <w:jc w:val="center"/>
              <w:rPr>
                <w:kern w:val="0"/>
                <w:sz w:val="24"/>
              </w:rPr>
            </w:pPr>
            <w:r>
              <w:rPr>
                <w:kern w:val="0"/>
                <w:sz w:val="24"/>
              </w:rPr>
              <w:t xml:space="preserve">216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DE7CF">
            <w:pPr>
              <w:widowControl/>
              <w:jc w:val="left"/>
              <w:rPr>
                <w:rFonts w:ascii="宋体" w:hAnsi="宋体" w:cs="宋体"/>
                <w:color w:val="000000"/>
                <w:kern w:val="0"/>
                <w:sz w:val="22"/>
                <w:szCs w:val="22"/>
              </w:rPr>
            </w:pPr>
            <w:r>
              <w:rPr>
                <w:rFonts w:hint="eastAsia" w:ascii="宋体" w:hAnsi="宋体" w:cs="宋体"/>
                <w:color w:val="000000"/>
                <w:kern w:val="0"/>
                <w:sz w:val="22"/>
                <w:szCs w:val="22"/>
              </w:rPr>
              <w:t>十三、商业服务业等支出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7E05E">
            <w:pPr>
              <w:jc w:val="right"/>
              <w:rPr>
                <w:sz w:val="24"/>
              </w:rPr>
            </w:pP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0BB42">
            <w:pPr>
              <w:jc w:val="right"/>
              <w:rPr>
                <w:sz w:val="24"/>
              </w:rPr>
            </w:pP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F1C1C">
            <w:pPr>
              <w:rPr>
                <w:sz w:val="24"/>
              </w:rPr>
            </w:pPr>
            <w:r>
              <w:t>　</w:t>
            </w:r>
          </w:p>
        </w:tc>
      </w:tr>
      <w:tr w14:paraId="51030869">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95AF2">
            <w:pPr>
              <w:widowControl/>
              <w:jc w:val="center"/>
              <w:rPr>
                <w:kern w:val="0"/>
                <w:sz w:val="24"/>
              </w:rPr>
            </w:pPr>
            <w:r>
              <w:rPr>
                <w:kern w:val="0"/>
                <w:sz w:val="24"/>
              </w:rPr>
              <w:t xml:space="preserve">217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0BD0F">
            <w:pPr>
              <w:widowControl/>
              <w:jc w:val="left"/>
              <w:rPr>
                <w:rFonts w:ascii="宋体" w:hAnsi="宋体" w:cs="宋体"/>
                <w:color w:val="000000"/>
                <w:kern w:val="0"/>
                <w:sz w:val="22"/>
                <w:szCs w:val="22"/>
              </w:rPr>
            </w:pPr>
            <w:r>
              <w:rPr>
                <w:rFonts w:hint="eastAsia" w:ascii="宋体" w:hAnsi="宋体" w:cs="宋体"/>
                <w:color w:val="000000"/>
                <w:kern w:val="0"/>
                <w:sz w:val="22"/>
                <w:szCs w:val="22"/>
              </w:rPr>
              <w:t>十四、金融支出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C4648">
            <w:pPr>
              <w:jc w:val="right"/>
              <w:rPr>
                <w:sz w:val="24"/>
              </w:rPr>
            </w:pP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42456">
            <w:pPr>
              <w:jc w:val="right"/>
              <w:rPr>
                <w:sz w:val="24"/>
              </w:rPr>
            </w:pP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D9137">
            <w:pPr>
              <w:rPr>
                <w:sz w:val="24"/>
              </w:rPr>
            </w:pPr>
            <w:r>
              <w:t>　</w:t>
            </w:r>
          </w:p>
        </w:tc>
      </w:tr>
      <w:tr w14:paraId="366C4155">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EB371">
            <w:pPr>
              <w:widowControl/>
              <w:jc w:val="center"/>
              <w:rPr>
                <w:kern w:val="0"/>
                <w:sz w:val="24"/>
              </w:rPr>
            </w:pPr>
            <w:r>
              <w:rPr>
                <w:kern w:val="0"/>
                <w:sz w:val="24"/>
              </w:rPr>
              <w:t xml:space="preserve">220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4FCC4">
            <w:pPr>
              <w:widowControl/>
              <w:jc w:val="left"/>
              <w:rPr>
                <w:rFonts w:ascii="宋体" w:hAnsi="宋体" w:cs="宋体"/>
                <w:color w:val="000000"/>
                <w:kern w:val="0"/>
                <w:sz w:val="22"/>
                <w:szCs w:val="22"/>
              </w:rPr>
            </w:pPr>
            <w:r>
              <w:rPr>
                <w:rFonts w:hint="eastAsia" w:ascii="宋体" w:hAnsi="宋体" w:cs="宋体"/>
                <w:color w:val="000000"/>
                <w:kern w:val="0"/>
                <w:sz w:val="22"/>
                <w:szCs w:val="22"/>
              </w:rPr>
              <w:t>十五、自然资源海洋气象等支出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D03EA">
            <w:pPr>
              <w:jc w:val="right"/>
              <w:rPr>
                <w:sz w:val="24"/>
              </w:rPr>
            </w:pPr>
            <w:r>
              <w:t xml:space="preserve">110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EF81CF">
            <w:pPr>
              <w:jc w:val="right"/>
              <w:rPr>
                <w:sz w:val="24"/>
              </w:rPr>
            </w:pPr>
            <w:r>
              <w:t xml:space="preserve">418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29CF1">
            <w:pPr>
              <w:jc w:val="right"/>
              <w:rPr>
                <w:sz w:val="24"/>
              </w:rPr>
            </w:pPr>
            <w:r>
              <w:t xml:space="preserve">280.0 </w:t>
            </w:r>
          </w:p>
        </w:tc>
      </w:tr>
      <w:tr w14:paraId="5332AC11">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C10E7">
            <w:pPr>
              <w:widowControl/>
              <w:jc w:val="center"/>
              <w:rPr>
                <w:kern w:val="0"/>
                <w:sz w:val="24"/>
              </w:rPr>
            </w:pPr>
            <w:r>
              <w:rPr>
                <w:kern w:val="0"/>
                <w:sz w:val="24"/>
              </w:rPr>
              <w:t xml:space="preserve">221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AAE44">
            <w:pPr>
              <w:widowControl/>
              <w:jc w:val="left"/>
              <w:rPr>
                <w:rFonts w:ascii="宋体" w:hAnsi="宋体" w:cs="宋体"/>
                <w:color w:val="000000"/>
                <w:kern w:val="0"/>
                <w:sz w:val="22"/>
                <w:szCs w:val="22"/>
              </w:rPr>
            </w:pPr>
            <w:r>
              <w:rPr>
                <w:rFonts w:hint="eastAsia" w:ascii="宋体" w:hAnsi="宋体" w:cs="宋体"/>
                <w:color w:val="000000"/>
                <w:kern w:val="0"/>
                <w:sz w:val="22"/>
                <w:szCs w:val="22"/>
              </w:rPr>
              <w:t>十六、住房保障支出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73B30">
            <w:pPr>
              <w:jc w:val="right"/>
              <w:rPr>
                <w:sz w:val="24"/>
              </w:rPr>
            </w:pPr>
            <w:r>
              <w:t xml:space="preserve">96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F7E23">
            <w:pPr>
              <w:jc w:val="right"/>
              <w:rPr>
                <w:sz w:val="24"/>
              </w:rPr>
            </w:pPr>
            <w:r>
              <w:t xml:space="preserve">1,012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AF0B1">
            <w:pPr>
              <w:jc w:val="right"/>
              <w:rPr>
                <w:sz w:val="24"/>
              </w:rPr>
            </w:pPr>
            <w:r>
              <w:t xml:space="preserve">954.2 </w:t>
            </w:r>
          </w:p>
        </w:tc>
      </w:tr>
      <w:tr w14:paraId="75E56B8A">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9D986">
            <w:pPr>
              <w:widowControl/>
              <w:jc w:val="center"/>
              <w:rPr>
                <w:kern w:val="0"/>
                <w:sz w:val="24"/>
              </w:rPr>
            </w:pPr>
            <w:r>
              <w:rPr>
                <w:kern w:val="0"/>
                <w:sz w:val="24"/>
              </w:rPr>
              <w:t xml:space="preserve">222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88CC5">
            <w:pPr>
              <w:widowControl/>
              <w:jc w:val="left"/>
              <w:rPr>
                <w:rFonts w:ascii="宋体" w:hAnsi="宋体" w:cs="宋体"/>
                <w:color w:val="000000"/>
                <w:kern w:val="0"/>
                <w:sz w:val="22"/>
                <w:szCs w:val="22"/>
              </w:rPr>
            </w:pPr>
            <w:r>
              <w:rPr>
                <w:rFonts w:hint="eastAsia" w:ascii="宋体" w:hAnsi="宋体" w:cs="宋体"/>
                <w:color w:val="000000"/>
                <w:kern w:val="0"/>
                <w:sz w:val="22"/>
                <w:szCs w:val="22"/>
              </w:rPr>
              <w:t>十七、粮油物资储备支出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344A3">
            <w:pPr>
              <w:jc w:val="right"/>
              <w:rPr>
                <w:sz w:val="24"/>
              </w:rPr>
            </w:pPr>
            <w:r>
              <w:t>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574D8">
            <w:pPr>
              <w:jc w:val="right"/>
              <w:rPr>
                <w:sz w:val="24"/>
              </w:rPr>
            </w:pP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AADAF0">
            <w:pPr>
              <w:rPr>
                <w:sz w:val="24"/>
              </w:rPr>
            </w:pPr>
            <w:r>
              <w:t>　</w:t>
            </w:r>
          </w:p>
        </w:tc>
      </w:tr>
      <w:tr w14:paraId="03BF3232">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A8377A">
            <w:pPr>
              <w:widowControl/>
              <w:jc w:val="center"/>
              <w:rPr>
                <w:kern w:val="0"/>
                <w:sz w:val="24"/>
              </w:rPr>
            </w:pPr>
            <w:r>
              <w:rPr>
                <w:kern w:val="0"/>
                <w:sz w:val="24"/>
              </w:rPr>
              <w:t xml:space="preserve">224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0EF3B5">
            <w:pPr>
              <w:widowControl/>
              <w:jc w:val="left"/>
              <w:rPr>
                <w:rFonts w:ascii="宋体" w:hAnsi="宋体" w:cs="宋体"/>
                <w:color w:val="000000"/>
                <w:kern w:val="0"/>
                <w:sz w:val="22"/>
                <w:szCs w:val="22"/>
              </w:rPr>
            </w:pPr>
            <w:r>
              <w:rPr>
                <w:rFonts w:hint="eastAsia" w:ascii="宋体" w:hAnsi="宋体" w:cs="宋体"/>
                <w:color w:val="000000"/>
                <w:kern w:val="0"/>
                <w:sz w:val="22"/>
                <w:szCs w:val="22"/>
              </w:rPr>
              <w:t>十八、灾害防治及应急管理支出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24FE6">
            <w:pPr>
              <w:jc w:val="right"/>
              <w:rPr>
                <w:sz w:val="24"/>
              </w:rPr>
            </w:pPr>
            <w:r>
              <w:t xml:space="preserve">666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51344">
            <w:pPr>
              <w:jc w:val="right"/>
              <w:rPr>
                <w:sz w:val="24"/>
              </w:rPr>
            </w:pPr>
            <w:r>
              <w:t xml:space="preserve">827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2B2B5">
            <w:pPr>
              <w:jc w:val="right"/>
              <w:rPr>
                <w:sz w:val="24"/>
              </w:rPr>
            </w:pPr>
            <w:r>
              <w:t xml:space="preserve">24.2 </w:t>
            </w:r>
          </w:p>
        </w:tc>
      </w:tr>
      <w:tr w14:paraId="620EB108">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32DB5">
            <w:pPr>
              <w:widowControl/>
              <w:jc w:val="center"/>
              <w:rPr>
                <w:kern w:val="0"/>
                <w:sz w:val="24"/>
              </w:rPr>
            </w:pPr>
            <w:r>
              <w:rPr>
                <w:kern w:val="0"/>
                <w:sz w:val="24"/>
              </w:rPr>
              <w:t xml:space="preserve">227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6B23A">
            <w:pPr>
              <w:widowControl/>
              <w:jc w:val="left"/>
              <w:rPr>
                <w:rFonts w:ascii="宋体" w:hAnsi="宋体" w:cs="宋体"/>
                <w:color w:val="000000"/>
                <w:kern w:val="0"/>
                <w:sz w:val="22"/>
                <w:szCs w:val="22"/>
              </w:rPr>
            </w:pPr>
            <w:r>
              <w:rPr>
                <w:rFonts w:hint="eastAsia" w:ascii="宋体" w:hAnsi="宋体" w:cs="宋体"/>
                <w:color w:val="000000"/>
                <w:kern w:val="0"/>
                <w:sz w:val="22"/>
                <w:szCs w:val="22"/>
              </w:rPr>
              <w:t>十九、预备费</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57423">
            <w:pPr>
              <w:jc w:val="right"/>
              <w:rPr>
                <w:sz w:val="24"/>
              </w:rPr>
            </w:pPr>
            <w:r>
              <w:t xml:space="preserve">600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38F97">
            <w:pPr>
              <w:jc w:val="right"/>
              <w:rPr>
                <w:sz w:val="24"/>
              </w:rPr>
            </w:pPr>
            <w:r>
              <w:t xml:space="preserve">800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2E727">
            <w:pPr>
              <w:jc w:val="right"/>
              <w:rPr>
                <w:rFonts w:hint="default" w:eastAsia="宋体"/>
                <w:sz w:val="24"/>
                <w:lang w:val="en-US" w:eastAsia="zh-CN"/>
              </w:rPr>
            </w:pPr>
            <w:r>
              <w:t>　</w:t>
            </w:r>
            <w:r>
              <w:rPr>
                <w:rFonts w:hint="eastAsia"/>
                <w:lang w:val="en-US" w:eastAsia="zh-CN"/>
              </w:rPr>
              <w:t>33.3</w:t>
            </w:r>
          </w:p>
        </w:tc>
      </w:tr>
      <w:tr w14:paraId="67D37DDC">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F53B0">
            <w:pPr>
              <w:widowControl/>
              <w:jc w:val="center"/>
              <w:rPr>
                <w:kern w:val="0"/>
                <w:sz w:val="24"/>
              </w:rPr>
            </w:pPr>
            <w:r>
              <w:rPr>
                <w:kern w:val="0"/>
                <w:sz w:val="24"/>
              </w:rPr>
              <w:t xml:space="preserve">229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5917D">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二十、其他支出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7AEC3">
            <w:pPr>
              <w:jc w:val="right"/>
              <w:rPr>
                <w:sz w:val="24"/>
              </w:rPr>
            </w:pPr>
            <w:r>
              <w:t xml:space="preserve">40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89654">
            <w:pPr>
              <w:jc w:val="right"/>
              <w:rPr>
                <w:sz w:val="24"/>
              </w:rPr>
            </w:pPr>
            <w:r>
              <w:t xml:space="preserve">28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4AC62">
            <w:pPr>
              <w:jc w:val="right"/>
              <w:rPr>
                <w:sz w:val="24"/>
              </w:rPr>
            </w:pPr>
            <w:r>
              <w:t xml:space="preserve">-30.0 </w:t>
            </w:r>
          </w:p>
        </w:tc>
      </w:tr>
      <w:tr w14:paraId="211B7290">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4AF7C">
            <w:pPr>
              <w:widowControl/>
              <w:jc w:val="center"/>
              <w:rPr>
                <w:kern w:val="0"/>
                <w:sz w:val="24"/>
              </w:rPr>
            </w:pPr>
            <w:r>
              <w:rPr>
                <w:kern w:val="0"/>
                <w:sz w:val="24"/>
              </w:rPr>
              <w:t xml:space="preserve">232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4CE110">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二十一、债务付息支出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837A8">
            <w:pPr>
              <w:jc w:val="right"/>
              <w:rPr>
                <w:sz w:val="24"/>
              </w:rPr>
            </w:pPr>
            <w:r>
              <w:t xml:space="preserve">1,566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7A8C6">
            <w:pPr>
              <w:jc w:val="right"/>
              <w:rPr>
                <w:sz w:val="24"/>
              </w:rPr>
            </w:pPr>
            <w:r>
              <w:t xml:space="preserve">1,686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1D04E">
            <w:pPr>
              <w:jc w:val="right"/>
              <w:rPr>
                <w:sz w:val="24"/>
              </w:rPr>
            </w:pPr>
            <w:r>
              <w:t xml:space="preserve">7.7 </w:t>
            </w:r>
          </w:p>
        </w:tc>
      </w:tr>
      <w:tr w14:paraId="79A8D823">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D304F">
            <w:pPr>
              <w:widowControl/>
              <w:jc w:val="center"/>
              <w:rPr>
                <w:kern w:val="0"/>
                <w:sz w:val="24"/>
              </w:rPr>
            </w:pPr>
            <w:r>
              <w:rPr>
                <w:kern w:val="0"/>
                <w:sz w:val="24"/>
              </w:rPr>
              <w:t xml:space="preserve">233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11B5D">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二十二、债务发行费用支出</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3A872">
            <w:pPr>
              <w:jc w:val="right"/>
              <w:rPr>
                <w:sz w:val="24"/>
              </w:rPr>
            </w:pPr>
            <w:r>
              <w:t>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39D519">
            <w:pPr>
              <w:jc w:val="right"/>
              <w:rPr>
                <w:sz w:val="24"/>
              </w:rPr>
            </w:pPr>
            <w:r>
              <w:t xml:space="preserve">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22073">
            <w:pPr>
              <w:rPr>
                <w:sz w:val="24"/>
              </w:rPr>
            </w:pPr>
            <w:r>
              <w:t>　</w:t>
            </w:r>
          </w:p>
        </w:tc>
      </w:tr>
      <w:tr w14:paraId="640F9A27">
        <w:tblPrEx>
          <w:tblCellMar>
            <w:top w:w="0" w:type="dxa"/>
            <w:left w:w="108" w:type="dxa"/>
            <w:bottom w:w="0" w:type="dxa"/>
            <w:right w:w="108" w:type="dxa"/>
          </w:tblCellMar>
        </w:tblPrEx>
        <w:trPr>
          <w:trHeight w:val="325" w:hRule="atLeast"/>
          <w:jc w:val="center"/>
        </w:trPr>
        <w:tc>
          <w:tcPr>
            <w:tcW w:w="12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3A911C">
            <w:pPr>
              <w:widowControl/>
              <w:jc w:val="center"/>
              <w:rPr>
                <w:kern w:val="0"/>
                <w:sz w:val="24"/>
              </w:rPr>
            </w:pPr>
            <w:r>
              <w:rPr>
                <w:kern w:val="0"/>
                <w:sz w:val="24"/>
              </w:rPr>
              <w:t>　</w:t>
            </w:r>
          </w:p>
        </w:tc>
        <w:tc>
          <w:tcPr>
            <w:tcW w:w="33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1EA0D4">
            <w:pPr>
              <w:widowControl/>
              <w:jc w:val="left"/>
              <w:rPr>
                <w:b/>
                <w:bCs/>
                <w:kern w:val="0"/>
                <w:sz w:val="24"/>
              </w:rPr>
            </w:pPr>
            <w:r>
              <w:rPr>
                <w:rFonts w:hint="eastAsia" w:ascii="宋体" w:hAnsi="宋体"/>
                <w:b/>
                <w:bCs/>
                <w:kern w:val="0"/>
                <w:sz w:val="24"/>
              </w:rPr>
              <w:t>一般公共预算支出合计</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61C61">
            <w:pPr>
              <w:jc w:val="right"/>
              <w:rPr>
                <w:b/>
                <w:bCs/>
                <w:sz w:val="24"/>
              </w:rPr>
            </w:pPr>
            <w:r>
              <w:rPr>
                <w:b/>
                <w:bCs/>
              </w:rPr>
              <w:t xml:space="preserve">58,396 </w:t>
            </w:r>
          </w:p>
        </w:tc>
        <w:tc>
          <w:tcPr>
            <w:tcW w:w="1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1AAD1">
            <w:pPr>
              <w:jc w:val="right"/>
              <w:rPr>
                <w:b/>
                <w:bCs/>
                <w:sz w:val="24"/>
              </w:rPr>
            </w:pPr>
            <w:r>
              <w:rPr>
                <w:b/>
                <w:bCs/>
              </w:rPr>
              <w:t xml:space="preserve">78,856 </w:t>
            </w:r>
          </w:p>
        </w:tc>
        <w:tc>
          <w:tcPr>
            <w:tcW w:w="11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0EE41">
            <w:pPr>
              <w:jc w:val="right"/>
              <w:rPr>
                <w:b/>
                <w:bCs/>
                <w:sz w:val="24"/>
              </w:rPr>
            </w:pPr>
            <w:r>
              <w:rPr>
                <w:b/>
                <w:bCs/>
              </w:rPr>
              <w:t xml:space="preserve">35.0 </w:t>
            </w:r>
          </w:p>
        </w:tc>
      </w:tr>
    </w:tbl>
    <w:p w14:paraId="48B9DD2B"/>
    <w:p w14:paraId="0C5303AF">
      <w:pPr>
        <w:jc w:val="center"/>
      </w:pPr>
      <w:r>
        <w:br w:type="page"/>
      </w:r>
    </w:p>
    <w:tbl>
      <w:tblPr>
        <w:tblStyle w:val="12"/>
        <w:tblW w:w="9734" w:type="dxa"/>
        <w:jc w:val="center"/>
        <w:tblLayout w:type="autofit"/>
        <w:tblCellMar>
          <w:top w:w="0" w:type="dxa"/>
          <w:left w:w="108" w:type="dxa"/>
          <w:bottom w:w="0" w:type="dxa"/>
          <w:right w:w="108" w:type="dxa"/>
        </w:tblCellMar>
      </w:tblPr>
      <w:tblGrid>
        <w:gridCol w:w="1219"/>
        <w:gridCol w:w="3640"/>
        <w:gridCol w:w="1625"/>
        <w:gridCol w:w="1625"/>
        <w:gridCol w:w="1625"/>
      </w:tblGrid>
      <w:tr w14:paraId="78B0C0FC">
        <w:tblPrEx>
          <w:tblCellMar>
            <w:top w:w="0" w:type="dxa"/>
            <w:left w:w="108" w:type="dxa"/>
            <w:bottom w:w="0" w:type="dxa"/>
            <w:right w:w="108" w:type="dxa"/>
          </w:tblCellMar>
        </w:tblPrEx>
        <w:trPr>
          <w:trHeight w:val="211" w:hRule="atLeast"/>
          <w:jc w:val="center"/>
        </w:trPr>
        <w:tc>
          <w:tcPr>
            <w:tcW w:w="1219" w:type="dxa"/>
            <w:tcBorders>
              <w:top w:val="nil"/>
              <w:left w:val="nil"/>
              <w:bottom w:val="nil"/>
              <w:right w:val="nil"/>
            </w:tcBorders>
            <w:shd w:val="clear" w:color="auto" w:fill="auto"/>
            <w:noWrap/>
            <w:vAlign w:val="center"/>
          </w:tcPr>
          <w:p w14:paraId="14052060">
            <w:pPr>
              <w:widowControl/>
              <w:jc w:val="left"/>
              <w:rPr>
                <w:rFonts w:ascii="宋体" w:hAnsi="宋体" w:cs="宋体"/>
                <w:kern w:val="0"/>
                <w:sz w:val="24"/>
              </w:rPr>
            </w:pPr>
            <w:bookmarkStart w:id="1" w:name="RANGE!A1:E38"/>
            <w:r>
              <w:rPr>
                <w:rFonts w:hint="eastAsia" w:ascii="宋体" w:hAnsi="宋体" w:cs="宋体"/>
                <w:kern w:val="0"/>
                <w:sz w:val="24"/>
              </w:rPr>
              <w:t>表3</w:t>
            </w:r>
            <w:bookmarkEnd w:id="1"/>
          </w:p>
        </w:tc>
        <w:tc>
          <w:tcPr>
            <w:tcW w:w="3640" w:type="dxa"/>
            <w:tcBorders>
              <w:top w:val="nil"/>
              <w:left w:val="nil"/>
              <w:bottom w:val="nil"/>
              <w:right w:val="nil"/>
            </w:tcBorders>
            <w:shd w:val="clear" w:color="auto" w:fill="auto"/>
            <w:noWrap/>
            <w:vAlign w:val="center"/>
          </w:tcPr>
          <w:p w14:paraId="0A3AAC8D">
            <w:pPr>
              <w:widowControl/>
              <w:jc w:val="left"/>
              <w:rPr>
                <w:kern w:val="0"/>
                <w:sz w:val="24"/>
              </w:rPr>
            </w:pPr>
          </w:p>
        </w:tc>
        <w:tc>
          <w:tcPr>
            <w:tcW w:w="1625" w:type="dxa"/>
            <w:tcBorders>
              <w:top w:val="nil"/>
              <w:left w:val="nil"/>
              <w:bottom w:val="nil"/>
              <w:right w:val="nil"/>
            </w:tcBorders>
            <w:shd w:val="clear" w:color="auto" w:fill="auto"/>
            <w:noWrap/>
            <w:vAlign w:val="center"/>
          </w:tcPr>
          <w:p w14:paraId="272ADE12">
            <w:pPr>
              <w:widowControl/>
              <w:jc w:val="left"/>
              <w:rPr>
                <w:kern w:val="0"/>
                <w:sz w:val="24"/>
              </w:rPr>
            </w:pPr>
          </w:p>
        </w:tc>
        <w:tc>
          <w:tcPr>
            <w:tcW w:w="1625" w:type="dxa"/>
            <w:tcBorders>
              <w:top w:val="nil"/>
              <w:left w:val="nil"/>
              <w:bottom w:val="nil"/>
              <w:right w:val="nil"/>
            </w:tcBorders>
            <w:shd w:val="clear" w:color="auto" w:fill="auto"/>
            <w:noWrap/>
            <w:vAlign w:val="center"/>
          </w:tcPr>
          <w:p w14:paraId="5496A46D">
            <w:pPr>
              <w:widowControl/>
              <w:jc w:val="left"/>
              <w:rPr>
                <w:kern w:val="0"/>
                <w:sz w:val="24"/>
              </w:rPr>
            </w:pPr>
          </w:p>
        </w:tc>
        <w:tc>
          <w:tcPr>
            <w:tcW w:w="1625" w:type="dxa"/>
            <w:tcBorders>
              <w:top w:val="nil"/>
              <w:left w:val="nil"/>
              <w:bottom w:val="nil"/>
              <w:right w:val="nil"/>
            </w:tcBorders>
            <w:shd w:val="clear" w:color="auto" w:fill="auto"/>
            <w:noWrap/>
            <w:vAlign w:val="center"/>
          </w:tcPr>
          <w:p w14:paraId="7872BF08">
            <w:pPr>
              <w:widowControl/>
              <w:jc w:val="left"/>
              <w:rPr>
                <w:kern w:val="0"/>
                <w:sz w:val="24"/>
              </w:rPr>
            </w:pPr>
          </w:p>
        </w:tc>
      </w:tr>
      <w:tr w14:paraId="7CDD32E8">
        <w:tblPrEx>
          <w:tblCellMar>
            <w:top w:w="0" w:type="dxa"/>
            <w:left w:w="108" w:type="dxa"/>
            <w:bottom w:w="0" w:type="dxa"/>
            <w:right w:w="108" w:type="dxa"/>
          </w:tblCellMar>
        </w:tblPrEx>
        <w:trPr>
          <w:trHeight w:val="352" w:hRule="atLeast"/>
          <w:jc w:val="center"/>
        </w:trPr>
        <w:tc>
          <w:tcPr>
            <w:tcW w:w="9734" w:type="dxa"/>
            <w:gridSpan w:val="5"/>
            <w:tcBorders>
              <w:top w:val="nil"/>
              <w:left w:val="nil"/>
              <w:bottom w:val="nil"/>
              <w:right w:val="nil"/>
            </w:tcBorders>
            <w:shd w:val="clear" w:color="auto" w:fill="auto"/>
            <w:noWrap/>
            <w:vAlign w:val="center"/>
          </w:tcPr>
          <w:p w14:paraId="19C32510">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年乌尔禾区本级一般公共预算收入表</w:t>
            </w:r>
          </w:p>
        </w:tc>
      </w:tr>
      <w:tr w14:paraId="1217CB0B">
        <w:trPr>
          <w:trHeight w:val="352" w:hRule="atLeast"/>
          <w:jc w:val="center"/>
        </w:trPr>
        <w:tc>
          <w:tcPr>
            <w:tcW w:w="1219" w:type="dxa"/>
            <w:tcBorders>
              <w:top w:val="nil"/>
              <w:left w:val="nil"/>
              <w:bottom w:val="single" w:color="auto" w:sz="4" w:space="0"/>
              <w:right w:val="nil"/>
            </w:tcBorders>
            <w:shd w:val="clear" w:color="auto" w:fill="auto"/>
            <w:noWrap/>
            <w:vAlign w:val="center"/>
          </w:tcPr>
          <w:p w14:paraId="1521169B">
            <w:pPr>
              <w:widowControl/>
              <w:jc w:val="left"/>
              <w:rPr>
                <w:kern w:val="0"/>
                <w:sz w:val="24"/>
              </w:rPr>
            </w:pPr>
          </w:p>
        </w:tc>
        <w:tc>
          <w:tcPr>
            <w:tcW w:w="3640" w:type="dxa"/>
            <w:tcBorders>
              <w:top w:val="nil"/>
              <w:left w:val="nil"/>
              <w:bottom w:val="single" w:color="auto" w:sz="4" w:space="0"/>
              <w:right w:val="nil"/>
            </w:tcBorders>
            <w:shd w:val="clear" w:color="auto" w:fill="auto"/>
            <w:noWrap/>
            <w:vAlign w:val="center"/>
          </w:tcPr>
          <w:p w14:paraId="4E483D88">
            <w:pPr>
              <w:widowControl/>
              <w:jc w:val="left"/>
              <w:rPr>
                <w:kern w:val="0"/>
                <w:sz w:val="24"/>
              </w:rPr>
            </w:pPr>
          </w:p>
        </w:tc>
        <w:tc>
          <w:tcPr>
            <w:tcW w:w="1625" w:type="dxa"/>
            <w:tcBorders>
              <w:top w:val="nil"/>
              <w:left w:val="nil"/>
              <w:bottom w:val="single" w:color="auto" w:sz="4" w:space="0"/>
              <w:right w:val="nil"/>
            </w:tcBorders>
            <w:shd w:val="clear" w:color="auto" w:fill="auto"/>
            <w:noWrap/>
            <w:vAlign w:val="center"/>
          </w:tcPr>
          <w:p w14:paraId="6569BD9D">
            <w:pPr>
              <w:widowControl/>
              <w:jc w:val="left"/>
              <w:rPr>
                <w:kern w:val="0"/>
                <w:sz w:val="24"/>
              </w:rPr>
            </w:pPr>
            <w:r>
              <w:rPr>
                <w:kern w:val="0"/>
                <w:sz w:val="24"/>
              </w:rPr>
              <w:t>　</w:t>
            </w:r>
          </w:p>
        </w:tc>
        <w:tc>
          <w:tcPr>
            <w:tcW w:w="3250" w:type="dxa"/>
            <w:gridSpan w:val="2"/>
            <w:tcBorders>
              <w:top w:val="nil"/>
              <w:left w:val="nil"/>
              <w:bottom w:val="single" w:color="auto" w:sz="4" w:space="0"/>
              <w:right w:val="nil"/>
            </w:tcBorders>
            <w:shd w:val="clear" w:color="auto" w:fill="auto"/>
            <w:noWrap/>
            <w:vAlign w:val="center"/>
          </w:tcPr>
          <w:p w14:paraId="6B0C161F">
            <w:pPr>
              <w:widowControl/>
              <w:jc w:val="right"/>
              <w:rPr>
                <w:kern w:val="0"/>
                <w:sz w:val="24"/>
              </w:rPr>
            </w:pPr>
            <w:r>
              <w:rPr>
                <w:rFonts w:hint="eastAsia" w:ascii="宋体" w:hAnsi="宋体"/>
                <w:kern w:val="0"/>
                <w:sz w:val="24"/>
              </w:rPr>
              <w:t>单位：万元</w:t>
            </w:r>
          </w:p>
        </w:tc>
      </w:tr>
      <w:tr w14:paraId="7DC66159">
        <w:tblPrEx>
          <w:tblCellMar>
            <w:top w:w="0" w:type="dxa"/>
            <w:left w:w="108" w:type="dxa"/>
            <w:bottom w:w="0" w:type="dxa"/>
            <w:right w:w="108" w:type="dxa"/>
          </w:tblCellMar>
        </w:tblPrEx>
        <w:trPr>
          <w:trHeight w:val="604"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E61AC">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3640" w:type="dxa"/>
            <w:tcBorders>
              <w:top w:val="single" w:color="auto" w:sz="4" w:space="0"/>
              <w:left w:val="single" w:color="auto" w:sz="4" w:space="0"/>
              <w:bottom w:val="single" w:color="auto" w:sz="4" w:space="0"/>
              <w:right w:val="single" w:color="auto" w:sz="4" w:space="0"/>
            </w:tcBorders>
            <w:shd w:val="clear" w:color="auto" w:fill="auto"/>
            <w:vAlign w:val="center"/>
          </w:tcPr>
          <w:p w14:paraId="7ACB4AAE">
            <w:pPr>
              <w:widowControl/>
              <w:jc w:val="center"/>
              <w:rPr>
                <w:rFonts w:ascii="宋体" w:hAnsi="宋体" w:cs="宋体"/>
                <w:color w:val="000000"/>
                <w:kern w:val="0"/>
                <w:sz w:val="22"/>
                <w:szCs w:val="22"/>
              </w:rPr>
            </w:pPr>
            <w:r>
              <w:rPr>
                <w:rFonts w:hint="eastAsia" w:ascii="宋体" w:hAnsi="宋体" w:cs="宋体"/>
                <w:color w:val="000000"/>
                <w:kern w:val="0"/>
                <w:sz w:val="22"/>
                <w:szCs w:val="22"/>
              </w:rPr>
              <w:t>项目</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4E106BBB">
            <w:pPr>
              <w:widowControl/>
              <w:jc w:val="center"/>
              <w:rPr>
                <w:kern w:val="0"/>
                <w:sz w:val="24"/>
              </w:rPr>
            </w:pPr>
            <w:r>
              <w:rPr>
                <w:kern w:val="0"/>
                <w:sz w:val="24"/>
              </w:rPr>
              <w:t>2022</w:t>
            </w:r>
            <w:r>
              <w:rPr>
                <w:rFonts w:hint="eastAsia" w:ascii="宋体" w:hAnsi="宋体"/>
                <w:kern w:val="0"/>
                <w:sz w:val="24"/>
              </w:rPr>
              <w:t>年</w:t>
            </w:r>
            <w:r>
              <w:rPr>
                <w:rFonts w:hint="eastAsia" w:ascii="宋体" w:hAnsi="宋体"/>
                <w:kern w:val="0"/>
                <w:sz w:val="24"/>
              </w:rPr>
              <w:br w:type="textWrapping"/>
            </w:r>
            <w:r>
              <w:rPr>
                <w:rFonts w:hint="eastAsia" w:ascii="宋体" w:hAnsi="宋体"/>
                <w:kern w:val="0"/>
                <w:sz w:val="24"/>
              </w:rPr>
              <w:t>预算数</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43A4154D">
            <w:pPr>
              <w:widowControl/>
              <w:jc w:val="center"/>
              <w:rPr>
                <w:kern w:val="0"/>
                <w:sz w:val="24"/>
              </w:rPr>
            </w:pPr>
            <w:r>
              <w:rPr>
                <w:kern w:val="0"/>
                <w:sz w:val="24"/>
              </w:rPr>
              <w:t>2023</w:t>
            </w:r>
            <w:r>
              <w:rPr>
                <w:rFonts w:hint="eastAsia" w:ascii="宋体" w:hAnsi="宋体"/>
                <w:color w:val="000000"/>
                <w:kern w:val="0"/>
                <w:sz w:val="22"/>
                <w:szCs w:val="22"/>
              </w:rPr>
              <w:t>年</w:t>
            </w:r>
            <w:r>
              <w:rPr>
                <w:rFonts w:hint="eastAsia" w:ascii="宋体" w:hAnsi="宋体"/>
                <w:color w:val="000000"/>
                <w:kern w:val="0"/>
                <w:sz w:val="22"/>
                <w:szCs w:val="22"/>
              </w:rPr>
              <w:br w:type="textWrapping"/>
            </w:r>
            <w:r>
              <w:rPr>
                <w:rFonts w:hint="eastAsia" w:ascii="宋体" w:hAnsi="宋体"/>
                <w:color w:val="000000"/>
                <w:kern w:val="0"/>
                <w:sz w:val="22"/>
                <w:szCs w:val="22"/>
              </w:rPr>
              <w:t>预算数</w:t>
            </w:r>
          </w:p>
        </w:tc>
        <w:tc>
          <w:tcPr>
            <w:tcW w:w="1625" w:type="dxa"/>
            <w:tcBorders>
              <w:top w:val="single" w:color="auto" w:sz="4" w:space="0"/>
              <w:left w:val="single" w:color="auto" w:sz="4" w:space="0"/>
              <w:bottom w:val="single" w:color="auto" w:sz="4" w:space="0"/>
              <w:right w:val="single" w:color="auto" w:sz="4" w:space="0"/>
            </w:tcBorders>
            <w:shd w:val="clear" w:color="auto" w:fill="auto"/>
            <w:vAlign w:val="center"/>
          </w:tcPr>
          <w:p w14:paraId="372D0E8F">
            <w:pPr>
              <w:widowControl/>
              <w:jc w:val="center"/>
              <w:rPr>
                <w:rFonts w:ascii="宋体" w:hAnsi="宋体" w:cs="宋体"/>
                <w:color w:val="000000"/>
                <w:kern w:val="0"/>
                <w:sz w:val="22"/>
                <w:szCs w:val="22"/>
              </w:rPr>
            </w:pPr>
            <w:r>
              <w:rPr>
                <w:rFonts w:hint="eastAsia" w:ascii="宋体" w:hAnsi="宋体" w:cs="宋体"/>
                <w:color w:val="000000"/>
                <w:kern w:val="0"/>
                <w:sz w:val="22"/>
                <w:szCs w:val="22"/>
              </w:rPr>
              <w:t>比上年增（减）</w:t>
            </w:r>
            <w:r>
              <w:rPr>
                <w:kern w:val="0"/>
                <w:sz w:val="24"/>
              </w:rPr>
              <w:t>%</w:t>
            </w:r>
          </w:p>
        </w:tc>
      </w:tr>
      <w:tr w14:paraId="3E60BA6D">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390C3">
            <w:pPr>
              <w:rPr>
                <w:b/>
                <w:bCs/>
                <w:sz w:val="24"/>
              </w:rPr>
            </w:pPr>
            <w:r>
              <w:rPr>
                <w:b/>
                <w:bCs/>
              </w:rPr>
              <w:t xml:space="preserve">101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DE069">
            <w:pPr>
              <w:rPr>
                <w:sz w:val="24"/>
              </w:rPr>
            </w:pPr>
            <w:r>
              <w:rPr>
                <w:rFonts w:hint="eastAsia"/>
                <w:color w:val="000000"/>
                <w:sz w:val="22"/>
                <w:szCs w:val="22"/>
              </w:rPr>
              <w:t>一、税收收入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7D1C4">
            <w:pPr>
              <w:jc w:val="right"/>
              <w:rPr>
                <w:sz w:val="24"/>
              </w:rPr>
            </w:pPr>
            <w:r>
              <w:t xml:space="preserve">12,100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475EE">
            <w:pPr>
              <w:jc w:val="right"/>
              <w:rPr>
                <w:sz w:val="24"/>
              </w:rPr>
            </w:pPr>
            <w:r>
              <w:t xml:space="preserve">11,400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D111EE">
            <w:pPr>
              <w:jc w:val="right"/>
              <w:rPr>
                <w:sz w:val="24"/>
              </w:rPr>
            </w:pPr>
            <w:r>
              <w:t xml:space="preserve">-5.8 </w:t>
            </w:r>
          </w:p>
        </w:tc>
      </w:tr>
      <w:tr w14:paraId="2E0B1765">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22656">
            <w:pPr>
              <w:rPr>
                <w:sz w:val="24"/>
              </w:rPr>
            </w:pPr>
            <w:r>
              <w:t xml:space="preserve">10101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F6F31">
            <w:pPr>
              <w:rPr>
                <w:sz w:val="24"/>
              </w:rPr>
            </w:pPr>
            <w:r>
              <w:rPr>
                <w:rFonts w:hint="eastAsia"/>
                <w:color w:val="000000"/>
                <w:sz w:val="22"/>
                <w:szCs w:val="22"/>
              </w:rPr>
              <w:t>　　增值税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E3E05">
            <w:pPr>
              <w:jc w:val="right"/>
              <w:rPr>
                <w:sz w:val="24"/>
              </w:rPr>
            </w:pPr>
            <w:r>
              <w:t xml:space="preserve">5,621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F1F50">
            <w:pPr>
              <w:jc w:val="right"/>
              <w:rPr>
                <w:sz w:val="24"/>
              </w:rPr>
            </w:pPr>
            <w:r>
              <w:t xml:space="preserve">4,118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2E45F">
            <w:pPr>
              <w:jc w:val="right"/>
              <w:rPr>
                <w:sz w:val="24"/>
              </w:rPr>
            </w:pPr>
            <w:r>
              <w:t xml:space="preserve">-26.7 </w:t>
            </w:r>
          </w:p>
        </w:tc>
      </w:tr>
      <w:tr w14:paraId="3A69D30C">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03E3F">
            <w:pPr>
              <w:rPr>
                <w:sz w:val="24"/>
              </w:rPr>
            </w:pPr>
            <w:r>
              <w:t xml:space="preserve">10104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16B38">
            <w:pPr>
              <w:rPr>
                <w:sz w:val="24"/>
              </w:rPr>
            </w:pPr>
            <w:r>
              <w:rPr>
                <w:rFonts w:hint="eastAsia"/>
                <w:color w:val="000000"/>
                <w:sz w:val="22"/>
                <w:szCs w:val="22"/>
              </w:rPr>
              <w:t>　　企业所得税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72B091">
            <w:pPr>
              <w:jc w:val="right"/>
              <w:rPr>
                <w:sz w:val="24"/>
              </w:rPr>
            </w:pPr>
            <w:r>
              <w:t xml:space="preserve">1,903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C092C">
            <w:pPr>
              <w:jc w:val="right"/>
              <w:rPr>
                <w:sz w:val="24"/>
              </w:rPr>
            </w:pPr>
            <w:r>
              <w:t xml:space="preserve">1,452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167239">
            <w:pPr>
              <w:jc w:val="right"/>
              <w:rPr>
                <w:sz w:val="24"/>
              </w:rPr>
            </w:pPr>
            <w:r>
              <w:t xml:space="preserve">-23.7 </w:t>
            </w:r>
          </w:p>
        </w:tc>
      </w:tr>
      <w:tr w14:paraId="41BABDF0">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A07DC">
            <w:pPr>
              <w:rPr>
                <w:sz w:val="24"/>
              </w:rPr>
            </w:pPr>
            <w:r>
              <w:t xml:space="preserve">10106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D12B0">
            <w:pPr>
              <w:rPr>
                <w:sz w:val="24"/>
              </w:rPr>
            </w:pPr>
            <w:r>
              <w:rPr>
                <w:rFonts w:hint="eastAsia"/>
                <w:color w:val="000000"/>
                <w:sz w:val="22"/>
                <w:szCs w:val="22"/>
              </w:rPr>
              <w:t>　　个人所得税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A189D">
            <w:pPr>
              <w:jc w:val="right"/>
              <w:rPr>
                <w:sz w:val="24"/>
              </w:rPr>
            </w:pPr>
            <w:r>
              <w:t xml:space="preserve">2,337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63551">
            <w:pPr>
              <w:jc w:val="right"/>
              <w:rPr>
                <w:sz w:val="24"/>
              </w:rPr>
            </w:pPr>
            <w:r>
              <w:t xml:space="preserve">1,791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845B6">
            <w:pPr>
              <w:jc w:val="right"/>
              <w:rPr>
                <w:sz w:val="24"/>
              </w:rPr>
            </w:pPr>
            <w:r>
              <w:t xml:space="preserve">-23.4 </w:t>
            </w:r>
          </w:p>
        </w:tc>
      </w:tr>
      <w:tr w14:paraId="50D88C59">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26F24">
            <w:pPr>
              <w:rPr>
                <w:sz w:val="24"/>
              </w:rPr>
            </w:pPr>
            <w:r>
              <w:t xml:space="preserve">10107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CC6BF">
            <w:pPr>
              <w:rPr>
                <w:sz w:val="24"/>
              </w:rPr>
            </w:pPr>
            <w:r>
              <w:rPr>
                <w:rFonts w:hint="eastAsia"/>
                <w:color w:val="000000"/>
                <w:sz w:val="22"/>
                <w:szCs w:val="22"/>
              </w:rPr>
              <w:t>　　资源税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448B4">
            <w:pPr>
              <w:jc w:val="right"/>
              <w:rPr>
                <w:sz w:val="24"/>
              </w:rPr>
            </w:pPr>
            <w:r>
              <w:t xml:space="preserve">28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D7165">
            <w:pPr>
              <w:jc w:val="right"/>
              <w:rPr>
                <w:sz w:val="24"/>
              </w:rPr>
            </w:pPr>
            <w:r>
              <w:t xml:space="preserve">517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1B2CB">
            <w:pPr>
              <w:jc w:val="right"/>
              <w:rPr>
                <w:sz w:val="24"/>
              </w:rPr>
            </w:pPr>
            <w:r>
              <w:t xml:space="preserve">1,746.4 </w:t>
            </w:r>
          </w:p>
        </w:tc>
      </w:tr>
      <w:tr w14:paraId="46D4FBF8">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3E914">
            <w:pPr>
              <w:rPr>
                <w:sz w:val="24"/>
              </w:rPr>
            </w:pPr>
            <w:r>
              <w:t xml:space="preserve">10109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CE5E6">
            <w:pPr>
              <w:rPr>
                <w:sz w:val="24"/>
              </w:rPr>
            </w:pPr>
            <w:r>
              <w:rPr>
                <w:rFonts w:hint="eastAsia"/>
                <w:color w:val="000000"/>
                <w:sz w:val="22"/>
                <w:szCs w:val="22"/>
              </w:rPr>
              <w:t>　　城市维护建设税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9A871">
            <w:pPr>
              <w:jc w:val="right"/>
              <w:rPr>
                <w:sz w:val="24"/>
              </w:rPr>
            </w:pPr>
            <w:r>
              <w:t xml:space="preserve">770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1B0CA">
            <w:pPr>
              <w:jc w:val="right"/>
              <w:rPr>
                <w:sz w:val="24"/>
              </w:rPr>
            </w:pPr>
            <w:r>
              <w:t xml:space="preserve">1,170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2E93D">
            <w:pPr>
              <w:jc w:val="right"/>
              <w:rPr>
                <w:sz w:val="24"/>
              </w:rPr>
            </w:pPr>
            <w:r>
              <w:t xml:space="preserve">51.9 </w:t>
            </w:r>
          </w:p>
        </w:tc>
      </w:tr>
      <w:tr w14:paraId="49BAEC9E">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82E99">
            <w:pPr>
              <w:rPr>
                <w:sz w:val="24"/>
              </w:rPr>
            </w:pPr>
            <w:r>
              <w:t xml:space="preserve">10110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EA8580">
            <w:pPr>
              <w:rPr>
                <w:sz w:val="24"/>
              </w:rPr>
            </w:pPr>
            <w:r>
              <w:rPr>
                <w:rFonts w:hint="eastAsia"/>
                <w:color w:val="000000"/>
                <w:sz w:val="22"/>
                <w:szCs w:val="22"/>
              </w:rPr>
              <w:t>　　房产税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47975">
            <w:pPr>
              <w:jc w:val="right"/>
              <w:rPr>
                <w:sz w:val="24"/>
              </w:rPr>
            </w:pPr>
            <w:r>
              <w:t xml:space="preserve">440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E8F9A">
            <w:pPr>
              <w:jc w:val="right"/>
              <w:rPr>
                <w:sz w:val="24"/>
              </w:rPr>
            </w:pPr>
            <w:r>
              <w:t xml:space="preserve">594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4F7C33">
            <w:pPr>
              <w:jc w:val="right"/>
              <w:rPr>
                <w:sz w:val="24"/>
              </w:rPr>
            </w:pPr>
            <w:r>
              <w:t xml:space="preserve">35.0 </w:t>
            </w:r>
          </w:p>
        </w:tc>
      </w:tr>
      <w:tr w14:paraId="782614F3">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43733">
            <w:pPr>
              <w:rPr>
                <w:sz w:val="24"/>
              </w:rPr>
            </w:pPr>
            <w:r>
              <w:t xml:space="preserve">10111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2D722">
            <w:pPr>
              <w:rPr>
                <w:sz w:val="24"/>
              </w:rPr>
            </w:pPr>
            <w:r>
              <w:rPr>
                <w:rFonts w:hint="eastAsia"/>
                <w:color w:val="000000"/>
                <w:sz w:val="22"/>
                <w:szCs w:val="22"/>
              </w:rPr>
              <w:t>　　印花税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7B508">
            <w:pPr>
              <w:jc w:val="right"/>
              <w:rPr>
                <w:sz w:val="24"/>
              </w:rPr>
            </w:pPr>
            <w:r>
              <w:t xml:space="preserve">220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58B2B2">
            <w:pPr>
              <w:jc w:val="right"/>
              <w:rPr>
                <w:sz w:val="24"/>
              </w:rPr>
            </w:pPr>
            <w:r>
              <w:t xml:space="preserve">338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E0AFB">
            <w:pPr>
              <w:jc w:val="right"/>
              <w:rPr>
                <w:sz w:val="24"/>
              </w:rPr>
            </w:pPr>
            <w:r>
              <w:t xml:space="preserve">53.6 </w:t>
            </w:r>
          </w:p>
        </w:tc>
      </w:tr>
      <w:tr w14:paraId="6A819A89">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5E71C">
            <w:pPr>
              <w:rPr>
                <w:sz w:val="24"/>
              </w:rPr>
            </w:pPr>
            <w:r>
              <w:t xml:space="preserve">10112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AFE3B">
            <w:pPr>
              <w:rPr>
                <w:sz w:val="24"/>
              </w:rPr>
            </w:pPr>
            <w:r>
              <w:rPr>
                <w:rFonts w:hint="eastAsia"/>
                <w:color w:val="000000"/>
                <w:sz w:val="22"/>
                <w:szCs w:val="22"/>
              </w:rPr>
              <w:t>　　城镇土地使用税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5F7B5">
            <w:pPr>
              <w:jc w:val="right"/>
              <w:rPr>
                <w:sz w:val="24"/>
              </w:rPr>
            </w:pPr>
            <w:r>
              <w:t xml:space="preserve">286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C2444">
            <w:pPr>
              <w:jc w:val="right"/>
              <w:rPr>
                <w:sz w:val="24"/>
              </w:rPr>
            </w:pPr>
            <w:r>
              <w:t xml:space="preserve">454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64A3A">
            <w:pPr>
              <w:jc w:val="right"/>
              <w:rPr>
                <w:sz w:val="24"/>
              </w:rPr>
            </w:pPr>
            <w:r>
              <w:t xml:space="preserve">58.7 </w:t>
            </w:r>
          </w:p>
        </w:tc>
      </w:tr>
      <w:tr w14:paraId="3D8F64D8">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E6512">
            <w:pPr>
              <w:rPr>
                <w:sz w:val="24"/>
              </w:rPr>
            </w:pPr>
            <w:r>
              <w:t xml:space="preserve">10113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7243F">
            <w:pPr>
              <w:rPr>
                <w:sz w:val="24"/>
              </w:rPr>
            </w:pPr>
            <w:r>
              <w:rPr>
                <w:rFonts w:hint="eastAsia"/>
                <w:color w:val="000000"/>
                <w:sz w:val="22"/>
                <w:szCs w:val="22"/>
              </w:rPr>
              <w:t>　　土地增值税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9881B">
            <w:pPr>
              <w:jc w:val="right"/>
              <w:rPr>
                <w:sz w:val="24"/>
              </w:rPr>
            </w:pPr>
            <w:r>
              <w:t xml:space="preserve">22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6EF3C">
            <w:pPr>
              <w:jc w:val="right"/>
              <w:rPr>
                <w:sz w:val="24"/>
              </w:rPr>
            </w:pPr>
            <w:r>
              <w:t xml:space="preserve">279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1B48D">
            <w:pPr>
              <w:jc w:val="right"/>
              <w:rPr>
                <w:sz w:val="24"/>
              </w:rPr>
            </w:pPr>
            <w:r>
              <w:t xml:space="preserve">1,168.2 </w:t>
            </w:r>
          </w:p>
        </w:tc>
      </w:tr>
      <w:tr w14:paraId="62021BBF">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F45BA">
            <w:pPr>
              <w:rPr>
                <w:sz w:val="24"/>
              </w:rPr>
            </w:pPr>
            <w:r>
              <w:t xml:space="preserve">10114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A533B">
            <w:pPr>
              <w:rPr>
                <w:sz w:val="24"/>
              </w:rPr>
            </w:pPr>
            <w:r>
              <w:rPr>
                <w:rFonts w:hint="eastAsia"/>
                <w:color w:val="000000"/>
                <w:sz w:val="22"/>
                <w:szCs w:val="22"/>
              </w:rPr>
              <w:t>　　车船税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6CF5E">
            <w:pPr>
              <w:jc w:val="right"/>
              <w:rPr>
                <w:sz w:val="24"/>
              </w:rPr>
            </w:pPr>
            <w:r>
              <w:t xml:space="preserve">143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52F9E">
            <w:pPr>
              <w:jc w:val="right"/>
              <w:rPr>
                <w:sz w:val="24"/>
              </w:rPr>
            </w:pPr>
            <w:r>
              <w:t xml:space="preserve">287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75C20">
            <w:pPr>
              <w:jc w:val="right"/>
              <w:rPr>
                <w:sz w:val="24"/>
              </w:rPr>
            </w:pPr>
            <w:r>
              <w:t xml:space="preserve">100.7 </w:t>
            </w:r>
          </w:p>
        </w:tc>
      </w:tr>
      <w:tr w14:paraId="74BDDEB8">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EFD04">
            <w:pPr>
              <w:rPr>
                <w:sz w:val="24"/>
              </w:rPr>
            </w:pPr>
            <w:r>
              <w:t xml:space="preserve">10118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73914">
            <w:pPr>
              <w:rPr>
                <w:sz w:val="24"/>
              </w:rPr>
            </w:pPr>
            <w:r>
              <w:rPr>
                <w:rFonts w:hint="eastAsia"/>
                <w:color w:val="000000"/>
                <w:sz w:val="22"/>
                <w:szCs w:val="22"/>
              </w:rPr>
              <w:t>　　耕地占用税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FCCCF">
            <w:pPr>
              <w:jc w:val="right"/>
              <w:rPr>
                <w:sz w:val="24"/>
              </w:rPr>
            </w:pPr>
            <w:r>
              <w:t xml:space="preserve">110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03FD4">
            <w:pPr>
              <w:jc w:val="right"/>
              <w:rPr>
                <w:sz w:val="24"/>
              </w:rPr>
            </w:pPr>
            <w:r>
              <w:t xml:space="preserve">100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5E5EDC">
            <w:pPr>
              <w:jc w:val="right"/>
              <w:rPr>
                <w:sz w:val="24"/>
              </w:rPr>
            </w:pPr>
            <w:r>
              <w:t xml:space="preserve">-9.1 </w:t>
            </w:r>
          </w:p>
        </w:tc>
      </w:tr>
      <w:tr w14:paraId="03A9DF3B">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4F575">
            <w:pPr>
              <w:rPr>
                <w:sz w:val="24"/>
              </w:rPr>
            </w:pPr>
            <w:r>
              <w:t xml:space="preserve">10119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75830">
            <w:pPr>
              <w:rPr>
                <w:sz w:val="24"/>
              </w:rPr>
            </w:pPr>
            <w:r>
              <w:rPr>
                <w:rFonts w:hint="eastAsia"/>
                <w:color w:val="000000"/>
                <w:sz w:val="22"/>
                <w:szCs w:val="22"/>
              </w:rPr>
              <w:t>　　契税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C625B">
            <w:pPr>
              <w:jc w:val="right"/>
              <w:rPr>
                <w:sz w:val="24"/>
              </w:rPr>
            </w:pPr>
            <w:r>
              <w:t xml:space="preserve">220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E5DF5">
            <w:pPr>
              <w:jc w:val="right"/>
              <w:rPr>
                <w:sz w:val="24"/>
              </w:rPr>
            </w:pPr>
            <w:r>
              <w:t xml:space="preserve">300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EC3672">
            <w:pPr>
              <w:jc w:val="right"/>
              <w:rPr>
                <w:sz w:val="24"/>
              </w:rPr>
            </w:pPr>
            <w:r>
              <w:t xml:space="preserve">36.4 </w:t>
            </w:r>
          </w:p>
        </w:tc>
      </w:tr>
      <w:tr w14:paraId="207EA3D7">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3E7AE">
            <w:pPr>
              <w:rPr>
                <w:sz w:val="24"/>
              </w:rPr>
            </w:pPr>
            <w:r>
              <w:t xml:space="preserve">10121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67E10">
            <w:pPr>
              <w:rPr>
                <w:sz w:val="24"/>
              </w:rPr>
            </w:pPr>
            <w:r>
              <w:t xml:space="preserve">       </w:t>
            </w:r>
            <w:r>
              <w:rPr>
                <w:rFonts w:hint="eastAsia"/>
                <w:color w:val="000000"/>
                <w:sz w:val="22"/>
                <w:szCs w:val="22"/>
              </w:rPr>
              <w:t>环境保护税</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584EE">
            <w:pPr>
              <w:jc w:val="right"/>
              <w:rPr>
                <w:sz w:val="24"/>
              </w:rPr>
            </w:pPr>
            <w:r>
              <w:t>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E76E0">
            <w:pPr>
              <w:jc w:val="right"/>
              <w:rPr>
                <w:sz w:val="24"/>
              </w:rPr>
            </w:pPr>
            <w:r>
              <w:t>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069B6">
            <w:pPr>
              <w:rPr>
                <w:sz w:val="24"/>
              </w:rPr>
            </w:pPr>
            <w:r>
              <w:t>　</w:t>
            </w:r>
          </w:p>
        </w:tc>
      </w:tr>
      <w:tr w14:paraId="7B10EB91">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6AA56">
            <w:pPr>
              <w:rPr>
                <w:sz w:val="24"/>
              </w:rPr>
            </w:pPr>
            <w:r>
              <w:t xml:space="preserve">10199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98A4E">
            <w:pPr>
              <w:rPr>
                <w:sz w:val="24"/>
              </w:rPr>
            </w:pPr>
            <w:r>
              <w:t xml:space="preserve">       </w:t>
            </w:r>
            <w:r>
              <w:rPr>
                <w:rFonts w:hint="eastAsia"/>
                <w:color w:val="000000"/>
                <w:sz w:val="22"/>
                <w:szCs w:val="22"/>
              </w:rPr>
              <w:t>其他税收收入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9D7C5">
            <w:pPr>
              <w:jc w:val="right"/>
              <w:rPr>
                <w:sz w:val="24"/>
              </w:rPr>
            </w:pPr>
            <w:r>
              <w:t>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7E81A">
            <w:pPr>
              <w:jc w:val="right"/>
              <w:rPr>
                <w:sz w:val="24"/>
              </w:rPr>
            </w:pPr>
            <w:r>
              <w:t>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A2E1C">
            <w:pPr>
              <w:rPr>
                <w:sz w:val="24"/>
              </w:rPr>
            </w:pPr>
            <w:r>
              <w:t>　</w:t>
            </w:r>
          </w:p>
        </w:tc>
      </w:tr>
      <w:tr w14:paraId="09A959B2">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550C5">
            <w:pPr>
              <w:rPr>
                <w:b/>
                <w:bCs/>
                <w:sz w:val="24"/>
              </w:rPr>
            </w:pPr>
            <w:r>
              <w:rPr>
                <w:b/>
                <w:bCs/>
              </w:rPr>
              <w:t xml:space="preserve">103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8DCF1">
            <w:pPr>
              <w:rPr>
                <w:sz w:val="24"/>
              </w:rPr>
            </w:pPr>
            <w:r>
              <w:rPr>
                <w:rFonts w:hint="eastAsia"/>
                <w:color w:val="000000"/>
                <w:sz w:val="22"/>
                <w:szCs w:val="22"/>
              </w:rPr>
              <w:t>二、非税收入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15239">
            <w:pPr>
              <w:jc w:val="right"/>
              <w:rPr>
                <w:sz w:val="24"/>
              </w:rPr>
            </w:pPr>
            <w:r>
              <w:t xml:space="preserve">5,295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95A84">
            <w:pPr>
              <w:jc w:val="right"/>
              <w:rPr>
                <w:sz w:val="24"/>
              </w:rPr>
            </w:pPr>
            <w:r>
              <w:t xml:space="preserve">6,480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DCDF0">
            <w:pPr>
              <w:jc w:val="right"/>
              <w:rPr>
                <w:sz w:val="24"/>
              </w:rPr>
            </w:pPr>
            <w:r>
              <w:t xml:space="preserve">22.4 </w:t>
            </w:r>
          </w:p>
        </w:tc>
      </w:tr>
      <w:tr w14:paraId="1211745D">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73495">
            <w:pPr>
              <w:rPr>
                <w:sz w:val="24"/>
              </w:rPr>
            </w:pPr>
            <w:r>
              <w:t xml:space="preserve">10302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7F981">
            <w:pPr>
              <w:rPr>
                <w:sz w:val="24"/>
              </w:rPr>
            </w:pPr>
            <w:r>
              <w:rPr>
                <w:rFonts w:hint="eastAsia"/>
                <w:color w:val="000000"/>
                <w:sz w:val="22"/>
                <w:szCs w:val="22"/>
              </w:rPr>
              <w:t>　　专项收入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79D1A">
            <w:pPr>
              <w:jc w:val="right"/>
              <w:rPr>
                <w:sz w:val="24"/>
              </w:rPr>
            </w:pPr>
            <w:r>
              <w:t xml:space="preserve">880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68E71">
            <w:pPr>
              <w:jc w:val="right"/>
              <w:rPr>
                <w:sz w:val="24"/>
              </w:rPr>
            </w:pPr>
            <w:r>
              <w:t xml:space="preserve">700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FC3F2">
            <w:pPr>
              <w:jc w:val="right"/>
              <w:rPr>
                <w:sz w:val="24"/>
              </w:rPr>
            </w:pPr>
            <w:r>
              <w:t xml:space="preserve">-20.5 </w:t>
            </w:r>
          </w:p>
        </w:tc>
      </w:tr>
      <w:tr w14:paraId="6EEDA2FA">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F1235">
            <w:pPr>
              <w:rPr>
                <w:sz w:val="24"/>
              </w:rPr>
            </w:pPr>
            <w:r>
              <w:t xml:space="preserve">10304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D9971">
            <w:pPr>
              <w:rPr>
                <w:sz w:val="24"/>
              </w:rPr>
            </w:pPr>
            <w:r>
              <w:rPr>
                <w:rFonts w:hint="eastAsia"/>
                <w:color w:val="000000"/>
                <w:sz w:val="22"/>
                <w:szCs w:val="22"/>
              </w:rPr>
              <w:t>　　行政事业性收费收入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EC4C59">
            <w:pPr>
              <w:jc w:val="right"/>
              <w:rPr>
                <w:sz w:val="24"/>
              </w:rPr>
            </w:pPr>
            <w:r>
              <w:t xml:space="preserve">1,983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B423">
            <w:pPr>
              <w:jc w:val="right"/>
              <w:rPr>
                <w:sz w:val="24"/>
              </w:rPr>
            </w:pPr>
            <w:r>
              <w:t xml:space="preserve">2,125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72E36">
            <w:pPr>
              <w:jc w:val="right"/>
              <w:rPr>
                <w:sz w:val="24"/>
              </w:rPr>
            </w:pPr>
            <w:r>
              <w:t xml:space="preserve">7.2 </w:t>
            </w:r>
          </w:p>
        </w:tc>
      </w:tr>
      <w:tr w14:paraId="00801DCC">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0DE3A">
            <w:pPr>
              <w:rPr>
                <w:sz w:val="24"/>
              </w:rPr>
            </w:pPr>
            <w:r>
              <w:t xml:space="preserve">10305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AFF21">
            <w:pPr>
              <w:rPr>
                <w:sz w:val="24"/>
              </w:rPr>
            </w:pPr>
            <w:r>
              <w:rPr>
                <w:rFonts w:hint="eastAsia"/>
                <w:color w:val="000000"/>
                <w:sz w:val="22"/>
                <w:szCs w:val="22"/>
              </w:rPr>
              <w:t>　　罚没收入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DE82D">
            <w:pPr>
              <w:jc w:val="right"/>
              <w:rPr>
                <w:sz w:val="24"/>
              </w:rPr>
            </w:pPr>
            <w:r>
              <w:t xml:space="preserve">741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30C4F">
            <w:pPr>
              <w:jc w:val="right"/>
              <w:rPr>
                <w:sz w:val="24"/>
              </w:rPr>
            </w:pPr>
            <w:r>
              <w:t xml:space="preserve">212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1BF907">
            <w:pPr>
              <w:jc w:val="right"/>
              <w:rPr>
                <w:sz w:val="24"/>
              </w:rPr>
            </w:pPr>
            <w:r>
              <w:t xml:space="preserve">-71.4 </w:t>
            </w:r>
          </w:p>
        </w:tc>
      </w:tr>
      <w:tr w14:paraId="093C3059">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179AB9">
            <w:pPr>
              <w:rPr>
                <w:sz w:val="24"/>
              </w:rPr>
            </w:pPr>
            <w:r>
              <w:t xml:space="preserve">10306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6CF98A">
            <w:pPr>
              <w:rPr>
                <w:sz w:val="24"/>
              </w:rPr>
            </w:pPr>
            <w:r>
              <w:rPr>
                <w:rFonts w:hint="eastAsia"/>
                <w:color w:val="000000"/>
                <w:sz w:val="22"/>
                <w:szCs w:val="22"/>
              </w:rPr>
              <w:t>　　国有资本经营收入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6D312">
            <w:pPr>
              <w:jc w:val="right"/>
              <w:rPr>
                <w:sz w:val="24"/>
              </w:rPr>
            </w:pPr>
            <w:r>
              <w:t>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EC8A2">
            <w:pPr>
              <w:jc w:val="right"/>
              <w:rPr>
                <w:sz w:val="24"/>
              </w:rPr>
            </w:pPr>
            <w:r>
              <w:t>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347B3">
            <w:pPr>
              <w:rPr>
                <w:sz w:val="24"/>
              </w:rPr>
            </w:pPr>
            <w:r>
              <w:t>　</w:t>
            </w:r>
          </w:p>
        </w:tc>
      </w:tr>
      <w:tr w14:paraId="25F460EB">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911C44">
            <w:pPr>
              <w:rPr>
                <w:sz w:val="24"/>
              </w:rPr>
            </w:pPr>
            <w:r>
              <w:t xml:space="preserve">10307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03FFC">
            <w:pPr>
              <w:rPr>
                <w:sz w:val="24"/>
              </w:rPr>
            </w:pPr>
            <w:r>
              <w:rPr>
                <w:rFonts w:hint="eastAsia"/>
                <w:color w:val="000000"/>
                <w:sz w:val="22"/>
                <w:szCs w:val="22"/>
              </w:rPr>
              <w:t>　　国有资源（资产）有偿使用收入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0C191">
            <w:pPr>
              <w:jc w:val="right"/>
              <w:rPr>
                <w:sz w:val="24"/>
              </w:rPr>
            </w:pPr>
            <w:r>
              <w:t xml:space="preserve">1,650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10B802">
            <w:pPr>
              <w:jc w:val="right"/>
              <w:rPr>
                <w:sz w:val="24"/>
              </w:rPr>
            </w:pPr>
            <w:r>
              <w:t xml:space="preserve">3,437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B4AD4">
            <w:pPr>
              <w:jc w:val="right"/>
              <w:rPr>
                <w:sz w:val="24"/>
              </w:rPr>
            </w:pPr>
            <w:r>
              <w:t xml:space="preserve">108.3 </w:t>
            </w:r>
          </w:p>
        </w:tc>
      </w:tr>
      <w:tr w14:paraId="53EA8134">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337B0">
            <w:pPr>
              <w:rPr>
                <w:sz w:val="24"/>
              </w:rPr>
            </w:pPr>
            <w:r>
              <w:t xml:space="preserve">10309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7167A">
            <w:pPr>
              <w:rPr>
                <w:sz w:val="24"/>
              </w:rPr>
            </w:pPr>
            <w:r>
              <w:rPr>
                <w:rFonts w:hint="eastAsia"/>
                <w:color w:val="000000"/>
                <w:sz w:val="22"/>
                <w:szCs w:val="22"/>
              </w:rPr>
              <w:t>　　政府住房基金收入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D531E">
            <w:pPr>
              <w:jc w:val="right"/>
              <w:rPr>
                <w:sz w:val="24"/>
              </w:rPr>
            </w:pPr>
            <w:r>
              <w:t xml:space="preserve">41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C5372">
            <w:pPr>
              <w:jc w:val="right"/>
              <w:rPr>
                <w:sz w:val="24"/>
              </w:rPr>
            </w:pPr>
            <w:r>
              <w:t xml:space="preserve">6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6C6BDA">
            <w:pPr>
              <w:jc w:val="right"/>
              <w:rPr>
                <w:sz w:val="24"/>
              </w:rPr>
            </w:pPr>
            <w:r>
              <w:t xml:space="preserve">-85.4 </w:t>
            </w:r>
          </w:p>
        </w:tc>
      </w:tr>
      <w:tr w14:paraId="7849D9DC">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88EA79">
            <w:pPr>
              <w:rPr>
                <w:sz w:val="24"/>
              </w:rPr>
            </w:pPr>
            <w:r>
              <w:t>10</w:t>
            </w:r>
            <w:r>
              <w:rPr>
                <w:rFonts w:hint="eastAsia"/>
                <w:lang w:val="en-US" w:eastAsia="zh-CN"/>
              </w:rPr>
              <w:t>3</w:t>
            </w:r>
            <w:r>
              <w:t xml:space="preserve">99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6A81F">
            <w:pPr>
              <w:rPr>
                <w:sz w:val="24"/>
              </w:rPr>
            </w:pPr>
            <w:r>
              <w:rPr>
                <w:rFonts w:hint="eastAsia"/>
                <w:color w:val="000000"/>
                <w:sz w:val="22"/>
                <w:szCs w:val="22"/>
              </w:rPr>
              <w:t>　　其他收入</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FF819">
            <w:pPr>
              <w:jc w:val="right"/>
              <w:rPr>
                <w:sz w:val="24"/>
              </w:rPr>
            </w:pPr>
            <w:r>
              <w:t>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B94D85">
            <w:pPr>
              <w:jc w:val="right"/>
              <w:rPr>
                <w:sz w:val="24"/>
              </w:rPr>
            </w:pPr>
            <w:r>
              <w:t>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621D1">
            <w:pPr>
              <w:rPr>
                <w:sz w:val="24"/>
              </w:rPr>
            </w:pPr>
            <w:r>
              <w:t>　</w:t>
            </w:r>
          </w:p>
        </w:tc>
      </w:tr>
      <w:tr w14:paraId="00842841">
        <w:tblPrEx>
          <w:tblCellMar>
            <w:top w:w="0" w:type="dxa"/>
            <w:left w:w="108" w:type="dxa"/>
            <w:bottom w:w="0" w:type="dxa"/>
            <w:right w:w="108" w:type="dxa"/>
          </w:tblCellMar>
        </w:tblPrEx>
        <w:trPr>
          <w:trHeight w:val="295" w:hRule="atLeast"/>
          <w:jc w:val="center"/>
        </w:trPr>
        <w:tc>
          <w:tcPr>
            <w:tcW w:w="12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ADF8C0">
            <w:pPr>
              <w:rPr>
                <w:sz w:val="24"/>
              </w:rPr>
            </w:pPr>
            <w:r>
              <w:t>　</w:t>
            </w:r>
          </w:p>
        </w:tc>
        <w:tc>
          <w:tcPr>
            <w:tcW w:w="36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21A1D">
            <w:pPr>
              <w:rPr>
                <w:rFonts w:ascii="宋体" w:hAnsi="宋体" w:cs="宋体"/>
                <w:b/>
                <w:bCs/>
                <w:sz w:val="24"/>
              </w:rPr>
            </w:pPr>
            <w:r>
              <w:rPr>
                <w:rFonts w:hint="eastAsia"/>
                <w:b/>
                <w:bCs/>
              </w:rPr>
              <w:t>一般公共预算收入合计</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AEC92">
            <w:pPr>
              <w:jc w:val="right"/>
              <w:rPr>
                <w:b/>
                <w:bCs/>
                <w:sz w:val="24"/>
              </w:rPr>
            </w:pPr>
            <w:r>
              <w:rPr>
                <w:b/>
                <w:bCs/>
              </w:rPr>
              <w:t xml:space="preserve">17,395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D33F0">
            <w:pPr>
              <w:jc w:val="right"/>
              <w:rPr>
                <w:b/>
                <w:bCs/>
                <w:sz w:val="24"/>
              </w:rPr>
            </w:pPr>
            <w:r>
              <w:rPr>
                <w:b/>
                <w:bCs/>
              </w:rPr>
              <w:t xml:space="preserve">17,880 </w:t>
            </w:r>
          </w:p>
        </w:tc>
        <w:tc>
          <w:tcPr>
            <w:tcW w:w="162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B9031">
            <w:pPr>
              <w:jc w:val="right"/>
              <w:rPr>
                <w:b/>
                <w:bCs/>
                <w:sz w:val="24"/>
              </w:rPr>
            </w:pPr>
            <w:r>
              <w:rPr>
                <w:b/>
                <w:bCs/>
              </w:rPr>
              <w:t xml:space="preserve">2.8 </w:t>
            </w:r>
          </w:p>
        </w:tc>
      </w:tr>
    </w:tbl>
    <w:p w14:paraId="646E5038"/>
    <w:p w14:paraId="18C656EA">
      <w:r>
        <w:br w:type="page"/>
      </w:r>
    </w:p>
    <w:tbl>
      <w:tblPr>
        <w:tblStyle w:val="12"/>
        <w:tblW w:w="9869" w:type="dxa"/>
        <w:jc w:val="center"/>
        <w:tblLayout w:type="autofit"/>
        <w:tblCellMar>
          <w:top w:w="0" w:type="dxa"/>
          <w:left w:w="108" w:type="dxa"/>
          <w:bottom w:w="0" w:type="dxa"/>
          <w:right w:w="108" w:type="dxa"/>
        </w:tblCellMar>
      </w:tblPr>
      <w:tblGrid>
        <w:gridCol w:w="1390"/>
        <w:gridCol w:w="3379"/>
        <w:gridCol w:w="2005"/>
        <w:gridCol w:w="1816"/>
        <w:gridCol w:w="1279"/>
      </w:tblGrid>
      <w:tr w14:paraId="57D06CBC">
        <w:tblPrEx>
          <w:tblCellMar>
            <w:top w:w="0" w:type="dxa"/>
            <w:left w:w="108" w:type="dxa"/>
            <w:bottom w:w="0" w:type="dxa"/>
            <w:right w:w="108" w:type="dxa"/>
          </w:tblCellMar>
        </w:tblPrEx>
        <w:trPr>
          <w:trHeight w:val="225" w:hRule="atLeast"/>
          <w:jc w:val="center"/>
        </w:trPr>
        <w:tc>
          <w:tcPr>
            <w:tcW w:w="1390" w:type="dxa"/>
            <w:tcBorders>
              <w:top w:val="nil"/>
              <w:left w:val="nil"/>
              <w:bottom w:val="nil"/>
              <w:right w:val="nil"/>
            </w:tcBorders>
            <w:shd w:val="clear" w:color="auto" w:fill="auto"/>
            <w:noWrap/>
            <w:vAlign w:val="center"/>
          </w:tcPr>
          <w:p w14:paraId="58A2F083">
            <w:pPr>
              <w:widowControl/>
              <w:jc w:val="left"/>
              <w:rPr>
                <w:rFonts w:ascii="宋体" w:hAnsi="宋体" w:cs="宋体"/>
                <w:kern w:val="0"/>
                <w:sz w:val="24"/>
              </w:rPr>
            </w:pPr>
            <w:r>
              <w:rPr>
                <w:rFonts w:hint="eastAsia" w:ascii="宋体" w:hAnsi="宋体" w:cs="宋体"/>
                <w:kern w:val="0"/>
                <w:sz w:val="24"/>
              </w:rPr>
              <w:t>表4</w:t>
            </w:r>
          </w:p>
        </w:tc>
        <w:tc>
          <w:tcPr>
            <w:tcW w:w="3379" w:type="dxa"/>
            <w:tcBorders>
              <w:top w:val="nil"/>
              <w:left w:val="nil"/>
              <w:bottom w:val="nil"/>
              <w:right w:val="nil"/>
            </w:tcBorders>
            <w:shd w:val="clear" w:color="auto" w:fill="auto"/>
            <w:noWrap/>
            <w:vAlign w:val="center"/>
          </w:tcPr>
          <w:p w14:paraId="3C8530EB">
            <w:pPr>
              <w:widowControl/>
              <w:jc w:val="left"/>
              <w:rPr>
                <w:kern w:val="0"/>
                <w:sz w:val="24"/>
              </w:rPr>
            </w:pPr>
          </w:p>
        </w:tc>
        <w:tc>
          <w:tcPr>
            <w:tcW w:w="2005" w:type="dxa"/>
            <w:tcBorders>
              <w:top w:val="nil"/>
              <w:left w:val="nil"/>
              <w:bottom w:val="nil"/>
              <w:right w:val="nil"/>
            </w:tcBorders>
            <w:shd w:val="clear" w:color="auto" w:fill="auto"/>
            <w:noWrap/>
            <w:vAlign w:val="center"/>
          </w:tcPr>
          <w:p w14:paraId="6AD92525">
            <w:pPr>
              <w:widowControl/>
              <w:jc w:val="left"/>
              <w:rPr>
                <w:kern w:val="0"/>
                <w:sz w:val="24"/>
              </w:rPr>
            </w:pPr>
          </w:p>
        </w:tc>
        <w:tc>
          <w:tcPr>
            <w:tcW w:w="1816" w:type="dxa"/>
            <w:tcBorders>
              <w:top w:val="nil"/>
              <w:left w:val="nil"/>
              <w:bottom w:val="nil"/>
              <w:right w:val="nil"/>
            </w:tcBorders>
            <w:shd w:val="clear" w:color="auto" w:fill="auto"/>
            <w:noWrap/>
            <w:vAlign w:val="center"/>
          </w:tcPr>
          <w:p w14:paraId="63685EEA">
            <w:pPr>
              <w:widowControl/>
              <w:jc w:val="left"/>
              <w:rPr>
                <w:kern w:val="0"/>
                <w:sz w:val="24"/>
              </w:rPr>
            </w:pPr>
          </w:p>
        </w:tc>
        <w:tc>
          <w:tcPr>
            <w:tcW w:w="1279" w:type="dxa"/>
            <w:tcBorders>
              <w:top w:val="nil"/>
              <w:left w:val="nil"/>
              <w:bottom w:val="nil"/>
              <w:right w:val="nil"/>
            </w:tcBorders>
            <w:shd w:val="clear" w:color="auto" w:fill="auto"/>
            <w:noWrap/>
            <w:vAlign w:val="center"/>
          </w:tcPr>
          <w:p w14:paraId="29B5730D">
            <w:pPr>
              <w:widowControl/>
              <w:jc w:val="left"/>
              <w:rPr>
                <w:kern w:val="0"/>
                <w:sz w:val="24"/>
              </w:rPr>
            </w:pPr>
          </w:p>
        </w:tc>
      </w:tr>
      <w:tr w14:paraId="5B870868">
        <w:tblPrEx>
          <w:tblCellMar>
            <w:top w:w="0" w:type="dxa"/>
            <w:left w:w="108" w:type="dxa"/>
            <w:bottom w:w="0" w:type="dxa"/>
            <w:right w:w="108" w:type="dxa"/>
          </w:tblCellMar>
        </w:tblPrEx>
        <w:trPr>
          <w:trHeight w:val="375" w:hRule="atLeast"/>
          <w:jc w:val="center"/>
        </w:trPr>
        <w:tc>
          <w:tcPr>
            <w:tcW w:w="9869" w:type="dxa"/>
            <w:gridSpan w:val="5"/>
            <w:tcBorders>
              <w:top w:val="nil"/>
              <w:left w:val="nil"/>
              <w:bottom w:val="nil"/>
              <w:right w:val="nil"/>
            </w:tcBorders>
            <w:shd w:val="clear" w:color="auto" w:fill="auto"/>
            <w:noWrap/>
            <w:vAlign w:val="center"/>
          </w:tcPr>
          <w:p w14:paraId="47DF95BA">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年乌尔禾区本级一般公共预算支出表</w:t>
            </w:r>
          </w:p>
        </w:tc>
      </w:tr>
      <w:tr w14:paraId="142EE062">
        <w:tblPrEx>
          <w:tblCellMar>
            <w:top w:w="0" w:type="dxa"/>
            <w:left w:w="108" w:type="dxa"/>
            <w:bottom w:w="0" w:type="dxa"/>
            <w:right w:w="108" w:type="dxa"/>
          </w:tblCellMar>
        </w:tblPrEx>
        <w:trPr>
          <w:trHeight w:val="375" w:hRule="atLeast"/>
          <w:jc w:val="center"/>
        </w:trPr>
        <w:tc>
          <w:tcPr>
            <w:tcW w:w="1390" w:type="dxa"/>
            <w:tcBorders>
              <w:top w:val="nil"/>
              <w:left w:val="nil"/>
              <w:bottom w:val="single" w:color="auto" w:sz="4" w:space="0"/>
              <w:right w:val="nil"/>
            </w:tcBorders>
            <w:shd w:val="clear" w:color="auto" w:fill="auto"/>
            <w:noWrap/>
            <w:vAlign w:val="center"/>
          </w:tcPr>
          <w:p w14:paraId="2E02E810">
            <w:pPr>
              <w:widowControl/>
              <w:jc w:val="left"/>
              <w:rPr>
                <w:kern w:val="0"/>
                <w:sz w:val="24"/>
              </w:rPr>
            </w:pPr>
          </w:p>
        </w:tc>
        <w:tc>
          <w:tcPr>
            <w:tcW w:w="3379" w:type="dxa"/>
            <w:tcBorders>
              <w:top w:val="nil"/>
              <w:left w:val="nil"/>
              <w:bottom w:val="single" w:color="auto" w:sz="4" w:space="0"/>
              <w:right w:val="nil"/>
            </w:tcBorders>
            <w:shd w:val="clear" w:color="auto" w:fill="auto"/>
            <w:noWrap/>
            <w:vAlign w:val="center"/>
          </w:tcPr>
          <w:p w14:paraId="187F73CD">
            <w:pPr>
              <w:widowControl/>
              <w:jc w:val="left"/>
              <w:rPr>
                <w:kern w:val="0"/>
                <w:sz w:val="24"/>
              </w:rPr>
            </w:pPr>
          </w:p>
        </w:tc>
        <w:tc>
          <w:tcPr>
            <w:tcW w:w="2005" w:type="dxa"/>
            <w:tcBorders>
              <w:top w:val="nil"/>
              <w:left w:val="nil"/>
              <w:bottom w:val="single" w:color="auto" w:sz="4" w:space="0"/>
              <w:right w:val="nil"/>
            </w:tcBorders>
            <w:shd w:val="clear" w:color="auto" w:fill="auto"/>
            <w:noWrap/>
            <w:vAlign w:val="center"/>
          </w:tcPr>
          <w:p w14:paraId="354218EE">
            <w:pPr>
              <w:widowControl/>
              <w:jc w:val="left"/>
              <w:rPr>
                <w:kern w:val="0"/>
                <w:sz w:val="24"/>
              </w:rPr>
            </w:pPr>
            <w:r>
              <w:rPr>
                <w:kern w:val="0"/>
                <w:sz w:val="24"/>
              </w:rPr>
              <w:t>　</w:t>
            </w:r>
          </w:p>
        </w:tc>
        <w:tc>
          <w:tcPr>
            <w:tcW w:w="3095" w:type="dxa"/>
            <w:gridSpan w:val="2"/>
            <w:tcBorders>
              <w:top w:val="nil"/>
              <w:left w:val="nil"/>
              <w:bottom w:val="single" w:color="auto" w:sz="4" w:space="0"/>
              <w:right w:val="nil"/>
            </w:tcBorders>
            <w:shd w:val="clear" w:color="auto" w:fill="auto"/>
            <w:noWrap/>
            <w:vAlign w:val="center"/>
          </w:tcPr>
          <w:p w14:paraId="73000A53">
            <w:pPr>
              <w:widowControl/>
              <w:jc w:val="right"/>
              <w:rPr>
                <w:kern w:val="0"/>
                <w:sz w:val="24"/>
              </w:rPr>
            </w:pPr>
            <w:r>
              <w:rPr>
                <w:rFonts w:hint="eastAsia" w:ascii="宋体" w:hAnsi="宋体"/>
                <w:kern w:val="0"/>
                <w:sz w:val="24"/>
              </w:rPr>
              <w:t>单位：万元</w:t>
            </w:r>
          </w:p>
        </w:tc>
      </w:tr>
      <w:tr w14:paraId="3AFA8463">
        <w:tblPrEx>
          <w:tblCellMar>
            <w:top w:w="0" w:type="dxa"/>
            <w:left w:w="108" w:type="dxa"/>
            <w:bottom w:w="0" w:type="dxa"/>
            <w:right w:w="108" w:type="dxa"/>
          </w:tblCellMar>
        </w:tblPrEx>
        <w:trPr>
          <w:trHeight w:val="643"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A49B5">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3379" w:type="dxa"/>
            <w:tcBorders>
              <w:top w:val="single" w:color="auto" w:sz="4" w:space="0"/>
              <w:left w:val="nil"/>
              <w:bottom w:val="single" w:color="auto" w:sz="4" w:space="0"/>
              <w:right w:val="nil"/>
            </w:tcBorders>
            <w:shd w:val="clear" w:color="auto" w:fill="auto"/>
            <w:vAlign w:val="center"/>
          </w:tcPr>
          <w:p w14:paraId="7667BD14">
            <w:pPr>
              <w:widowControl/>
              <w:jc w:val="center"/>
              <w:rPr>
                <w:kern w:val="0"/>
                <w:sz w:val="24"/>
              </w:rPr>
            </w:pPr>
            <w:r>
              <w:rPr>
                <w:rFonts w:hint="eastAsia" w:ascii="宋体" w:hAnsi="宋体"/>
                <w:color w:val="000000"/>
                <w:kern w:val="0"/>
                <w:sz w:val="22"/>
                <w:szCs w:val="22"/>
              </w:rPr>
              <w:t>项目</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14:paraId="6E7BD5FB">
            <w:pPr>
              <w:widowControl/>
              <w:jc w:val="center"/>
              <w:rPr>
                <w:kern w:val="0"/>
                <w:sz w:val="24"/>
              </w:rPr>
            </w:pPr>
            <w:r>
              <w:rPr>
                <w:kern w:val="0"/>
                <w:sz w:val="24"/>
              </w:rPr>
              <w:t>2022</w:t>
            </w:r>
            <w:r>
              <w:rPr>
                <w:rFonts w:hint="eastAsia" w:ascii="宋体" w:hAnsi="宋体"/>
                <w:color w:val="000000"/>
                <w:kern w:val="0"/>
                <w:sz w:val="22"/>
                <w:szCs w:val="22"/>
              </w:rPr>
              <w:t>年</w:t>
            </w:r>
            <w:r>
              <w:rPr>
                <w:rFonts w:hint="eastAsia" w:ascii="宋体" w:hAnsi="宋体"/>
                <w:color w:val="000000"/>
                <w:kern w:val="0"/>
                <w:sz w:val="22"/>
                <w:szCs w:val="22"/>
              </w:rPr>
              <w:br w:type="textWrapping"/>
            </w:r>
            <w:r>
              <w:rPr>
                <w:rFonts w:hint="eastAsia" w:ascii="宋体" w:hAnsi="宋体"/>
                <w:color w:val="000000"/>
                <w:kern w:val="0"/>
                <w:sz w:val="22"/>
                <w:szCs w:val="22"/>
              </w:rPr>
              <w:t>预算数</w:t>
            </w:r>
          </w:p>
        </w:tc>
        <w:tc>
          <w:tcPr>
            <w:tcW w:w="1816" w:type="dxa"/>
            <w:tcBorders>
              <w:top w:val="single" w:color="auto" w:sz="4" w:space="0"/>
              <w:left w:val="nil"/>
              <w:bottom w:val="single" w:color="auto" w:sz="4" w:space="0"/>
              <w:right w:val="single" w:color="auto" w:sz="4" w:space="0"/>
            </w:tcBorders>
            <w:shd w:val="clear" w:color="auto" w:fill="auto"/>
            <w:vAlign w:val="center"/>
          </w:tcPr>
          <w:p w14:paraId="0EC1C29C">
            <w:pPr>
              <w:widowControl/>
              <w:jc w:val="center"/>
              <w:rPr>
                <w:kern w:val="0"/>
                <w:sz w:val="24"/>
              </w:rPr>
            </w:pPr>
            <w:r>
              <w:rPr>
                <w:kern w:val="0"/>
                <w:sz w:val="24"/>
              </w:rPr>
              <w:t>2023</w:t>
            </w:r>
            <w:r>
              <w:rPr>
                <w:rFonts w:hint="eastAsia" w:ascii="宋体" w:hAnsi="宋体"/>
                <w:color w:val="000000"/>
                <w:kern w:val="0"/>
                <w:sz w:val="22"/>
                <w:szCs w:val="22"/>
              </w:rPr>
              <w:t>年</w:t>
            </w:r>
            <w:r>
              <w:rPr>
                <w:rFonts w:hint="eastAsia" w:ascii="宋体" w:hAnsi="宋体"/>
                <w:color w:val="000000"/>
                <w:kern w:val="0"/>
                <w:sz w:val="22"/>
                <w:szCs w:val="22"/>
              </w:rPr>
              <w:br w:type="textWrapping"/>
            </w:r>
            <w:r>
              <w:rPr>
                <w:rFonts w:hint="eastAsia" w:ascii="宋体" w:hAnsi="宋体"/>
                <w:color w:val="000000"/>
                <w:kern w:val="0"/>
                <w:sz w:val="22"/>
                <w:szCs w:val="22"/>
              </w:rPr>
              <w:t>预算数</w:t>
            </w:r>
          </w:p>
        </w:tc>
        <w:tc>
          <w:tcPr>
            <w:tcW w:w="1279" w:type="dxa"/>
            <w:tcBorders>
              <w:top w:val="single" w:color="auto" w:sz="4" w:space="0"/>
              <w:left w:val="nil"/>
              <w:bottom w:val="single" w:color="auto" w:sz="4" w:space="0"/>
              <w:right w:val="single" w:color="auto" w:sz="4" w:space="0"/>
            </w:tcBorders>
            <w:shd w:val="clear" w:color="auto" w:fill="auto"/>
            <w:vAlign w:val="center"/>
          </w:tcPr>
          <w:p w14:paraId="3445D190">
            <w:pPr>
              <w:widowControl/>
              <w:jc w:val="center"/>
              <w:rPr>
                <w:rFonts w:ascii="宋体" w:hAnsi="宋体" w:cs="宋体"/>
                <w:color w:val="000000"/>
                <w:kern w:val="0"/>
                <w:sz w:val="22"/>
                <w:szCs w:val="22"/>
              </w:rPr>
            </w:pPr>
            <w:r>
              <w:rPr>
                <w:rFonts w:hint="eastAsia" w:ascii="宋体" w:hAnsi="宋体" w:cs="宋体"/>
                <w:color w:val="000000"/>
                <w:kern w:val="0"/>
                <w:sz w:val="22"/>
                <w:szCs w:val="22"/>
              </w:rPr>
              <w:t>比上年增（减）</w:t>
            </w:r>
            <w:r>
              <w:rPr>
                <w:kern w:val="0"/>
                <w:sz w:val="24"/>
              </w:rPr>
              <w:t>%</w:t>
            </w:r>
          </w:p>
        </w:tc>
      </w:tr>
      <w:tr w14:paraId="60318D19">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B2680">
            <w:pPr>
              <w:widowControl/>
              <w:jc w:val="center"/>
              <w:rPr>
                <w:kern w:val="0"/>
                <w:sz w:val="24"/>
              </w:rPr>
            </w:pPr>
            <w:r>
              <w:rPr>
                <w:kern w:val="0"/>
                <w:sz w:val="24"/>
              </w:rPr>
              <w:t xml:space="preserve">201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55300">
            <w:pPr>
              <w:widowControl/>
              <w:jc w:val="left"/>
              <w:rPr>
                <w:kern w:val="0"/>
                <w:sz w:val="24"/>
              </w:rPr>
            </w:pPr>
            <w:r>
              <w:rPr>
                <w:rFonts w:hint="eastAsia" w:ascii="宋体" w:hAnsi="宋体"/>
                <w:color w:val="000000"/>
                <w:kern w:val="0"/>
                <w:sz w:val="22"/>
                <w:szCs w:val="22"/>
              </w:rPr>
              <w:t>一、一般公共服务支出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6DA38">
            <w:pPr>
              <w:jc w:val="right"/>
              <w:rPr>
                <w:sz w:val="24"/>
              </w:rPr>
            </w:pPr>
            <w:r>
              <w:t xml:space="preserve">16,029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60FD1">
            <w:pPr>
              <w:jc w:val="right"/>
              <w:rPr>
                <w:sz w:val="24"/>
              </w:rPr>
            </w:pPr>
            <w:r>
              <w:t xml:space="preserve">16,080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F5041">
            <w:pPr>
              <w:jc w:val="right"/>
              <w:rPr>
                <w:sz w:val="24"/>
              </w:rPr>
            </w:pPr>
            <w:r>
              <w:t xml:space="preserve">0.3 </w:t>
            </w:r>
          </w:p>
        </w:tc>
      </w:tr>
      <w:tr w14:paraId="672CD9D8">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8C235">
            <w:pPr>
              <w:widowControl/>
              <w:jc w:val="center"/>
              <w:rPr>
                <w:kern w:val="0"/>
                <w:sz w:val="24"/>
              </w:rPr>
            </w:pPr>
            <w:r>
              <w:rPr>
                <w:kern w:val="0"/>
                <w:sz w:val="24"/>
              </w:rPr>
              <w:t>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3B8D6">
            <w:pPr>
              <w:widowControl/>
              <w:jc w:val="left"/>
              <w:rPr>
                <w:rFonts w:ascii="宋体" w:hAnsi="宋体" w:cs="宋体"/>
                <w:color w:val="000000"/>
                <w:kern w:val="0"/>
                <w:sz w:val="22"/>
                <w:szCs w:val="22"/>
              </w:rPr>
            </w:pPr>
            <w:r>
              <w:rPr>
                <w:rFonts w:hint="eastAsia" w:ascii="宋体" w:hAnsi="宋体" w:cs="宋体"/>
                <w:color w:val="000000"/>
                <w:kern w:val="0"/>
                <w:sz w:val="22"/>
                <w:szCs w:val="22"/>
              </w:rPr>
              <w:t>二、外交、国防及公共安全支出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B2E8FA">
            <w:pPr>
              <w:jc w:val="right"/>
              <w:rPr>
                <w:sz w:val="24"/>
              </w:rPr>
            </w:pPr>
            <w:r>
              <w:t xml:space="preserve">8,871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D58D2">
            <w:pPr>
              <w:jc w:val="right"/>
              <w:rPr>
                <w:sz w:val="24"/>
              </w:rPr>
            </w:pPr>
            <w:r>
              <w:t xml:space="preserve">6,530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1699F">
            <w:pPr>
              <w:jc w:val="right"/>
              <w:rPr>
                <w:sz w:val="24"/>
              </w:rPr>
            </w:pPr>
            <w:r>
              <w:t xml:space="preserve">-26.4 </w:t>
            </w:r>
          </w:p>
        </w:tc>
      </w:tr>
      <w:tr w14:paraId="76EDB402">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47AFD">
            <w:pPr>
              <w:widowControl/>
              <w:jc w:val="center"/>
              <w:rPr>
                <w:kern w:val="0"/>
                <w:sz w:val="24"/>
              </w:rPr>
            </w:pPr>
            <w:r>
              <w:rPr>
                <w:kern w:val="0"/>
                <w:sz w:val="24"/>
              </w:rPr>
              <w:t xml:space="preserve">205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09B8F">
            <w:pPr>
              <w:widowControl/>
              <w:jc w:val="left"/>
              <w:rPr>
                <w:rFonts w:ascii="宋体" w:hAnsi="宋体" w:cs="宋体"/>
                <w:color w:val="000000"/>
                <w:kern w:val="0"/>
                <w:sz w:val="22"/>
                <w:szCs w:val="22"/>
              </w:rPr>
            </w:pPr>
            <w:r>
              <w:rPr>
                <w:rFonts w:hint="eastAsia" w:ascii="宋体" w:hAnsi="宋体" w:cs="宋体"/>
                <w:color w:val="000000"/>
                <w:kern w:val="0"/>
                <w:sz w:val="22"/>
                <w:szCs w:val="22"/>
              </w:rPr>
              <w:t>三、教育支出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CF511">
            <w:pPr>
              <w:jc w:val="right"/>
              <w:rPr>
                <w:sz w:val="24"/>
              </w:rPr>
            </w:pPr>
            <w:r>
              <w:t xml:space="preserve">6,300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9DF75">
            <w:pPr>
              <w:jc w:val="right"/>
              <w:rPr>
                <w:sz w:val="24"/>
              </w:rPr>
            </w:pPr>
            <w:r>
              <w:t xml:space="preserve">5,434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FA7AEF">
            <w:pPr>
              <w:jc w:val="right"/>
              <w:rPr>
                <w:sz w:val="24"/>
              </w:rPr>
            </w:pPr>
            <w:r>
              <w:t xml:space="preserve">-13.7 </w:t>
            </w:r>
          </w:p>
        </w:tc>
      </w:tr>
      <w:tr w14:paraId="2806BA7B">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1D80F4">
            <w:pPr>
              <w:widowControl/>
              <w:jc w:val="center"/>
              <w:rPr>
                <w:kern w:val="0"/>
                <w:sz w:val="24"/>
              </w:rPr>
            </w:pPr>
            <w:r>
              <w:rPr>
                <w:kern w:val="0"/>
                <w:sz w:val="24"/>
              </w:rPr>
              <w:t xml:space="preserve">206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AC969">
            <w:pPr>
              <w:widowControl/>
              <w:jc w:val="left"/>
              <w:rPr>
                <w:rFonts w:ascii="宋体" w:hAnsi="宋体" w:cs="宋体"/>
                <w:color w:val="000000"/>
                <w:kern w:val="0"/>
                <w:sz w:val="22"/>
                <w:szCs w:val="22"/>
              </w:rPr>
            </w:pPr>
            <w:r>
              <w:rPr>
                <w:rFonts w:hint="eastAsia" w:ascii="宋体" w:hAnsi="宋体" w:cs="宋体"/>
                <w:color w:val="000000"/>
                <w:kern w:val="0"/>
                <w:sz w:val="22"/>
                <w:szCs w:val="22"/>
              </w:rPr>
              <w:t>四、科学技术支出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B22F9">
            <w:pPr>
              <w:jc w:val="right"/>
              <w:rPr>
                <w:sz w:val="24"/>
              </w:rPr>
            </w:pPr>
            <w:r>
              <w:t xml:space="preserve">159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5CA5F">
            <w:pPr>
              <w:jc w:val="right"/>
              <w:rPr>
                <w:sz w:val="24"/>
              </w:rPr>
            </w:pPr>
            <w:r>
              <w:t xml:space="preserve">525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AEDD7">
            <w:pPr>
              <w:jc w:val="right"/>
              <w:rPr>
                <w:sz w:val="24"/>
              </w:rPr>
            </w:pPr>
            <w:r>
              <w:t xml:space="preserve">230.2 </w:t>
            </w:r>
          </w:p>
        </w:tc>
      </w:tr>
      <w:tr w14:paraId="2EB54B6D">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7CCDD">
            <w:pPr>
              <w:widowControl/>
              <w:jc w:val="center"/>
              <w:rPr>
                <w:kern w:val="0"/>
                <w:sz w:val="24"/>
              </w:rPr>
            </w:pPr>
            <w:r>
              <w:rPr>
                <w:kern w:val="0"/>
                <w:sz w:val="24"/>
              </w:rPr>
              <w:t xml:space="preserve">207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82B90">
            <w:pPr>
              <w:widowControl/>
              <w:jc w:val="left"/>
              <w:rPr>
                <w:rFonts w:ascii="宋体" w:hAnsi="宋体" w:cs="宋体"/>
                <w:color w:val="000000"/>
                <w:kern w:val="0"/>
                <w:sz w:val="22"/>
                <w:szCs w:val="22"/>
              </w:rPr>
            </w:pPr>
            <w:r>
              <w:rPr>
                <w:rFonts w:hint="eastAsia" w:ascii="宋体" w:hAnsi="宋体" w:cs="宋体"/>
                <w:color w:val="000000"/>
                <w:kern w:val="0"/>
                <w:sz w:val="22"/>
                <w:szCs w:val="22"/>
              </w:rPr>
              <w:t>五、文化旅游体育与传媒支出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A0ECEF">
            <w:pPr>
              <w:jc w:val="right"/>
              <w:rPr>
                <w:sz w:val="24"/>
              </w:rPr>
            </w:pPr>
            <w:r>
              <w:t xml:space="preserve">2,339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BF268">
            <w:pPr>
              <w:jc w:val="right"/>
              <w:rPr>
                <w:sz w:val="24"/>
              </w:rPr>
            </w:pPr>
            <w:r>
              <w:t xml:space="preserve">2,937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9EF6B">
            <w:pPr>
              <w:jc w:val="right"/>
              <w:rPr>
                <w:sz w:val="24"/>
              </w:rPr>
            </w:pPr>
            <w:r>
              <w:t xml:space="preserve">25.6 </w:t>
            </w:r>
          </w:p>
        </w:tc>
      </w:tr>
      <w:tr w14:paraId="60709040">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4BB48">
            <w:pPr>
              <w:widowControl/>
              <w:jc w:val="center"/>
              <w:rPr>
                <w:kern w:val="0"/>
                <w:sz w:val="24"/>
              </w:rPr>
            </w:pPr>
            <w:r>
              <w:rPr>
                <w:kern w:val="0"/>
                <w:sz w:val="24"/>
              </w:rPr>
              <w:t xml:space="preserve">208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5B6E6">
            <w:pPr>
              <w:widowControl/>
              <w:jc w:val="left"/>
              <w:rPr>
                <w:rFonts w:ascii="宋体" w:hAnsi="宋体" w:cs="宋体"/>
                <w:color w:val="000000"/>
                <w:kern w:val="0"/>
                <w:sz w:val="22"/>
                <w:szCs w:val="22"/>
              </w:rPr>
            </w:pPr>
            <w:r>
              <w:rPr>
                <w:rFonts w:hint="eastAsia" w:ascii="宋体" w:hAnsi="宋体" w:cs="宋体"/>
                <w:color w:val="000000"/>
                <w:kern w:val="0"/>
                <w:sz w:val="22"/>
                <w:szCs w:val="22"/>
              </w:rPr>
              <w:t>六、社会保障和就业支出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89630">
            <w:pPr>
              <w:jc w:val="right"/>
              <w:rPr>
                <w:sz w:val="24"/>
              </w:rPr>
            </w:pPr>
            <w:r>
              <w:t xml:space="preserve">6,780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1AF9D">
            <w:pPr>
              <w:jc w:val="right"/>
              <w:rPr>
                <w:sz w:val="24"/>
              </w:rPr>
            </w:pPr>
            <w:r>
              <w:t xml:space="preserve">5,071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D645E">
            <w:pPr>
              <w:jc w:val="right"/>
              <w:rPr>
                <w:sz w:val="24"/>
              </w:rPr>
            </w:pPr>
            <w:r>
              <w:t xml:space="preserve">-25.2 </w:t>
            </w:r>
          </w:p>
        </w:tc>
      </w:tr>
      <w:tr w14:paraId="536F98BF">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64665">
            <w:pPr>
              <w:widowControl/>
              <w:jc w:val="center"/>
              <w:rPr>
                <w:kern w:val="0"/>
                <w:sz w:val="24"/>
              </w:rPr>
            </w:pPr>
            <w:r>
              <w:rPr>
                <w:kern w:val="0"/>
                <w:sz w:val="24"/>
              </w:rPr>
              <w:t xml:space="preserve">210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6DAF3">
            <w:pPr>
              <w:widowControl/>
              <w:jc w:val="left"/>
              <w:rPr>
                <w:rFonts w:ascii="宋体" w:hAnsi="宋体" w:cs="宋体"/>
                <w:color w:val="000000"/>
                <w:kern w:val="0"/>
                <w:sz w:val="22"/>
                <w:szCs w:val="22"/>
              </w:rPr>
            </w:pPr>
            <w:r>
              <w:rPr>
                <w:rFonts w:hint="eastAsia" w:ascii="宋体" w:hAnsi="宋体" w:cs="宋体"/>
                <w:color w:val="000000"/>
                <w:kern w:val="0"/>
                <w:sz w:val="22"/>
                <w:szCs w:val="22"/>
              </w:rPr>
              <w:t>七、卫生健康支出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0C102">
            <w:pPr>
              <w:jc w:val="right"/>
              <w:rPr>
                <w:sz w:val="24"/>
              </w:rPr>
            </w:pPr>
            <w:r>
              <w:t xml:space="preserve">2,621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C5362">
            <w:pPr>
              <w:jc w:val="right"/>
              <w:rPr>
                <w:sz w:val="24"/>
              </w:rPr>
            </w:pPr>
            <w:r>
              <w:t xml:space="preserve">5,528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7A4DC0">
            <w:pPr>
              <w:jc w:val="right"/>
              <w:rPr>
                <w:sz w:val="24"/>
              </w:rPr>
            </w:pPr>
            <w:r>
              <w:t xml:space="preserve">110.9 </w:t>
            </w:r>
          </w:p>
        </w:tc>
      </w:tr>
      <w:tr w14:paraId="12D623CA">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E0A98">
            <w:pPr>
              <w:widowControl/>
              <w:jc w:val="center"/>
              <w:rPr>
                <w:kern w:val="0"/>
                <w:sz w:val="24"/>
              </w:rPr>
            </w:pPr>
            <w:r>
              <w:rPr>
                <w:kern w:val="0"/>
                <w:sz w:val="24"/>
              </w:rPr>
              <w:t xml:space="preserve">211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5A944">
            <w:pPr>
              <w:widowControl/>
              <w:jc w:val="left"/>
              <w:rPr>
                <w:rFonts w:ascii="宋体" w:hAnsi="宋体" w:cs="宋体"/>
                <w:color w:val="000000"/>
                <w:kern w:val="0"/>
                <w:sz w:val="22"/>
                <w:szCs w:val="22"/>
              </w:rPr>
            </w:pPr>
            <w:r>
              <w:rPr>
                <w:rFonts w:hint="eastAsia" w:ascii="宋体" w:hAnsi="宋体" w:cs="宋体"/>
                <w:color w:val="000000"/>
                <w:kern w:val="0"/>
                <w:sz w:val="22"/>
                <w:szCs w:val="22"/>
              </w:rPr>
              <w:t>八、节能环保支出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A49C7">
            <w:pPr>
              <w:jc w:val="right"/>
              <w:rPr>
                <w:sz w:val="24"/>
              </w:rPr>
            </w:pPr>
            <w:r>
              <w:t xml:space="preserve">167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6BF45">
            <w:pPr>
              <w:jc w:val="right"/>
              <w:rPr>
                <w:sz w:val="24"/>
              </w:rPr>
            </w:pPr>
            <w:r>
              <w:t xml:space="preserve">409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208D5">
            <w:pPr>
              <w:jc w:val="right"/>
              <w:rPr>
                <w:sz w:val="24"/>
              </w:rPr>
            </w:pPr>
            <w:r>
              <w:t xml:space="preserve">144.9 </w:t>
            </w:r>
          </w:p>
        </w:tc>
      </w:tr>
      <w:tr w14:paraId="546DB2C6">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67674">
            <w:pPr>
              <w:widowControl/>
              <w:jc w:val="center"/>
              <w:rPr>
                <w:kern w:val="0"/>
                <w:sz w:val="24"/>
              </w:rPr>
            </w:pPr>
            <w:r>
              <w:rPr>
                <w:kern w:val="0"/>
                <w:sz w:val="24"/>
              </w:rPr>
              <w:t xml:space="preserve">212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F8093">
            <w:pPr>
              <w:widowControl/>
              <w:jc w:val="left"/>
              <w:rPr>
                <w:rFonts w:ascii="宋体" w:hAnsi="宋体" w:cs="宋体"/>
                <w:color w:val="000000"/>
                <w:kern w:val="0"/>
                <w:sz w:val="22"/>
                <w:szCs w:val="22"/>
              </w:rPr>
            </w:pPr>
            <w:r>
              <w:rPr>
                <w:rFonts w:hint="eastAsia" w:ascii="宋体" w:hAnsi="宋体" w:cs="宋体"/>
                <w:color w:val="000000"/>
                <w:kern w:val="0"/>
                <w:sz w:val="22"/>
                <w:szCs w:val="22"/>
              </w:rPr>
              <w:t>九、城乡社区支出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B1AB35">
            <w:pPr>
              <w:jc w:val="right"/>
              <w:rPr>
                <w:sz w:val="24"/>
              </w:rPr>
            </w:pPr>
            <w:r>
              <w:t xml:space="preserve">6,020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45F53">
            <w:pPr>
              <w:jc w:val="right"/>
              <w:rPr>
                <w:sz w:val="24"/>
              </w:rPr>
            </w:pPr>
            <w:r>
              <w:t xml:space="preserve">15,852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2009D">
            <w:pPr>
              <w:jc w:val="right"/>
              <w:rPr>
                <w:sz w:val="24"/>
              </w:rPr>
            </w:pPr>
            <w:r>
              <w:t xml:space="preserve">163.3 </w:t>
            </w:r>
          </w:p>
        </w:tc>
      </w:tr>
      <w:tr w14:paraId="1278A55F">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24D39">
            <w:pPr>
              <w:widowControl/>
              <w:jc w:val="center"/>
              <w:rPr>
                <w:kern w:val="0"/>
                <w:sz w:val="24"/>
              </w:rPr>
            </w:pPr>
            <w:r>
              <w:rPr>
                <w:kern w:val="0"/>
                <w:sz w:val="24"/>
              </w:rPr>
              <w:t xml:space="preserve">213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15B72">
            <w:pPr>
              <w:widowControl/>
              <w:jc w:val="left"/>
              <w:rPr>
                <w:rFonts w:ascii="宋体" w:hAnsi="宋体" w:cs="宋体"/>
                <w:color w:val="000000"/>
                <w:kern w:val="0"/>
                <w:sz w:val="22"/>
                <w:szCs w:val="22"/>
              </w:rPr>
            </w:pPr>
            <w:r>
              <w:rPr>
                <w:rFonts w:hint="eastAsia" w:ascii="宋体" w:hAnsi="宋体" w:cs="宋体"/>
                <w:color w:val="000000"/>
                <w:kern w:val="0"/>
                <w:sz w:val="22"/>
                <w:szCs w:val="22"/>
              </w:rPr>
              <w:t>十、农林水支出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90DF7">
            <w:pPr>
              <w:jc w:val="right"/>
              <w:rPr>
                <w:sz w:val="24"/>
              </w:rPr>
            </w:pPr>
            <w:r>
              <w:t xml:space="preserve">2,752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749DF">
            <w:pPr>
              <w:jc w:val="right"/>
              <w:rPr>
                <w:sz w:val="24"/>
              </w:rPr>
            </w:pPr>
            <w:r>
              <w:t xml:space="preserve">11,146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D0A8C">
            <w:pPr>
              <w:jc w:val="right"/>
              <w:rPr>
                <w:sz w:val="24"/>
              </w:rPr>
            </w:pPr>
            <w:r>
              <w:t xml:space="preserve">305.0 </w:t>
            </w:r>
          </w:p>
        </w:tc>
      </w:tr>
      <w:tr w14:paraId="4E49CFF0">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D9F8E">
            <w:pPr>
              <w:widowControl/>
              <w:jc w:val="center"/>
              <w:rPr>
                <w:kern w:val="0"/>
                <w:sz w:val="24"/>
              </w:rPr>
            </w:pPr>
            <w:r>
              <w:rPr>
                <w:kern w:val="0"/>
                <w:sz w:val="24"/>
              </w:rPr>
              <w:t xml:space="preserve">214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6593D">
            <w:pPr>
              <w:widowControl/>
              <w:jc w:val="left"/>
              <w:rPr>
                <w:rFonts w:ascii="宋体" w:hAnsi="宋体" w:cs="宋体"/>
                <w:color w:val="000000"/>
                <w:kern w:val="0"/>
                <w:sz w:val="22"/>
                <w:szCs w:val="22"/>
              </w:rPr>
            </w:pPr>
            <w:r>
              <w:rPr>
                <w:rFonts w:hint="eastAsia" w:ascii="宋体" w:hAnsi="宋体" w:cs="宋体"/>
                <w:color w:val="000000"/>
                <w:kern w:val="0"/>
                <w:sz w:val="22"/>
                <w:szCs w:val="22"/>
              </w:rPr>
              <w:t>十一、交通运输支出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0398E">
            <w:pPr>
              <w:jc w:val="right"/>
              <w:rPr>
                <w:sz w:val="24"/>
              </w:rPr>
            </w:pPr>
            <w:r>
              <w:t xml:space="preserve">114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6EB11">
            <w:pPr>
              <w:jc w:val="right"/>
              <w:rPr>
                <w:sz w:val="24"/>
              </w:rPr>
            </w:pPr>
            <w:r>
              <w:t xml:space="preserve">0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3A80D">
            <w:pPr>
              <w:jc w:val="right"/>
              <w:rPr>
                <w:sz w:val="24"/>
              </w:rPr>
            </w:pPr>
            <w:r>
              <w:t xml:space="preserve">-100.0 </w:t>
            </w:r>
          </w:p>
        </w:tc>
      </w:tr>
      <w:tr w14:paraId="12A014F0">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2ADA44">
            <w:pPr>
              <w:widowControl/>
              <w:jc w:val="center"/>
              <w:rPr>
                <w:kern w:val="0"/>
                <w:sz w:val="24"/>
              </w:rPr>
            </w:pPr>
            <w:r>
              <w:rPr>
                <w:kern w:val="0"/>
                <w:sz w:val="24"/>
              </w:rPr>
              <w:t xml:space="preserve">215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7952A">
            <w:pPr>
              <w:widowControl/>
              <w:jc w:val="left"/>
              <w:rPr>
                <w:rFonts w:ascii="宋体" w:hAnsi="宋体" w:cs="宋体"/>
                <w:color w:val="000000"/>
                <w:kern w:val="0"/>
                <w:sz w:val="22"/>
                <w:szCs w:val="22"/>
              </w:rPr>
            </w:pPr>
            <w:r>
              <w:rPr>
                <w:rFonts w:hint="eastAsia" w:ascii="宋体" w:hAnsi="宋体" w:cs="宋体"/>
                <w:color w:val="000000"/>
                <w:kern w:val="0"/>
                <w:sz w:val="22"/>
                <w:szCs w:val="22"/>
              </w:rPr>
              <w:t>十二、资源勘探工业信息等支出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315917">
            <w:pPr>
              <w:jc w:val="right"/>
              <w:rPr>
                <w:sz w:val="24"/>
              </w:rPr>
            </w:pPr>
            <w:r>
              <w:t xml:space="preserve">3,166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B20C61">
            <w:pPr>
              <w:jc w:val="right"/>
              <w:rPr>
                <w:sz w:val="24"/>
              </w:rPr>
            </w:pPr>
            <w:r>
              <w:t xml:space="preserve">4,573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4D4E7">
            <w:pPr>
              <w:jc w:val="right"/>
              <w:rPr>
                <w:sz w:val="24"/>
              </w:rPr>
            </w:pPr>
            <w:r>
              <w:t xml:space="preserve">44.4 </w:t>
            </w:r>
          </w:p>
        </w:tc>
      </w:tr>
      <w:tr w14:paraId="720FF881">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C441A3">
            <w:pPr>
              <w:widowControl/>
              <w:jc w:val="center"/>
              <w:rPr>
                <w:kern w:val="0"/>
                <w:sz w:val="24"/>
              </w:rPr>
            </w:pPr>
            <w:r>
              <w:rPr>
                <w:kern w:val="0"/>
                <w:sz w:val="24"/>
              </w:rPr>
              <w:t xml:space="preserve">216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761F6">
            <w:pPr>
              <w:widowControl/>
              <w:jc w:val="left"/>
              <w:rPr>
                <w:rFonts w:ascii="宋体" w:hAnsi="宋体" w:cs="宋体"/>
                <w:color w:val="000000"/>
                <w:kern w:val="0"/>
                <w:sz w:val="22"/>
                <w:szCs w:val="22"/>
              </w:rPr>
            </w:pPr>
            <w:r>
              <w:rPr>
                <w:rFonts w:hint="eastAsia" w:ascii="宋体" w:hAnsi="宋体" w:cs="宋体"/>
                <w:color w:val="000000"/>
                <w:kern w:val="0"/>
                <w:sz w:val="22"/>
                <w:szCs w:val="22"/>
              </w:rPr>
              <w:t>十三、商业服务业等支出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310E9">
            <w:pPr>
              <w:jc w:val="right"/>
              <w:rPr>
                <w:sz w:val="24"/>
              </w:rPr>
            </w:pP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FC624">
            <w:pPr>
              <w:jc w:val="right"/>
              <w:rPr>
                <w:sz w:val="24"/>
              </w:rPr>
            </w:pP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A7F1C">
            <w:pPr>
              <w:rPr>
                <w:sz w:val="24"/>
              </w:rPr>
            </w:pPr>
            <w:r>
              <w:t>　</w:t>
            </w:r>
          </w:p>
        </w:tc>
      </w:tr>
      <w:tr w14:paraId="1E433DCE">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A3B3C">
            <w:pPr>
              <w:widowControl/>
              <w:jc w:val="center"/>
              <w:rPr>
                <w:kern w:val="0"/>
                <w:sz w:val="24"/>
              </w:rPr>
            </w:pPr>
            <w:r>
              <w:rPr>
                <w:kern w:val="0"/>
                <w:sz w:val="24"/>
              </w:rPr>
              <w:t xml:space="preserve">217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0D436">
            <w:pPr>
              <w:widowControl/>
              <w:jc w:val="left"/>
              <w:rPr>
                <w:rFonts w:ascii="宋体" w:hAnsi="宋体" w:cs="宋体"/>
                <w:color w:val="000000"/>
                <w:kern w:val="0"/>
                <w:sz w:val="22"/>
                <w:szCs w:val="22"/>
              </w:rPr>
            </w:pPr>
            <w:r>
              <w:rPr>
                <w:rFonts w:hint="eastAsia" w:ascii="宋体" w:hAnsi="宋体" w:cs="宋体"/>
                <w:color w:val="000000"/>
                <w:kern w:val="0"/>
                <w:sz w:val="22"/>
                <w:szCs w:val="22"/>
              </w:rPr>
              <w:t>十四、金融支出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68273">
            <w:pPr>
              <w:jc w:val="right"/>
              <w:rPr>
                <w:sz w:val="24"/>
              </w:rPr>
            </w:pP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C0ACC">
            <w:pPr>
              <w:jc w:val="right"/>
              <w:rPr>
                <w:sz w:val="24"/>
              </w:rPr>
            </w:pP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924936">
            <w:pPr>
              <w:rPr>
                <w:sz w:val="24"/>
              </w:rPr>
            </w:pPr>
            <w:r>
              <w:t>　</w:t>
            </w:r>
          </w:p>
        </w:tc>
      </w:tr>
      <w:tr w14:paraId="5BE45FDC">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619294">
            <w:pPr>
              <w:widowControl/>
              <w:jc w:val="center"/>
              <w:rPr>
                <w:kern w:val="0"/>
                <w:sz w:val="24"/>
              </w:rPr>
            </w:pPr>
            <w:r>
              <w:rPr>
                <w:kern w:val="0"/>
                <w:sz w:val="24"/>
              </w:rPr>
              <w:t xml:space="preserve">220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D747B">
            <w:pPr>
              <w:widowControl/>
              <w:jc w:val="left"/>
              <w:rPr>
                <w:rFonts w:ascii="宋体" w:hAnsi="宋体" w:cs="宋体"/>
                <w:color w:val="000000"/>
                <w:kern w:val="0"/>
                <w:sz w:val="22"/>
                <w:szCs w:val="22"/>
              </w:rPr>
            </w:pPr>
            <w:r>
              <w:rPr>
                <w:rFonts w:hint="eastAsia" w:ascii="宋体" w:hAnsi="宋体" w:cs="宋体"/>
                <w:color w:val="000000"/>
                <w:kern w:val="0"/>
                <w:sz w:val="22"/>
                <w:szCs w:val="22"/>
              </w:rPr>
              <w:t>十五、自然资源海洋气象等支出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10DC4">
            <w:pPr>
              <w:jc w:val="right"/>
              <w:rPr>
                <w:sz w:val="24"/>
              </w:rPr>
            </w:pPr>
            <w:r>
              <w:t xml:space="preserve">110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A56DC">
            <w:pPr>
              <w:jc w:val="right"/>
              <w:rPr>
                <w:sz w:val="24"/>
              </w:rPr>
            </w:pPr>
            <w:r>
              <w:t xml:space="preserve">418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B2F432">
            <w:pPr>
              <w:jc w:val="right"/>
              <w:rPr>
                <w:sz w:val="24"/>
              </w:rPr>
            </w:pPr>
            <w:r>
              <w:t xml:space="preserve">280.0 </w:t>
            </w:r>
          </w:p>
        </w:tc>
      </w:tr>
      <w:tr w14:paraId="04732D6B">
        <w:tblPrEx>
          <w:tblCellMar>
            <w:top w:w="0" w:type="dxa"/>
            <w:left w:w="108" w:type="dxa"/>
            <w:bottom w:w="0" w:type="dxa"/>
            <w:right w:w="108" w:type="dxa"/>
          </w:tblCellMar>
        </w:tblPrEx>
        <w:trPr>
          <w:trHeight w:val="31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D9B36">
            <w:pPr>
              <w:widowControl/>
              <w:jc w:val="center"/>
              <w:rPr>
                <w:kern w:val="0"/>
                <w:sz w:val="24"/>
              </w:rPr>
            </w:pPr>
            <w:r>
              <w:rPr>
                <w:kern w:val="0"/>
                <w:sz w:val="24"/>
              </w:rPr>
              <w:t xml:space="preserve">221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615CF">
            <w:pPr>
              <w:widowControl/>
              <w:jc w:val="left"/>
              <w:rPr>
                <w:rFonts w:ascii="宋体" w:hAnsi="宋体" w:cs="宋体"/>
                <w:color w:val="000000"/>
                <w:kern w:val="0"/>
                <w:sz w:val="22"/>
                <w:szCs w:val="22"/>
              </w:rPr>
            </w:pPr>
            <w:r>
              <w:rPr>
                <w:rFonts w:hint="eastAsia" w:ascii="宋体" w:hAnsi="宋体" w:cs="宋体"/>
                <w:color w:val="000000"/>
                <w:kern w:val="0"/>
                <w:sz w:val="22"/>
                <w:szCs w:val="22"/>
              </w:rPr>
              <w:t>十六、住房保障支出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69485">
            <w:pPr>
              <w:jc w:val="right"/>
              <w:rPr>
                <w:sz w:val="24"/>
              </w:rPr>
            </w:pPr>
            <w:r>
              <w:t xml:space="preserve">96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38985B">
            <w:pPr>
              <w:jc w:val="right"/>
              <w:rPr>
                <w:sz w:val="24"/>
              </w:rPr>
            </w:pPr>
            <w:r>
              <w:t xml:space="preserve">1,012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0FE72">
            <w:pPr>
              <w:jc w:val="right"/>
              <w:rPr>
                <w:sz w:val="24"/>
              </w:rPr>
            </w:pPr>
            <w:r>
              <w:t xml:space="preserve">954.2 </w:t>
            </w:r>
          </w:p>
        </w:tc>
      </w:tr>
      <w:tr w14:paraId="39801C19">
        <w:tblPrEx>
          <w:tblCellMar>
            <w:top w:w="0" w:type="dxa"/>
            <w:left w:w="108" w:type="dxa"/>
            <w:bottom w:w="0" w:type="dxa"/>
            <w:right w:w="108" w:type="dxa"/>
          </w:tblCellMar>
        </w:tblPrEx>
        <w:trPr>
          <w:trHeight w:val="33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A1A42">
            <w:pPr>
              <w:widowControl/>
              <w:jc w:val="center"/>
              <w:rPr>
                <w:kern w:val="0"/>
                <w:sz w:val="24"/>
              </w:rPr>
            </w:pPr>
            <w:r>
              <w:rPr>
                <w:kern w:val="0"/>
                <w:sz w:val="24"/>
              </w:rPr>
              <w:t xml:space="preserve">222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61A2F">
            <w:pPr>
              <w:widowControl/>
              <w:jc w:val="left"/>
              <w:rPr>
                <w:rFonts w:ascii="宋体" w:hAnsi="宋体" w:cs="宋体"/>
                <w:color w:val="000000"/>
                <w:kern w:val="0"/>
                <w:sz w:val="22"/>
                <w:szCs w:val="22"/>
              </w:rPr>
            </w:pPr>
            <w:r>
              <w:rPr>
                <w:rFonts w:hint="eastAsia" w:ascii="宋体" w:hAnsi="宋体" w:cs="宋体"/>
                <w:color w:val="000000"/>
                <w:kern w:val="0"/>
                <w:sz w:val="22"/>
                <w:szCs w:val="22"/>
              </w:rPr>
              <w:t>十七、粮油物资储备支出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8E060">
            <w:pPr>
              <w:jc w:val="right"/>
              <w:rPr>
                <w:sz w:val="24"/>
              </w:rPr>
            </w:pPr>
            <w:r>
              <w:t>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2686D">
            <w:pPr>
              <w:jc w:val="right"/>
              <w:rPr>
                <w:sz w:val="24"/>
              </w:rPr>
            </w:pP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C2535">
            <w:pPr>
              <w:rPr>
                <w:sz w:val="24"/>
              </w:rPr>
            </w:pPr>
            <w:r>
              <w:t>　</w:t>
            </w:r>
          </w:p>
        </w:tc>
      </w:tr>
      <w:tr w14:paraId="0659B408">
        <w:tblPrEx>
          <w:tblCellMar>
            <w:top w:w="0" w:type="dxa"/>
            <w:left w:w="108" w:type="dxa"/>
            <w:bottom w:w="0" w:type="dxa"/>
            <w:right w:w="108" w:type="dxa"/>
          </w:tblCellMar>
        </w:tblPrEx>
        <w:trPr>
          <w:trHeight w:val="33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81591">
            <w:pPr>
              <w:widowControl/>
              <w:jc w:val="center"/>
              <w:rPr>
                <w:kern w:val="0"/>
                <w:sz w:val="24"/>
              </w:rPr>
            </w:pPr>
            <w:r>
              <w:rPr>
                <w:kern w:val="0"/>
                <w:sz w:val="24"/>
              </w:rPr>
              <w:t xml:space="preserve">224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FC0DC">
            <w:pPr>
              <w:widowControl/>
              <w:jc w:val="left"/>
              <w:rPr>
                <w:rFonts w:ascii="宋体" w:hAnsi="宋体" w:cs="宋体"/>
                <w:color w:val="000000"/>
                <w:kern w:val="0"/>
                <w:sz w:val="22"/>
                <w:szCs w:val="22"/>
              </w:rPr>
            </w:pPr>
            <w:r>
              <w:rPr>
                <w:rFonts w:hint="eastAsia" w:ascii="宋体" w:hAnsi="宋体" w:cs="宋体"/>
                <w:color w:val="000000"/>
                <w:kern w:val="0"/>
                <w:sz w:val="22"/>
                <w:szCs w:val="22"/>
              </w:rPr>
              <w:t>十八、灾害防治及应急管理支出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E3593">
            <w:pPr>
              <w:jc w:val="right"/>
              <w:rPr>
                <w:sz w:val="24"/>
              </w:rPr>
            </w:pPr>
            <w:r>
              <w:t xml:space="preserve">666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FCE14">
            <w:pPr>
              <w:jc w:val="right"/>
              <w:rPr>
                <w:sz w:val="24"/>
              </w:rPr>
            </w:pPr>
            <w:r>
              <w:t xml:space="preserve">827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5397A">
            <w:pPr>
              <w:jc w:val="right"/>
              <w:rPr>
                <w:sz w:val="24"/>
              </w:rPr>
            </w:pPr>
            <w:r>
              <w:t xml:space="preserve">24.2 </w:t>
            </w:r>
          </w:p>
        </w:tc>
      </w:tr>
      <w:tr w14:paraId="6601B612">
        <w:tblPrEx>
          <w:tblCellMar>
            <w:top w:w="0" w:type="dxa"/>
            <w:left w:w="108" w:type="dxa"/>
            <w:bottom w:w="0" w:type="dxa"/>
            <w:right w:w="108" w:type="dxa"/>
          </w:tblCellMar>
        </w:tblPrEx>
        <w:trPr>
          <w:trHeight w:val="33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C5B02">
            <w:pPr>
              <w:widowControl/>
              <w:jc w:val="center"/>
              <w:rPr>
                <w:kern w:val="0"/>
                <w:sz w:val="24"/>
              </w:rPr>
            </w:pPr>
            <w:r>
              <w:rPr>
                <w:kern w:val="0"/>
                <w:sz w:val="24"/>
              </w:rPr>
              <w:t xml:space="preserve">227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21210">
            <w:pPr>
              <w:widowControl/>
              <w:jc w:val="left"/>
              <w:rPr>
                <w:rFonts w:ascii="宋体" w:hAnsi="宋体" w:cs="宋体"/>
                <w:color w:val="000000"/>
                <w:kern w:val="0"/>
                <w:sz w:val="22"/>
                <w:szCs w:val="22"/>
              </w:rPr>
            </w:pPr>
            <w:r>
              <w:rPr>
                <w:rFonts w:hint="eastAsia" w:ascii="宋体" w:hAnsi="宋体" w:cs="宋体"/>
                <w:color w:val="000000"/>
                <w:kern w:val="0"/>
                <w:sz w:val="22"/>
                <w:szCs w:val="22"/>
              </w:rPr>
              <w:t>十九、预备费</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AE72D">
            <w:pPr>
              <w:jc w:val="right"/>
              <w:rPr>
                <w:sz w:val="24"/>
              </w:rPr>
            </w:pPr>
            <w:r>
              <w:t xml:space="preserve">600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BBD6B">
            <w:pPr>
              <w:jc w:val="right"/>
              <w:rPr>
                <w:sz w:val="24"/>
              </w:rPr>
            </w:pPr>
            <w:r>
              <w:t xml:space="preserve">800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96F03">
            <w:pPr>
              <w:jc w:val="right"/>
              <w:rPr>
                <w:rFonts w:hint="default" w:eastAsia="宋体"/>
                <w:sz w:val="24"/>
                <w:lang w:val="en-US" w:eastAsia="zh-CN"/>
              </w:rPr>
            </w:pPr>
            <w:r>
              <w:t>　</w:t>
            </w:r>
            <w:r>
              <w:rPr>
                <w:rFonts w:hint="eastAsia"/>
                <w:lang w:val="en-US" w:eastAsia="zh-CN"/>
              </w:rPr>
              <w:t>33.3</w:t>
            </w:r>
          </w:p>
        </w:tc>
      </w:tr>
      <w:tr w14:paraId="564E4F21">
        <w:tblPrEx>
          <w:tblCellMar>
            <w:top w:w="0" w:type="dxa"/>
            <w:left w:w="108" w:type="dxa"/>
            <w:bottom w:w="0" w:type="dxa"/>
            <w:right w:w="108" w:type="dxa"/>
          </w:tblCellMar>
        </w:tblPrEx>
        <w:trPr>
          <w:trHeight w:val="33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B55C3">
            <w:pPr>
              <w:widowControl/>
              <w:jc w:val="center"/>
              <w:rPr>
                <w:kern w:val="0"/>
                <w:sz w:val="24"/>
              </w:rPr>
            </w:pPr>
            <w:r>
              <w:rPr>
                <w:kern w:val="0"/>
                <w:sz w:val="24"/>
              </w:rPr>
              <w:t xml:space="preserve">229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4EB01">
            <w:pPr>
              <w:widowControl/>
              <w:jc w:val="left"/>
              <w:rPr>
                <w:rFonts w:ascii="宋体" w:hAnsi="宋体" w:cs="宋体"/>
                <w:color w:val="000000"/>
                <w:kern w:val="0"/>
                <w:sz w:val="22"/>
                <w:szCs w:val="22"/>
              </w:rPr>
            </w:pPr>
            <w:r>
              <w:rPr>
                <w:rFonts w:hint="eastAsia" w:ascii="宋体" w:hAnsi="宋体" w:cs="宋体"/>
                <w:color w:val="000000"/>
                <w:kern w:val="0"/>
                <w:sz w:val="22"/>
                <w:szCs w:val="22"/>
              </w:rPr>
              <w:t>二十、其他支出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9AC31">
            <w:pPr>
              <w:jc w:val="right"/>
              <w:rPr>
                <w:sz w:val="24"/>
              </w:rPr>
            </w:pPr>
            <w:r>
              <w:t xml:space="preserve">40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D5750">
            <w:pPr>
              <w:jc w:val="right"/>
              <w:rPr>
                <w:sz w:val="24"/>
              </w:rPr>
            </w:pPr>
            <w:r>
              <w:t xml:space="preserve">28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056D5">
            <w:pPr>
              <w:jc w:val="right"/>
              <w:rPr>
                <w:sz w:val="24"/>
              </w:rPr>
            </w:pPr>
            <w:r>
              <w:t xml:space="preserve">-30.0 </w:t>
            </w:r>
          </w:p>
        </w:tc>
      </w:tr>
      <w:tr w14:paraId="0E67E22A">
        <w:tblPrEx>
          <w:tblCellMar>
            <w:top w:w="0" w:type="dxa"/>
            <w:left w:w="108" w:type="dxa"/>
            <w:bottom w:w="0" w:type="dxa"/>
            <w:right w:w="108" w:type="dxa"/>
          </w:tblCellMar>
        </w:tblPrEx>
        <w:trPr>
          <w:trHeight w:val="33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23077">
            <w:pPr>
              <w:widowControl/>
              <w:jc w:val="center"/>
              <w:rPr>
                <w:kern w:val="0"/>
                <w:sz w:val="24"/>
              </w:rPr>
            </w:pPr>
            <w:r>
              <w:rPr>
                <w:kern w:val="0"/>
                <w:sz w:val="24"/>
              </w:rPr>
              <w:t xml:space="preserve">232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276CE">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二十一、债务付息支出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B444C">
            <w:pPr>
              <w:jc w:val="right"/>
              <w:rPr>
                <w:sz w:val="24"/>
              </w:rPr>
            </w:pPr>
            <w:r>
              <w:t xml:space="preserve">1,566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919F7">
            <w:pPr>
              <w:jc w:val="right"/>
              <w:rPr>
                <w:sz w:val="24"/>
              </w:rPr>
            </w:pPr>
            <w:r>
              <w:t xml:space="preserve">1,686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92C58">
            <w:pPr>
              <w:jc w:val="right"/>
              <w:rPr>
                <w:sz w:val="24"/>
              </w:rPr>
            </w:pPr>
            <w:r>
              <w:t xml:space="preserve">7.7 </w:t>
            </w:r>
          </w:p>
        </w:tc>
      </w:tr>
      <w:tr w14:paraId="56D1FBC8">
        <w:tblPrEx>
          <w:tblCellMar>
            <w:top w:w="0" w:type="dxa"/>
            <w:left w:w="108" w:type="dxa"/>
            <w:bottom w:w="0" w:type="dxa"/>
            <w:right w:w="108" w:type="dxa"/>
          </w:tblCellMar>
        </w:tblPrEx>
        <w:trPr>
          <w:trHeight w:val="33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CE739">
            <w:pPr>
              <w:widowControl/>
              <w:jc w:val="center"/>
              <w:rPr>
                <w:kern w:val="0"/>
                <w:sz w:val="24"/>
              </w:rPr>
            </w:pPr>
            <w:r>
              <w:rPr>
                <w:kern w:val="0"/>
                <w:sz w:val="24"/>
              </w:rPr>
              <w:t xml:space="preserve">233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E72A">
            <w:pPr>
              <w:widowControl/>
              <w:jc w:val="left"/>
              <w:rPr>
                <w:rFonts w:ascii="宋体" w:hAnsi="宋体" w:cs="宋体"/>
                <w:color w:val="000000"/>
                <w:kern w:val="0"/>
                <w:sz w:val="22"/>
                <w:szCs w:val="22"/>
              </w:rPr>
            </w:pPr>
            <w:r>
              <w:rPr>
                <w:rFonts w:hint="eastAsia" w:ascii="宋体" w:hAnsi="宋体" w:cs="宋体"/>
                <w:color w:val="000000"/>
                <w:kern w:val="0"/>
                <w:sz w:val="22"/>
                <w:szCs w:val="22"/>
              </w:rPr>
              <w:t>二十二、债务发行费用支出</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A9CF29">
            <w:pPr>
              <w:jc w:val="right"/>
              <w:rPr>
                <w:sz w:val="24"/>
              </w:rPr>
            </w:pPr>
            <w:r>
              <w:t>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07CEB2">
            <w:pPr>
              <w:jc w:val="right"/>
              <w:rPr>
                <w:sz w:val="24"/>
              </w:rPr>
            </w:pP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567F7">
            <w:pPr>
              <w:rPr>
                <w:sz w:val="24"/>
              </w:rPr>
            </w:pPr>
            <w:r>
              <w:t>　</w:t>
            </w:r>
          </w:p>
        </w:tc>
      </w:tr>
      <w:tr w14:paraId="1B6921A7">
        <w:tblPrEx>
          <w:tblCellMar>
            <w:top w:w="0" w:type="dxa"/>
            <w:left w:w="108" w:type="dxa"/>
            <w:bottom w:w="0" w:type="dxa"/>
            <w:right w:w="108" w:type="dxa"/>
          </w:tblCellMar>
        </w:tblPrEx>
        <w:trPr>
          <w:trHeight w:val="331" w:hRule="atLeast"/>
          <w:jc w:val="center"/>
        </w:trPr>
        <w:tc>
          <w:tcPr>
            <w:tcW w:w="13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FEE13">
            <w:pPr>
              <w:widowControl/>
              <w:jc w:val="center"/>
              <w:rPr>
                <w:kern w:val="0"/>
                <w:sz w:val="24"/>
              </w:rPr>
            </w:pPr>
            <w:r>
              <w:rPr>
                <w:kern w:val="0"/>
                <w:sz w:val="24"/>
              </w:rPr>
              <w:t>　</w:t>
            </w:r>
          </w:p>
        </w:tc>
        <w:tc>
          <w:tcPr>
            <w:tcW w:w="33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30055">
            <w:pPr>
              <w:widowControl/>
              <w:jc w:val="left"/>
              <w:rPr>
                <w:b/>
                <w:bCs/>
                <w:kern w:val="0"/>
                <w:sz w:val="24"/>
              </w:rPr>
            </w:pPr>
            <w:r>
              <w:rPr>
                <w:rFonts w:hint="eastAsia" w:ascii="宋体" w:hAnsi="宋体"/>
                <w:b/>
                <w:bCs/>
                <w:kern w:val="0"/>
                <w:sz w:val="24"/>
              </w:rPr>
              <w:t>一般公共预算支出合计</w:t>
            </w:r>
          </w:p>
        </w:tc>
        <w:tc>
          <w:tcPr>
            <w:tcW w:w="20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9EB02">
            <w:pPr>
              <w:jc w:val="right"/>
              <w:rPr>
                <w:b/>
                <w:bCs/>
                <w:sz w:val="24"/>
              </w:rPr>
            </w:pPr>
            <w:r>
              <w:rPr>
                <w:b/>
                <w:bCs/>
              </w:rPr>
              <w:t xml:space="preserve">58,396 </w:t>
            </w:r>
          </w:p>
        </w:tc>
        <w:tc>
          <w:tcPr>
            <w:tcW w:w="18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AB8F7">
            <w:pPr>
              <w:jc w:val="right"/>
              <w:rPr>
                <w:b/>
                <w:bCs/>
                <w:sz w:val="24"/>
              </w:rPr>
            </w:pPr>
            <w:r>
              <w:rPr>
                <w:b/>
                <w:bCs/>
              </w:rPr>
              <w:t xml:space="preserve">78,856 </w:t>
            </w:r>
          </w:p>
        </w:tc>
        <w:tc>
          <w:tcPr>
            <w:tcW w:w="127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56748">
            <w:pPr>
              <w:jc w:val="right"/>
              <w:rPr>
                <w:b/>
                <w:bCs/>
                <w:sz w:val="24"/>
              </w:rPr>
            </w:pPr>
            <w:r>
              <w:rPr>
                <w:b/>
                <w:bCs/>
              </w:rPr>
              <w:t xml:space="preserve">35.0 </w:t>
            </w:r>
          </w:p>
        </w:tc>
      </w:tr>
    </w:tbl>
    <w:p w14:paraId="048FE8B4"/>
    <w:p w14:paraId="3B757D00">
      <w:pPr>
        <w:widowControl/>
        <w:jc w:val="left"/>
      </w:pPr>
      <w:r>
        <w:br w:type="page"/>
      </w:r>
    </w:p>
    <w:p w14:paraId="4F85D6C0"/>
    <w:tbl>
      <w:tblPr>
        <w:tblStyle w:val="12"/>
        <w:tblW w:w="9838" w:type="dxa"/>
        <w:jc w:val="center"/>
        <w:tblLayout w:type="autofit"/>
        <w:tblCellMar>
          <w:top w:w="0" w:type="dxa"/>
          <w:left w:w="108" w:type="dxa"/>
          <w:bottom w:w="0" w:type="dxa"/>
          <w:right w:w="108" w:type="dxa"/>
        </w:tblCellMar>
      </w:tblPr>
      <w:tblGrid>
        <w:gridCol w:w="1267"/>
        <w:gridCol w:w="3082"/>
        <w:gridCol w:w="1829"/>
        <w:gridCol w:w="1829"/>
        <w:gridCol w:w="1831"/>
      </w:tblGrid>
      <w:tr w14:paraId="7B101017">
        <w:tblPrEx>
          <w:tblCellMar>
            <w:top w:w="0" w:type="dxa"/>
            <w:left w:w="108" w:type="dxa"/>
            <w:bottom w:w="0" w:type="dxa"/>
            <w:right w:w="108" w:type="dxa"/>
          </w:tblCellMar>
        </w:tblPrEx>
        <w:trPr>
          <w:trHeight w:val="226" w:hRule="atLeast"/>
          <w:jc w:val="center"/>
        </w:trPr>
        <w:tc>
          <w:tcPr>
            <w:tcW w:w="1267" w:type="dxa"/>
            <w:tcBorders>
              <w:top w:val="nil"/>
              <w:left w:val="nil"/>
              <w:bottom w:val="nil"/>
              <w:right w:val="nil"/>
            </w:tcBorders>
            <w:shd w:val="clear" w:color="auto" w:fill="auto"/>
            <w:noWrap/>
            <w:vAlign w:val="center"/>
          </w:tcPr>
          <w:p w14:paraId="001D270A">
            <w:pPr>
              <w:widowControl/>
              <w:jc w:val="left"/>
              <w:rPr>
                <w:rFonts w:ascii="宋体" w:hAnsi="宋体" w:cs="宋体"/>
                <w:kern w:val="0"/>
                <w:sz w:val="24"/>
              </w:rPr>
            </w:pPr>
            <w:r>
              <w:rPr>
                <w:rFonts w:hint="eastAsia" w:ascii="宋体" w:hAnsi="宋体" w:cs="宋体"/>
                <w:kern w:val="0"/>
                <w:sz w:val="24"/>
              </w:rPr>
              <w:t>表5</w:t>
            </w:r>
          </w:p>
        </w:tc>
        <w:tc>
          <w:tcPr>
            <w:tcW w:w="3082" w:type="dxa"/>
            <w:tcBorders>
              <w:top w:val="nil"/>
              <w:left w:val="nil"/>
              <w:bottom w:val="nil"/>
              <w:right w:val="nil"/>
            </w:tcBorders>
            <w:shd w:val="clear" w:color="auto" w:fill="auto"/>
            <w:vAlign w:val="center"/>
          </w:tcPr>
          <w:p w14:paraId="53318CD4">
            <w:pPr>
              <w:widowControl/>
              <w:rPr>
                <w:rFonts w:ascii="宋体" w:hAnsi="宋体" w:cs="宋体"/>
                <w:color w:val="000000"/>
                <w:kern w:val="0"/>
                <w:sz w:val="24"/>
              </w:rPr>
            </w:pPr>
          </w:p>
        </w:tc>
        <w:tc>
          <w:tcPr>
            <w:tcW w:w="1829" w:type="dxa"/>
            <w:tcBorders>
              <w:top w:val="nil"/>
              <w:left w:val="nil"/>
              <w:bottom w:val="nil"/>
              <w:right w:val="nil"/>
            </w:tcBorders>
            <w:shd w:val="clear" w:color="auto" w:fill="auto"/>
            <w:vAlign w:val="center"/>
          </w:tcPr>
          <w:p w14:paraId="6AA9F31E">
            <w:pPr>
              <w:widowControl/>
              <w:rPr>
                <w:rFonts w:ascii="宋体" w:hAnsi="宋体" w:cs="宋体"/>
                <w:color w:val="000000"/>
                <w:kern w:val="0"/>
                <w:sz w:val="24"/>
              </w:rPr>
            </w:pPr>
          </w:p>
        </w:tc>
        <w:tc>
          <w:tcPr>
            <w:tcW w:w="1829" w:type="dxa"/>
            <w:tcBorders>
              <w:top w:val="nil"/>
              <w:left w:val="nil"/>
              <w:bottom w:val="nil"/>
              <w:right w:val="nil"/>
            </w:tcBorders>
            <w:shd w:val="clear" w:color="auto" w:fill="auto"/>
            <w:vAlign w:val="center"/>
          </w:tcPr>
          <w:p w14:paraId="22A7E231">
            <w:pPr>
              <w:widowControl/>
              <w:rPr>
                <w:rFonts w:ascii="宋体" w:hAnsi="宋体" w:cs="宋体"/>
                <w:color w:val="000000"/>
                <w:kern w:val="0"/>
                <w:sz w:val="24"/>
              </w:rPr>
            </w:pPr>
          </w:p>
        </w:tc>
        <w:tc>
          <w:tcPr>
            <w:tcW w:w="1831" w:type="dxa"/>
            <w:tcBorders>
              <w:top w:val="nil"/>
              <w:left w:val="nil"/>
              <w:bottom w:val="nil"/>
              <w:right w:val="nil"/>
            </w:tcBorders>
            <w:shd w:val="clear" w:color="auto" w:fill="auto"/>
            <w:vAlign w:val="center"/>
          </w:tcPr>
          <w:p w14:paraId="0057A88F">
            <w:pPr>
              <w:widowControl/>
              <w:rPr>
                <w:rFonts w:ascii="宋体" w:hAnsi="宋体" w:cs="宋体"/>
                <w:color w:val="000000"/>
                <w:kern w:val="0"/>
                <w:sz w:val="24"/>
              </w:rPr>
            </w:pPr>
          </w:p>
        </w:tc>
      </w:tr>
      <w:tr w14:paraId="1F3EFD37">
        <w:tblPrEx>
          <w:tblCellMar>
            <w:top w:w="0" w:type="dxa"/>
            <w:left w:w="108" w:type="dxa"/>
            <w:bottom w:w="0" w:type="dxa"/>
            <w:right w:w="108" w:type="dxa"/>
          </w:tblCellMar>
        </w:tblPrEx>
        <w:trPr>
          <w:trHeight w:val="422" w:hRule="atLeast"/>
          <w:jc w:val="center"/>
        </w:trPr>
        <w:tc>
          <w:tcPr>
            <w:tcW w:w="9838" w:type="dxa"/>
            <w:gridSpan w:val="5"/>
            <w:tcBorders>
              <w:top w:val="nil"/>
              <w:left w:val="nil"/>
              <w:bottom w:val="nil"/>
              <w:right w:val="nil"/>
            </w:tcBorders>
            <w:shd w:val="clear" w:color="auto" w:fill="auto"/>
            <w:noWrap/>
            <w:vAlign w:val="center"/>
          </w:tcPr>
          <w:p w14:paraId="44F155F8">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年乌尔禾区本级一般公共预算基本支出预算表</w:t>
            </w:r>
          </w:p>
        </w:tc>
      </w:tr>
      <w:tr w14:paraId="562362D0">
        <w:tblPrEx>
          <w:tblCellMar>
            <w:top w:w="0" w:type="dxa"/>
            <w:left w:w="108" w:type="dxa"/>
            <w:bottom w:w="0" w:type="dxa"/>
            <w:right w:w="108" w:type="dxa"/>
          </w:tblCellMar>
        </w:tblPrEx>
        <w:trPr>
          <w:trHeight w:val="252" w:hRule="atLeast"/>
          <w:jc w:val="center"/>
        </w:trPr>
        <w:tc>
          <w:tcPr>
            <w:tcW w:w="9838" w:type="dxa"/>
            <w:gridSpan w:val="5"/>
            <w:tcBorders>
              <w:top w:val="nil"/>
              <w:left w:val="nil"/>
              <w:bottom w:val="nil"/>
              <w:right w:val="nil"/>
            </w:tcBorders>
            <w:shd w:val="clear" w:color="auto" w:fill="auto"/>
            <w:vAlign w:val="center"/>
          </w:tcPr>
          <w:p w14:paraId="01255A9F">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14:paraId="202F2629">
        <w:tblPrEx>
          <w:tblCellMar>
            <w:top w:w="0" w:type="dxa"/>
            <w:left w:w="108" w:type="dxa"/>
            <w:bottom w:w="0" w:type="dxa"/>
            <w:right w:w="108" w:type="dxa"/>
          </w:tblCellMar>
        </w:tblPrEx>
        <w:trPr>
          <w:trHeight w:val="368" w:hRule="atLeast"/>
          <w:jc w:val="center"/>
        </w:trPr>
        <w:tc>
          <w:tcPr>
            <w:tcW w:w="12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93A97">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3082" w:type="dxa"/>
            <w:tcBorders>
              <w:top w:val="single" w:color="auto" w:sz="4" w:space="0"/>
              <w:left w:val="nil"/>
              <w:bottom w:val="single" w:color="auto" w:sz="4" w:space="0"/>
              <w:right w:val="single" w:color="auto" w:sz="4" w:space="0"/>
            </w:tcBorders>
            <w:shd w:val="clear" w:color="auto" w:fill="auto"/>
            <w:noWrap/>
            <w:vAlign w:val="center"/>
          </w:tcPr>
          <w:p w14:paraId="1EACDEEF">
            <w:pPr>
              <w:widowControl/>
              <w:jc w:val="center"/>
              <w:rPr>
                <w:rFonts w:ascii="宋体" w:hAnsi="宋体" w:cs="宋体"/>
                <w:kern w:val="0"/>
                <w:sz w:val="22"/>
                <w:szCs w:val="22"/>
              </w:rPr>
            </w:pPr>
            <w:r>
              <w:rPr>
                <w:rFonts w:hint="eastAsia" w:ascii="宋体" w:hAnsi="宋体" w:cs="宋体"/>
                <w:kern w:val="0"/>
                <w:sz w:val="22"/>
                <w:szCs w:val="22"/>
              </w:rPr>
              <w:t>项</w:t>
            </w:r>
            <w:r>
              <w:rPr>
                <w:rFonts w:hint="eastAsia" w:ascii="宋体" w:hAnsi="宋体" w:cs="宋体"/>
                <w:b/>
                <w:bCs/>
                <w:color w:val="000000"/>
                <w:kern w:val="0"/>
                <w:sz w:val="22"/>
                <w:szCs w:val="22"/>
              </w:rPr>
              <w:t xml:space="preserve">  </w:t>
            </w:r>
            <w:r>
              <w:rPr>
                <w:rFonts w:hint="eastAsia" w:ascii="宋体" w:hAnsi="宋体" w:cs="宋体"/>
                <w:kern w:val="0"/>
                <w:sz w:val="22"/>
                <w:szCs w:val="22"/>
              </w:rPr>
              <w:t xml:space="preserve"> 目</w:t>
            </w:r>
          </w:p>
        </w:tc>
        <w:tc>
          <w:tcPr>
            <w:tcW w:w="1829" w:type="dxa"/>
            <w:tcBorders>
              <w:top w:val="single" w:color="auto" w:sz="4" w:space="0"/>
              <w:left w:val="nil"/>
              <w:bottom w:val="single" w:color="auto" w:sz="4" w:space="0"/>
              <w:right w:val="single" w:color="auto" w:sz="4" w:space="0"/>
            </w:tcBorders>
            <w:shd w:val="clear" w:color="auto" w:fill="auto"/>
            <w:noWrap/>
            <w:vAlign w:val="center"/>
          </w:tcPr>
          <w:p w14:paraId="3731A229">
            <w:pPr>
              <w:widowControl/>
              <w:jc w:val="center"/>
              <w:rPr>
                <w:rFonts w:ascii="宋体" w:hAnsi="宋体" w:cs="宋体"/>
                <w:kern w:val="0"/>
                <w:sz w:val="22"/>
                <w:szCs w:val="22"/>
              </w:rPr>
            </w:pPr>
            <w:r>
              <w:rPr>
                <w:rFonts w:hint="eastAsia" w:ascii="宋体" w:hAnsi="宋体" w:cs="宋体"/>
                <w:kern w:val="0"/>
                <w:sz w:val="22"/>
                <w:szCs w:val="22"/>
              </w:rPr>
              <w:t>2022年预算数</w:t>
            </w:r>
          </w:p>
        </w:tc>
        <w:tc>
          <w:tcPr>
            <w:tcW w:w="1829" w:type="dxa"/>
            <w:tcBorders>
              <w:top w:val="single" w:color="auto" w:sz="4" w:space="0"/>
              <w:left w:val="nil"/>
              <w:bottom w:val="single" w:color="auto" w:sz="4" w:space="0"/>
              <w:right w:val="single" w:color="auto" w:sz="4" w:space="0"/>
            </w:tcBorders>
            <w:shd w:val="clear" w:color="auto" w:fill="auto"/>
            <w:noWrap/>
            <w:vAlign w:val="center"/>
          </w:tcPr>
          <w:p w14:paraId="6C8590CB">
            <w:pPr>
              <w:widowControl/>
              <w:jc w:val="center"/>
              <w:rPr>
                <w:rFonts w:ascii="宋体" w:hAnsi="宋体" w:cs="宋体"/>
                <w:kern w:val="0"/>
                <w:sz w:val="22"/>
                <w:szCs w:val="22"/>
              </w:rPr>
            </w:pPr>
            <w:r>
              <w:rPr>
                <w:rFonts w:hint="eastAsia" w:ascii="宋体" w:hAnsi="宋体" w:cs="宋体"/>
                <w:kern w:val="0"/>
                <w:sz w:val="22"/>
                <w:szCs w:val="22"/>
              </w:rPr>
              <w:t>2023年预算数</w:t>
            </w:r>
          </w:p>
        </w:tc>
        <w:tc>
          <w:tcPr>
            <w:tcW w:w="1831" w:type="dxa"/>
            <w:tcBorders>
              <w:top w:val="single" w:color="auto" w:sz="4" w:space="0"/>
              <w:left w:val="nil"/>
              <w:bottom w:val="single" w:color="auto" w:sz="4" w:space="0"/>
              <w:right w:val="single" w:color="auto" w:sz="4" w:space="0"/>
            </w:tcBorders>
            <w:shd w:val="clear" w:color="auto" w:fill="auto"/>
            <w:noWrap/>
            <w:vAlign w:val="center"/>
          </w:tcPr>
          <w:p w14:paraId="31E82E05">
            <w:pPr>
              <w:widowControl/>
              <w:jc w:val="center"/>
              <w:rPr>
                <w:rFonts w:ascii="宋体" w:hAnsi="宋体" w:cs="宋体"/>
                <w:kern w:val="0"/>
                <w:sz w:val="22"/>
                <w:szCs w:val="22"/>
              </w:rPr>
            </w:pPr>
            <w:r>
              <w:rPr>
                <w:rFonts w:hint="eastAsia" w:ascii="宋体" w:hAnsi="宋体" w:cs="宋体"/>
                <w:kern w:val="0"/>
                <w:sz w:val="22"/>
                <w:szCs w:val="22"/>
              </w:rPr>
              <w:t>比上年增(减)%</w:t>
            </w:r>
          </w:p>
        </w:tc>
      </w:tr>
      <w:tr w14:paraId="6023ABCF">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09C71913">
            <w:pPr>
              <w:rPr>
                <w:b/>
                <w:bCs/>
                <w:sz w:val="24"/>
              </w:rPr>
            </w:pPr>
            <w:r>
              <w:rPr>
                <w:b/>
                <w:bCs/>
              </w:rPr>
              <w:t xml:space="preserve">501 </w:t>
            </w:r>
          </w:p>
        </w:tc>
        <w:tc>
          <w:tcPr>
            <w:tcW w:w="3082" w:type="dxa"/>
            <w:tcBorders>
              <w:top w:val="nil"/>
              <w:left w:val="nil"/>
              <w:bottom w:val="single" w:color="auto" w:sz="4" w:space="0"/>
              <w:right w:val="single" w:color="auto" w:sz="4" w:space="0"/>
            </w:tcBorders>
            <w:shd w:val="clear" w:color="auto" w:fill="auto"/>
            <w:noWrap/>
            <w:vAlign w:val="center"/>
          </w:tcPr>
          <w:p w14:paraId="6E3F907D">
            <w:pPr>
              <w:rPr>
                <w:rFonts w:ascii="宋体" w:hAnsi="宋体" w:cs="宋体"/>
                <w:b/>
                <w:bCs/>
                <w:sz w:val="24"/>
              </w:rPr>
            </w:pPr>
            <w:r>
              <w:rPr>
                <w:rFonts w:hint="eastAsia"/>
                <w:b/>
                <w:bCs/>
              </w:rPr>
              <w:t>机关工资福利支出</w:t>
            </w:r>
          </w:p>
        </w:tc>
        <w:tc>
          <w:tcPr>
            <w:tcW w:w="1829" w:type="dxa"/>
            <w:tcBorders>
              <w:top w:val="nil"/>
              <w:left w:val="nil"/>
              <w:bottom w:val="single" w:color="auto" w:sz="4" w:space="0"/>
              <w:right w:val="single" w:color="auto" w:sz="4" w:space="0"/>
            </w:tcBorders>
            <w:shd w:val="clear" w:color="auto" w:fill="auto"/>
            <w:noWrap/>
            <w:vAlign w:val="center"/>
          </w:tcPr>
          <w:p w14:paraId="59654A30">
            <w:pPr>
              <w:jc w:val="right"/>
              <w:rPr>
                <w:b/>
                <w:bCs/>
                <w:sz w:val="24"/>
              </w:rPr>
            </w:pPr>
            <w:r>
              <w:rPr>
                <w:b/>
                <w:bCs/>
              </w:rPr>
              <w:t xml:space="preserve">10,687 </w:t>
            </w:r>
          </w:p>
        </w:tc>
        <w:tc>
          <w:tcPr>
            <w:tcW w:w="1829" w:type="dxa"/>
            <w:tcBorders>
              <w:top w:val="nil"/>
              <w:left w:val="nil"/>
              <w:bottom w:val="single" w:color="auto" w:sz="4" w:space="0"/>
              <w:right w:val="single" w:color="auto" w:sz="4" w:space="0"/>
            </w:tcBorders>
            <w:shd w:val="clear" w:color="auto" w:fill="auto"/>
            <w:noWrap/>
            <w:vAlign w:val="center"/>
          </w:tcPr>
          <w:p w14:paraId="2F930901">
            <w:pPr>
              <w:jc w:val="right"/>
              <w:rPr>
                <w:b/>
                <w:bCs/>
                <w:sz w:val="24"/>
              </w:rPr>
            </w:pPr>
            <w:r>
              <w:rPr>
                <w:b/>
                <w:bCs/>
              </w:rPr>
              <w:t xml:space="preserve">5,678 </w:t>
            </w:r>
          </w:p>
        </w:tc>
        <w:tc>
          <w:tcPr>
            <w:tcW w:w="1831" w:type="dxa"/>
            <w:tcBorders>
              <w:top w:val="nil"/>
              <w:left w:val="nil"/>
              <w:bottom w:val="single" w:color="auto" w:sz="4" w:space="0"/>
              <w:right w:val="single" w:color="auto" w:sz="4" w:space="0"/>
            </w:tcBorders>
            <w:shd w:val="clear" w:color="auto" w:fill="auto"/>
            <w:noWrap/>
            <w:vAlign w:val="center"/>
          </w:tcPr>
          <w:p w14:paraId="748FC19F">
            <w:pPr>
              <w:jc w:val="right"/>
              <w:rPr>
                <w:b/>
                <w:bCs/>
                <w:sz w:val="24"/>
              </w:rPr>
            </w:pPr>
            <w:r>
              <w:rPr>
                <w:b/>
                <w:bCs/>
              </w:rPr>
              <w:t xml:space="preserve">-46.9 </w:t>
            </w:r>
          </w:p>
        </w:tc>
      </w:tr>
      <w:tr w14:paraId="269A91C7">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2330893D">
            <w:pPr>
              <w:rPr>
                <w:sz w:val="24"/>
              </w:rPr>
            </w:pPr>
            <w:r>
              <w:t xml:space="preserve">50101 </w:t>
            </w:r>
          </w:p>
        </w:tc>
        <w:tc>
          <w:tcPr>
            <w:tcW w:w="3082" w:type="dxa"/>
            <w:tcBorders>
              <w:top w:val="nil"/>
              <w:left w:val="nil"/>
              <w:bottom w:val="single" w:color="auto" w:sz="4" w:space="0"/>
              <w:right w:val="single" w:color="auto" w:sz="4" w:space="0"/>
            </w:tcBorders>
            <w:shd w:val="clear" w:color="auto" w:fill="auto"/>
            <w:noWrap/>
            <w:vAlign w:val="center"/>
          </w:tcPr>
          <w:p w14:paraId="2E2637C9">
            <w:pPr>
              <w:rPr>
                <w:sz w:val="24"/>
              </w:rPr>
            </w:pPr>
            <w:r>
              <w:t xml:space="preserve"> 工资奖金津补贴</w:t>
            </w:r>
          </w:p>
        </w:tc>
        <w:tc>
          <w:tcPr>
            <w:tcW w:w="1829" w:type="dxa"/>
            <w:tcBorders>
              <w:top w:val="nil"/>
              <w:left w:val="nil"/>
              <w:bottom w:val="single" w:color="auto" w:sz="4" w:space="0"/>
              <w:right w:val="single" w:color="auto" w:sz="4" w:space="0"/>
            </w:tcBorders>
            <w:shd w:val="clear" w:color="auto" w:fill="auto"/>
            <w:noWrap/>
            <w:vAlign w:val="center"/>
          </w:tcPr>
          <w:p w14:paraId="2052B82F">
            <w:pPr>
              <w:jc w:val="right"/>
              <w:rPr>
                <w:sz w:val="24"/>
              </w:rPr>
            </w:pPr>
            <w:r>
              <w:t xml:space="preserve">7,815 </w:t>
            </w:r>
          </w:p>
        </w:tc>
        <w:tc>
          <w:tcPr>
            <w:tcW w:w="1829" w:type="dxa"/>
            <w:tcBorders>
              <w:top w:val="nil"/>
              <w:left w:val="nil"/>
              <w:bottom w:val="single" w:color="auto" w:sz="4" w:space="0"/>
              <w:right w:val="single" w:color="auto" w:sz="4" w:space="0"/>
            </w:tcBorders>
            <w:shd w:val="clear" w:color="auto" w:fill="auto"/>
            <w:noWrap/>
            <w:vAlign w:val="center"/>
          </w:tcPr>
          <w:p w14:paraId="0ABB8325">
            <w:pPr>
              <w:jc w:val="right"/>
              <w:rPr>
                <w:sz w:val="24"/>
              </w:rPr>
            </w:pPr>
            <w:r>
              <w:t xml:space="preserve">3,579 </w:t>
            </w:r>
          </w:p>
        </w:tc>
        <w:tc>
          <w:tcPr>
            <w:tcW w:w="1831" w:type="dxa"/>
            <w:tcBorders>
              <w:top w:val="nil"/>
              <w:left w:val="nil"/>
              <w:bottom w:val="single" w:color="auto" w:sz="4" w:space="0"/>
              <w:right w:val="single" w:color="auto" w:sz="4" w:space="0"/>
            </w:tcBorders>
            <w:shd w:val="clear" w:color="auto" w:fill="auto"/>
            <w:noWrap/>
            <w:vAlign w:val="center"/>
          </w:tcPr>
          <w:p w14:paraId="7A3DD04B">
            <w:pPr>
              <w:jc w:val="right"/>
              <w:rPr>
                <w:sz w:val="24"/>
              </w:rPr>
            </w:pPr>
            <w:r>
              <w:t xml:space="preserve">-54.2 </w:t>
            </w:r>
          </w:p>
        </w:tc>
      </w:tr>
      <w:tr w14:paraId="53802182">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5262AA10">
            <w:pPr>
              <w:rPr>
                <w:sz w:val="24"/>
              </w:rPr>
            </w:pPr>
            <w:r>
              <w:t xml:space="preserve">50102 </w:t>
            </w:r>
          </w:p>
        </w:tc>
        <w:tc>
          <w:tcPr>
            <w:tcW w:w="3082" w:type="dxa"/>
            <w:tcBorders>
              <w:top w:val="nil"/>
              <w:left w:val="nil"/>
              <w:bottom w:val="single" w:color="auto" w:sz="4" w:space="0"/>
              <w:right w:val="single" w:color="auto" w:sz="4" w:space="0"/>
            </w:tcBorders>
            <w:shd w:val="clear" w:color="auto" w:fill="auto"/>
            <w:noWrap/>
            <w:vAlign w:val="center"/>
          </w:tcPr>
          <w:p w14:paraId="688D0A1A">
            <w:pPr>
              <w:rPr>
                <w:sz w:val="24"/>
              </w:rPr>
            </w:pPr>
            <w:r>
              <w:t xml:space="preserve"> 社会保障缴费</w:t>
            </w:r>
          </w:p>
        </w:tc>
        <w:tc>
          <w:tcPr>
            <w:tcW w:w="1829" w:type="dxa"/>
            <w:tcBorders>
              <w:top w:val="nil"/>
              <w:left w:val="nil"/>
              <w:bottom w:val="single" w:color="auto" w:sz="4" w:space="0"/>
              <w:right w:val="single" w:color="auto" w:sz="4" w:space="0"/>
            </w:tcBorders>
            <w:shd w:val="clear" w:color="auto" w:fill="auto"/>
            <w:noWrap/>
            <w:vAlign w:val="center"/>
          </w:tcPr>
          <w:p w14:paraId="012C1C70">
            <w:pPr>
              <w:jc w:val="right"/>
              <w:rPr>
                <w:sz w:val="24"/>
              </w:rPr>
            </w:pPr>
            <w:r>
              <w:t xml:space="preserve">1,380 </w:t>
            </w:r>
          </w:p>
        </w:tc>
        <w:tc>
          <w:tcPr>
            <w:tcW w:w="1829" w:type="dxa"/>
            <w:tcBorders>
              <w:top w:val="nil"/>
              <w:left w:val="nil"/>
              <w:bottom w:val="single" w:color="auto" w:sz="4" w:space="0"/>
              <w:right w:val="single" w:color="auto" w:sz="4" w:space="0"/>
            </w:tcBorders>
            <w:shd w:val="clear" w:color="auto" w:fill="auto"/>
            <w:noWrap/>
            <w:vAlign w:val="center"/>
          </w:tcPr>
          <w:p w14:paraId="75797FBF">
            <w:pPr>
              <w:jc w:val="right"/>
              <w:rPr>
                <w:sz w:val="24"/>
              </w:rPr>
            </w:pPr>
            <w:r>
              <w:t xml:space="preserve">1,066 </w:t>
            </w:r>
          </w:p>
        </w:tc>
        <w:tc>
          <w:tcPr>
            <w:tcW w:w="1831" w:type="dxa"/>
            <w:tcBorders>
              <w:top w:val="nil"/>
              <w:left w:val="nil"/>
              <w:bottom w:val="single" w:color="auto" w:sz="4" w:space="0"/>
              <w:right w:val="single" w:color="auto" w:sz="4" w:space="0"/>
            </w:tcBorders>
            <w:shd w:val="clear" w:color="auto" w:fill="auto"/>
            <w:noWrap/>
            <w:vAlign w:val="center"/>
          </w:tcPr>
          <w:p w14:paraId="70C17703">
            <w:pPr>
              <w:jc w:val="right"/>
              <w:rPr>
                <w:sz w:val="24"/>
              </w:rPr>
            </w:pPr>
            <w:r>
              <w:t xml:space="preserve">-22.8 </w:t>
            </w:r>
          </w:p>
        </w:tc>
      </w:tr>
      <w:tr w14:paraId="282E517D">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6B287ECD">
            <w:pPr>
              <w:rPr>
                <w:sz w:val="24"/>
              </w:rPr>
            </w:pPr>
            <w:r>
              <w:t xml:space="preserve">50103 </w:t>
            </w:r>
          </w:p>
        </w:tc>
        <w:tc>
          <w:tcPr>
            <w:tcW w:w="3082" w:type="dxa"/>
            <w:tcBorders>
              <w:top w:val="nil"/>
              <w:left w:val="nil"/>
              <w:bottom w:val="single" w:color="auto" w:sz="4" w:space="0"/>
              <w:right w:val="single" w:color="auto" w:sz="4" w:space="0"/>
            </w:tcBorders>
            <w:shd w:val="clear" w:color="auto" w:fill="auto"/>
            <w:noWrap/>
            <w:vAlign w:val="center"/>
          </w:tcPr>
          <w:p w14:paraId="62622D15">
            <w:pPr>
              <w:rPr>
                <w:sz w:val="24"/>
              </w:rPr>
            </w:pPr>
            <w:r>
              <w:t xml:space="preserve"> 住房公积金</w:t>
            </w:r>
          </w:p>
        </w:tc>
        <w:tc>
          <w:tcPr>
            <w:tcW w:w="1829" w:type="dxa"/>
            <w:tcBorders>
              <w:top w:val="nil"/>
              <w:left w:val="nil"/>
              <w:bottom w:val="single" w:color="auto" w:sz="4" w:space="0"/>
              <w:right w:val="single" w:color="auto" w:sz="4" w:space="0"/>
            </w:tcBorders>
            <w:shd w:val="clear" w:color="auto" w:fill="auto"/>
            <w:noWrap/>
            <w:vAlign w:val="center"/>
          </w:tcPr>
          <w:p w14:paraId="1E79EC86">
            <w:pPr>
              <w:jc w:val="right"/>
              <w:rPr>
                <w:sz w:val="24"/>
              </w:rPr>
            </w:pPr>
            <w:r>
              <w:t xml:space="preserve">1,492 </w:t>
            </w:r>
          </w:p>
        </w:tc>
        <w:tc>
          <w:tcPr>
            <w:tcW w:w="1829" w:type="dxa"/>
            <w:tcBorders>
              <w:top w:val="nil"/>
              <w:left w:val="nil"/>
              <w:bottom w:val="single" w:color="auto" w:sz="4" w:space="0"/>
              <w:right w:val="single" w:color="auto" w:sz="4" w:space="0"/>
            </w:tcBorders>
            <w:shd w:val="clear" w:color="auto" w:fill="auto"/>
            <w:noWrap/>
            <w:vAlign w:val="center"/>
          </w:tcPr>
          <w:p w14:paraId="2596A657">
            <w:pPr>
              <w:jc w:val="right"/>
              <w:rPr>
                <w:sz w:val="24"/>
              </w:rPr>
            </w:pPr>
            <w:r>
              <w:t xml:space="preserve">1,033 </w:t>
            </w:r>
          </w:p>
        </w:tc>
        <w:tc>
          <w:tcPr>
            <w:tcW w:w="1831" w:type="dxa"/>
            <w:tcBorders>
              <w:top w:val="nil"/>
              <w:left w:val="nil"/>
              <w:bottom w:val="single" w:color="auto" w:sz="4" w:space="0"/>
              <w:right w:val="single" w:color="auto" w:sz="4" w:space="0"/>
            </w:tcBorders>
            <w:shd w:val="clear" w:color="auto" w:fill="auto"/>
            <w:noWrap/>
            <w:vAlign w:val="center"/>
          </w:tcPr>
          <w:p w14:paraId="5546336D">
            <w:pPr>
              <w:jc w:val="right"/>
              <w:rPr>
                <w:sz w:val="24"/>
              </w:rPr>
            </w:pPr>
            <w:r>
              <w:t xml:space="preserve">-30.8 </w:t>
            </w:r>
          </w:p>
        </w:tc>
      </w:tr>
      <w:tr w14:paraId="60C805BC">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15FB6DD2">
            <w:pPr>
              <w:rPr>
                <w:sz w:val="24"/>
              </w:rPr>
            </w:pPr>
            <w:r>
              <w:t xml:space="preserve">50199 </w:t>
            </w:r>
          </w:p>
        </w:tc>
        <w:tc>
          <w:tcPr>
            <w:tcW w:w="3082" w:type="dxa"/>
            <w:tcBorders>
              <w:top w:val="nil"/>
              <w:left w:val="nil"/>
              <w:bottom w:val="single" w:color="auto" w:sz="4" w:space="0"/>
              <w:right w:val="single" w:color="auto" w:sz="4" w:space="0"/>
            </w:tcBorders>
            <w:shd w:val="clear" w:color="auto" w:fill="auto"/>
            <w:noWrap/>
            <w:vAlign w:val="center"/>
          </w:tcPr>
          <w:p w14:paraId="5FB3968A">
            <w:pPr>
              <w:rPr>
                <w:sz w:val="24"/>
              </w:rPr>
            </w:pPr>
            <w:r>
              <w:t xml:space="preserve"> 其他工资福利支出</w:t>
            </w:r>
          </w:p>
        </w:tc>
        <w:tc>
          <w:tcPr>
            <w:tcW w:w="1829" w:type="dxa"/>
            <w:tcBorders>
              <w:top w:val="nil"/>
              <w:left w:val="nil"/>
              <w:bottom w:val="single" w:color="auto" w:sz="4" w:space="0"/>
              <w:right w:val="single" w:color="auto" w:sz="4" w:space="0"/>
            </w:tcBorders>
            <w:shd w:val="clear" w:color="auto" w:fill="auto"/>
            <w:noWrap/>
            <w:vAlign w:val="center"/>
          </w:tcPr>
          <w:p w14:paraId="346375B8">
            <w:pPr>
              <w:jc w:val="right"/>
              <w:rPr>
                <w:sz w:val="24"/>
              </w:rPr>
            </w:pPr>
            <w:r>
              <w:t>　</w:t>
            </w:r>
          </w:p>
        </w:tc>
        <w:tc>
          <w:tcPr>
            <w:tcW w:w="1829" w:type="dxa"/>
            <w:tcBorders>
              <w:top w:val="nil"/>
              <w:left w:val="nil"/>
              <w:bottom w:val="single" w:color="auto" w:sz="4" w:space="0"/>
              <w:right w:val="single" w:color="auto" w:sz="4" w:space="0"/>
            </w:tcBorders>
            <w:shd w:val="clear" w:color="auto" w:fill="auto"/>
            <w:noWrap/>
            <w:vAlign w:val="center"/>
          </w:tcPr>
          <w:p w14:paraId="19105C3E">
            <w:pPr>
              <w:jc w:val="right"/>
              <w:rPr>
                <w:sz w:val="24"/>
              </w:rPr>
            </w:pPr>
            <w:r>
              <w:t>　</w:t>
            </w:r>
          </w:p>
        </w:tc>
        <w:tc>
          <w:tcPr>
            <w:tcW w:w="1831" w:type="dxa"/>
            <w:tcBorders>
              <w:top w:val="nil"/>
              <w:left w:val="nil"/>
              <w:bottom w:val="single" w:color="auto" w:sz="4" w:space="0"/>
              <w:right w:val="single" w:color="auto" w:sz="4" w:space="0"/>
            </w:tcBorders>
            <w:shd w:val="clear" w:color="auto" w:fill="auto"/>
            <w:noWrap/>
            <w:vAlign w:val="center"/>
          </w:tcPr>
          <w:p w14:paraId="32253CFB">
            <w:pPr>
              <w:rPr>
                <w:sz w:val="24"/>
              </w:rPr>
            </w:pPr>
            <w:r>
              <w:t>　</w:t>
            </w:r>
          </w:p>
        </w:tc>
      </w:tr>
      <w:tr w14:paraId="1472DA1E">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45076631">
            <w:pPr>
              <w:rPr>
                <w:b/>
                <w:bCs/>
                <w:sz w:val="24"/>
              </w:rPr>
            </w:pPr>
            <w:r>
              <w:rPr>
                <w:b/>
                <w:bCs/>
              </w:rPr>
              <w:t xml:space="preserve">502 </w:t>
            </w:r>
          </w:p>
        </w:tc>
        <w:tc>
          <w:tcPr>
            <w:tcW w:w="3082" w:type="dxa"/>
            <w:tcBorders>
              <w:top w:val="nil"/>
              <w:left w:val="nil"/>
              <w:bottom w:val="single" w:color="auto" w:sz="4" w:space="0"/>
              <w:right w:val="single" w:color="auto" w:sz="4" w:space="0"/>
            </w:tcBorders>
            <w:shd w:val="clear" w:color="auto" w:fill="auto"/>
            <w:noWrap/>
            <w:vAlign w:val="center"/>
          </w:tcPr>
          <w:p w14:paraId="74991E8D">
            <w:pPr>
              <w:rPr>
                <w:rFonts w:ascii="宋体" w:hAnsi="宋体" w:cs="宋体"/>
                <w:b/>
                <w:bCs/>
                <w:sz w:val="24"/>
              </w:rPr>
            </w:pPr>
            <w:r>
              <w:rPr>
                <w:rFonts w:hint="eastAsia"/>
                <w:b/>
                <w:bCs/>
              </w:rPr>
              <w:t>机关商品和服务支出</w:t>
            </w:r>
          </w:p>
        </w:tc>
        <w:tc>
          <w:tcPr>
            <w:tcW w:w="1829" w:type="dxa"/>
            <w:tcBorders>
              <w:top w:val="nil"/>
              <w:left w:val="nil"/>
              <w:bottom w:val="single" w:color="auto" w:sz="4" w:space="0"/>
              <w:right w:val="single" w:color="auto" w:sz="4" w:space="0"/>
            </w:tcBorders>
            <w:shd w:val="clear" w:color="auto" w:fill="auto"/>
            <w:noWrap/>
            <w:vAlign w:val="center"/>
          </w:tcPr>
          <w:p w14:paraId="778C0A04">
            <w:pPr>
              <w:jc w:val="right"/>
              <w:rPr>
                <w:b/>
                <w:bCs/>
                <w:sz w:val="24"/>
              </w:rPr>
            </w:pPr>
            <w:r>
              <w:rPr>
                <w:b/>
                <w:bCs/>
              </w:rPr>
              <w:t xml:space="preserve">8,460 </w:t>
            </w:r>
          </w:p>
        </w:tc>
        <w:tc>
          <w:tcPr>
            <w:tcW w:w="1829" w:type="dxa"/>
            <w:tcBorders>
              <w:top w:val="nil"/>
              <w:left w:val="nil"/>
              <w:bottom w:val="single" w:color="auto" w:sz="4" w:space="0"/>
              <w:right w:val="single" w:color="auto" w:sz="4" w:space="0"/>
            </w:tcBorders>
            <w:shd w:val="clear" w:color="auto" w:fill="auto"/>
            <w:noWrap/>
            <w:vAlign w:val="center"/>
          </w:tcPr>
          <w:p w14:paraId="7200FCED">
            <w:pPr>
              <w:jc w:val="right"/>
              <w:rPr>
                <w:b/>
                <w:bCs/>
                <w:sz w:val="24"/>
              </w:rPr>
            </w:pPr>
            <w:r>
              <w:rPr>
                <w:b/>
                <w:bCs/>
              </w:rPr>
              <w:t xml:space="preserve">1,194 </w:t>
            </w:r>
          </w:p>
        </w:tc>
        <w:tc>
          <w:tcPr>
            <w:tcW w:w="1831" w:type="dxa"/>
            <w:tcBorders>
              <w:top w:val="nil"/>
              <w:left w:val="nil"/>
              <w:bottom w:val="single" w:color="auto" w:sz="4" w:space="0"/>
              <w:right w:val="single" w:color="auto" w:sz="4" w:space="0"/>
            </w:tcBorders>
            <w:shd w:val="clear" w:color="auto" w:fill="auto"/>
            <w:noWrap/>
            <w:vAlign w:val="center"/>
          </w:tcPr>
          <w:p w14:paraId="1588149A">
            <w:pPr>
              <w:jc w:val="right"/>
              <w:rPr>
                <w:b/>
                <w:bCs/>
                <w:sz w:val="24"/>
              </w:rPr>
            </w:pPr>
            <w:r>
              <w:rPr>
                <w:b/>
                <w:bCs/>
              </w:rPr>
              <w:t xml:space="preserve">-85.9 </w:t>
            </w:r>
          </w:p>
        </w:tc>
      </w:tr>
      <w:tr w14:paraId="3E9D4E3C">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70D9E7AB">
            <w:pPr>
              <w:rPr>
                <w:sz w:val="24"/>
              </w:rPr>
            </w:pPr>
            <w:r>
              <w:t xml:space="preserve">50201 </w:t>
            </w:r>
          </w:p>
        </w:tc>
        <w:tc>
          <w:tcPr>
            <w:tcW w:w="3082" w:type="dxa"/>
            <w:tcBorders>
              <w:top w:val="nil"/>
              <w:left w:val="nil"/>
              <w:bottom w:val="single" w:color="auto" w:sz="4" w:space="0"/>
              <w:right w:val="single" w:color="auto" w:sz="4" w:space="0"/>
            </w:tcBorders>
            <w:shd w:val="clear" w:color="auto" w:fill="auto"/>
            <w:noWrap/>
            <w:vAlign w:val="center"/>
          </w:tcPr>
          <w:p w14:paraId="6EDC1442">
            <w:pPr>
              <w:rPr>
                <w:sz w:val="24"/>
              </w:rPr>
            </w:pPr>
            <w:r>
              <w:t xml:space="preserve"> 办公经费</w:t>
            </w:r>
          </w:p>
        </w:tc>
        <w:tc>
          <w:tcPr>
            <w:tcW w:w="1829" w:type="dxa"/>
            <w:tcBorders>
              <w:top w:val="nil"/>
              <w:left w:val="nil"/>
              <w:bottom w:val="single" w:color="auto" w:sz="4" w:space="0"/>
              <w:right w:val="single" w:color="auto" w:sz="4" w:space="0"/>
            </w:tcBorders>
            <w:shd w:val="clear" w:color="auto" w:fill="auto"/>
            <w:noWrap/>
            <w:vAlign w:val="center"/>
          </w:tcPr>
          <w:p w14:paraId="58D00DB6">
            <w:pPr>
              <w:jc w:val="right"/>
              <w:rPr>
                <w:sz w:val="24"/>
              </w:rPr>
            </w:pPr>
            <w:r>
              <w:t xml:space="preserve">159 </w:t>
            </w:r>
          </w:p>
        </w:tc>
        <w:tc>
          <w:tcPr>
            <w:tcW w:w="1829" w:type="dxa"/>
            <w:tcBorders>
              <w:top w:val="nil"/>
              <w:left w:val="nil"/>
              <w:bottom w:val="single" w:color="auto" w:sz="4" w:space="0"/>
              <w:right w:val="single" w:color="auto" w:sz="4" w:space="0"/>
            </w:tcBorders>
            <w:shd w:val="clear" w:color="auto" w:fill="auto"/>
            <w:noWrap/>
            <w:vAlign w:val="center"/>
          </w:tcPr>
          <w:p w14:paraId="6B658FF3">
            <w:pPr>
              <w:jc w:val="right"/>
              <w:rPr>
                <w:sz w:val="24"/>
              </w:rPr>
            </w:pPr>
            <w:r>
              <w:t xml:space="preserve">142 </w:t>
            </w:r>
          </w:p>
        </w:tc>
        <w:tc>
          <w:tcPr>
            <w:tcW w:w="1831" w:type="dxa"/>
            <w:tcBorders>
              <w:top w:val="nil"/>
              <w:left w:val="nil"/>
              <w:bottom w:val="single" w:color="auto" w:sz="4" w:space="0"/>
              <w:right w:val="single" w:color="auto" w:sz="4" w:space="0"/>
            </w:tcBorders>
            <w:shd w:val="clear" w:color="auto" w:fill="auto"/>
            <w:noWrap/>
            <w:vAlign w:val="center"/>
          </w:tcPr>
          <w:p w14:paraId="61458782">
            <w:pPr>
              <w:jc w:val="right"/>
              <w:rPr>
                <w:sz w:val="24"/>
              </w:rPr>
            </w:pPr>
            <w:r>
              <w:t xml:space="preserve">-10.7 </w:t>
            </w:r>
          </w:p>
        </w:tc>
      </w:tr>
      <w:tr w14:paraId="52C109B7">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4601869B">
            <w:pPr>
              <w:rPr>
                <w:sz w:val="24"/>
              </w:rPr>
            </w:pPr>
            <w:r>
              <w:t xml:space="preserve">50202 </w:t>
            </w:r>
          </w:p>
        </w:tc>
        <w:tc>
          <w:tcPr>
            <w:tcW w:w="3082" w:type="dxa"/>
            <w:tcBorders>
              <w:top w:val="nil"/>
              <w:left w:val="nil"/>
              <w:bottom w:val="single" w:color="auto" w:sz="4" w:space="0"/>
              <w:right w:val="single" w:color="auto" w:sz="4" w:space="0"/>
            </w:tcBorders>
            <w:shd w:val="clear" w:color="auto" w:fill="auto"/>
            <w:noWrap/>
            <w:vAlign w:val="center"/>
          </w:tcPr>
          <w:p w14:paraId="7A3C39AB">
            <w:pPr>
              <w:rPr>
                <w:sz w:val="24"/>
              </w:rPr>
            </w:pPr>
            <w:r>
              <w:t xml:space="preserve"> </w:t>
            </w:r>
            <w:r>
              <w:rPr>
                <w:rFonts w:hint="eastAsia"/>
              </w:rPr>
              <w:t>会议费</w:t>
            </w:r>
          </w:p>
        </w:tc>
        <w:tc>
          <w:tcPr>
            <w:tcW w:w="1829" w:type="dxa"/>
            <w:tcBorders>
              <w:top w:val="nil"/>
              <w:left w:val="nil"/>
              <w:bottom w:val="single" w:color="auto" w:sz="4" w:space="0"/>
              <w:right w:val="single" w:color="auto" w:sz="4" w:space="0"/>
            </w:tcBorders>
            <w:shd w:val="clear" w:color="auto" w:fill="auto"/>
            <w:noWrap/>
            <w:vAlign w:val="center"/>
          </w:tcPr>
          <w:p w14:paraId="23C6DD52">
            <w:pPr>
              <w:jc w:val="right"/>
              <w:rPr>
                <w:sz w:val="24"/>
              </w:rPr>
            </w:pPr>
            <w:r>
              <w:t>　</w:t>
            </w:r>
          </w:p>
        </w:tc>
        <w:tc>
          <w:tcPr>
            <w:tcW w:w="1829" w:type="dxa"/>
            <w:tcBorders>
              <w:top w:val="nil"/>
              <w:left w:val="nil"/>
              <w:bottom w:val="single" w:color="auto" w:sz="4" w:space="0"/>
              <w:right w:val="single" w:color="auto" w:sz="4" w:space="0"/>
            </w:tcBorders>
            <w:shd w:val="clear" w:color="auto" w:fill="auto"/>
            <w:noWrap/>
            <w:vAlign w:val="center"/>
          </w:tcPr>
          <w:p w14:paraId="591D2F38">
            <w:pPr>
              <w:jc w:val="right"/>
              <w:rPr>
                <w:sz w:val="24"/>
              </w:rPr>
            </w:pPr>
            <w:r>
              <w:t>　</w:t>
            </w:r>
          </w:p>
        </w:tc>
        <w:tc>
          <w:tcPr>
            <w:tcW w:w="1831" w:type="dxa"/>
            <w:tcBorders>
              <w:top w:val="nil"/>
              <w:left w:val="nil"/>
              <w:bottom w:val="single" w:color="auto" w:sz="4" w:space="0"/>
              <w:right w:val="single" w:color="auto" w:sz="4" w:space="0"/>
            </w:tcBorders>
            <w:shd w:val="clear" w:color="auto" w:fill="auto"/>
            <w:noWrap/>
            <w:vAlign w:val="center"/>
          </w:tcPr>
          <w:p w14:paraId="49834CD6">
            <w:pPr>
              <w:rPr>
                <w:sz w:val="24"/>
              </w:rPr>
            </w:pPr>
            <w:r>
              <w:t>　</w:t>
            </w:r>
          </w:p>
        </w:tc>
      </w:tr>
      <w:tr w14:paraId="45A5082E">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3603DABD">
            <w:pPr>
              <w:rPr>
                <w:sz w:val="24"/>
              </w:rPr>
            </w:pPr>
            <w:r>
              <w:t xml:space="preserve">50203 </w:t>
            </w:r>
          </w:p>
        </w:tc>
        <w:tc>
          <w:tcPr>
            <w:tcW w:w="3082" w:type="dxa"/>
            <w:tcBorders>
              <w:top w:val="nil"/>
              <w:left w:val="nil"/>
              <w:bottom w:val="single" w:color="auto" w:sz="4" w:space="0"/>
              <w:right w:val="single" w:color="auto" w:sz="4" w:space="0"/>
            </w:tcBorders>
            <w:shd w:val="clear" w:color="auto" w:fill="auto"/>
            <w:noWrap/>
            <w:vAlign w:val="center"/>
          </w:tcPr>
          <w:p w14:paraId="1CE2E57D">
            <w:pPr>
              <w:rPr>
                <w:sz w:val="24"/>
              </w:rPr>
            </w:pPr>
            <w:r>
              <w:t xml:space="preserve"> </w:t>
            </w:r>
            <w:r>
              <w:rPr>
                <w:rFonts w:hint="eastAsia"/>
              </w:rPr>
              <w:t>培训费</w:t>
            </w:r>
          </w:p>
        </w:tc>
        <w:tc>
          <w:tcPr>
            <w:tcW w:w="1829" w:type="dxa"/>
            <w:tcBorders>
              <w:top w:val="nil"/>
              <w:left w:val="nil"/>
              <w:bottom w:val="single" w:color="auto" w:sz="4" w:space="0"/>
              <w:right w:val="single" w:color="auto" w:sz="4" w:space="0"/>
            </w:tcBorders>
            <w:shd w:val="clear" w:color="auto" w:fill="auto"/>
            <w:noWrap/>
            <w:vAlign w:val="center"/>
          </w:tcPr>
          <w:p w14:paraId="08D39028">
            <w:pPr>
              <w:jc w:val="right"/>
              <w:rPr>
                <w:sz w:val="24"/>
              </w:rPr>
            </w:pPr>
            <w:r>
              <w:t>　</w:t>
            </w:r>
          </w:p>
        </w:tc>
        <w:tc>
          <w:tcPr>
            <w:tcW w:w="1829" w:type="dxa"/>
            <w:tcBorders>
              <w:top w:val="nil"/>
              <w:left w:val="nil"/>
              <w:bottom w:val="single" w:color="auto" w:sz="4" w:space="0"/>
              <w:right w:val="single" w:color="auto" w:sz="4" w:space="0"/>
            </w:tcBorders>
            <w:shd w:val="clear" w:color="auto" w:fill="auto"/>
            <w:noWrap/>
            <w:vAlign w:val="center"/>
          </w:tcPr>
          <w:p w14:paraId="70C1ACC0">
            <w:pPr>
              <w:jc w:val="right"/>
              <w:rPr>
                <w:sz w:val="24"/>
              </w:rPr>
            </w:pPr>
            <w:r>
              <w:t>　</w:t>
            </w:r>
          </w:p>
        </w:tc>
        <w:tc>
          <w:tcPr>
            <w:tcW w:w="1831" w:type="dxa"/>
            <w:tcBorders>
              <w:top w:val="nil"/>
              <w:left w:val="nil"/>
              <w:bottom w:val="single" w:color="auto" w:sz="4" w:space="0"/>
              <w:right w:val="single" w:color="auto" w:sz="4" w:space="0"/>
            </w:tcBorders>
            <w:shd w:val="clear" w:color="auto" w:fill="auto"/>
            <w:noWrap/>
            <w:vAlign w:val="center"/>
          </w:tcPr>
          <w:p w14:paraId="15CE752A">
            <w:pPr>
              <w:rPr>
                <w:sz w:val="24"/>
              </w:rPr>
            </w:pPr>
            <w:r>
              <w:t>　</w:t>
            </w:r>
          </w:p>
        </w:tc>
      </w:tr>
      <w:tr w14:paraId="652AAE74">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2E4726BF">
            <w:pPr>
              <w:rPr>
                <w:sz w:val="24"/>
              </w:rPr>
            </w:pPr>
            <w:r>
              <w:t xml:space="preserve">50204 </w:t>
            </w:r>
          </w:p>
        </w:tc>
        <w:tc>
          <w:tcPr>
            <w:tcW w:w="3082" w:type="dxa"/>
            <w:tcBorders>
              <w:top w:val="nil"/>
              <w:left w:val="nil"/>
              <w:bottom w:val="single" w:color="auto" w:sz="4" w:space="0"/>
              <w:right w:val="single" w:color="auto" w:sz="4" w:space="0"/>
            </w:tcBorders>
            <w:shd w:val="clear" w:color="auto" w:fill="auto"/>
            <w:noWrap/>
            <w:vAlign w:val="center"/>
          </w:tcPr>
          <w:p w14:paraId="1D450D66">
            <w:pPr>
              <w:rPr>
                <w:sz w:val="24"/>
              </w:rPr>
            </w:pPr>
            <w:r>
              <w:t xml:space="preserve"> </w:t>
            </w:r>
            <w:r>
              <w:rPr>
                <w:rFonts w:hint="eastAsia"/>
              </w:rPr>
              <w:t>专用材料购置费</w:t>
            </w:r>
          </w:p>
        </w:tc>
        <w:tc>
          <w:tcPr>
            <w:tcW w:w="1829" w:type="dxa"/>
            <w:tcBorders>
              <w:top w:val="nil"/>
              <w:left w:val="nil"/>
              <w:bottom w:val="single" w:color="auto" w:sz="4" w:space="0"/>
              <w:right w:val="single" w:color="auto" w:sz="4" w:space="0"/>
            </w:tcBorders>
            <w:shd w:val="clear" w:color="auto" w:fill="auto"/>
            <w:noWrap/>
            <w:vAlign w:val="center"/>
          </w:tcPr>
          <w:p w14:paraId="1BECB42B">
            <w:pPr>
              <w:jc w:val="right"/>
              <w:rPr>
                <w:sz w:val="24"/>
              </w:rPr>
            </w:pPr>
            <w:r>
              <w:t>　</w:t>
            </w:r>
          </w:p>
        </w:tc>
        <w:tc>
          <w:tcPr>
            <w:tcW w:w="1829" w:type="dxa"/>
            <w:tcBorders>
              <w:top w:val="nil"/>
              <w:left w:val="nil"/>
              <w:bottom w:val="single" w:color="auto" w:sz="4" w:space="0"/>
              <w:right w:val="single" w:color="auto" w:sz="4" w:space="0"/>
            </w:tcBorders>
            <w:shd w:val="clear" w:color="auto" w:fill="auto"/>
            <w:noWrap/>
            <w:vAlign w:val="center"/>
          </w:tcPr>
          <w:p w14:paraId="7790EE27">
            <w:pPr>
              <w:jc w:val="right"/>
              <w:rPr>
                <w:sz w:val="24"/>
              </w:rPr>
            </w:pPr>
            <w:r>
              <w:t>　</w:t>
            </w:r>
          </w:p>
        </w:tc>
        <w:tc>
          <w:tcPr>
            <w:tcW w:w="1831" w:type="dxa"/>
            <w:tcBorders>
              <w:top w:val="nil"/>
              <w:left w:val="nil"/>
              <w:bottom w:val="single" w:color="auto" w:sz="4" w:space="0"/>
              <w:right w:val="single" w:color="auto" w:sz="4" w:space="0"/>
            </w:tcBorders>
            <w:shd w:val="clear" w:color="auto" w:fill="auto"/>
            <w:noWrap/>
            <w:vAlign w:val="center"/>
          </w:tcPr>
          <w:p w14:paraId="0C77A958">
            <w:pPr>
              <w:rPr>
                <w:sz w:val="24"/>
              </w:rPr>
            </w:pPr>
            <w:r>
              <w:t>　</w:t>
            </w:r>
          </w:p>
        </w:tc>
      </w:tr>
      <w:tr w14:paraId="3E6FA5F0">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4B942454">
            <w:pPr>
              <w:rPr>
                <w:sz w:val="24"/>
              </w:rPr>
            </w:pPr>
            <w:r>
              <w:t xml:space="preserve">50205 </w:t>
            </w:r>
          </w:p>
        </w:tc>
        <w:tc>
          <w:tcPr>
            <w:tcW w:w="3082" w:type="dxa"/>
            <w:tcBorders>
              <w:top w:val="nil"/>
              <w:left w:val="nil"/>
              <w:bottom w:val="single" w:color="auto" w:sz="4" w:space="0"/>
              <w:right w:val="single" w:color="auto" w:sz="4" w:space="0"/>
            </w:tcBorders>
            <w:shd w:val="clear" w:color="auto" w:fill="auto"/>
            <w:noWrap/>
            <w:vAlign w:val="center"/>
          </w:tcPr>
          <w:p w14:paraId="19184262">
            <w:pPr>
              <w:rPr>
                <w:sz w:val="24"/>
              </w:rPr>
            </w:pPr>
            <w:r>
              <w:t xml:space="preserve"> </w:t>
            </w:r>
            <w:r>
              <w:rPr>
                <w:rFonts w:hint="eastAsia"/>
              </w:rPr>
              <w:t>委托业务费</w:t>
            </w:r>
          </w:p>
        </w:tc>
        <w:tc>
          <w:tcPr>
            <w:tcW w:w="1829" w:type="dxa"/>
            <w:tcBorders>
              <w:top w:val="nil"/>
              <w:left w:val="nil"/>
              <w:bottom w:val="single" w:color="auto" w:sz="4" w:space="0"/>
              <w:right w:val="single" w:color="auto" w:sz="4" w:space="0"/>
            </w:tcBorders>
            <w:shd w:val="clear" w:color="auto" w:fill="auto"/>
            <w:noWrap/>
            <w:vAlign w:val="center"/>
          </w:tcPr>
          <w:p w14:paraId="63E9DCCD">
            <w:pPr>
              <w:jc w:val="right"/>
              <w:rPr>
                <w:sz w:val="24"/>
              </w:rPr>
            </w:pPr>
            <w:r>
              <w:t>　</w:t>
            </w:r>
          </w:p>
        </w:tc>
        <w:tc>
          <w:tcPr>
            <w:tcW w:w="1829" w:type="dxa"/>
            <w:tcBorders>
              <w:top w:val="nil"/>
              <w:left w:val="nil"/>
              <w:bottom w:val="single" w:color="auto" w:sz="4" w:space="0"/>
              <w:right w:val="single" w:color="auto" w:sz="4" w:space="0"/>
            </w:tcBorders>
            <w:shd w:val="clear" w:color="auto" w:fill="auto"/>
            <w:noWrap/>
            <w:vAlign w:val="center"/>
          </w:tcPr>
          <w:p w14:paraId="464DBC76">
            <w:pPr>
              <w:jc w:val="right"/>
              <w:rPr>
                <w:sz w:val="24"/>
              </w:rPr>
            </w:pPr>
            <w:r>
              <w:t>　</w:t>
            </w:r>
          </w:p>
        </w:tc>
        <w:tc>
          <w:tcPr>
            <w:tcW w:w="1831" w:type="dxa"/>
            <w:tcBorders>
              <w:top w:val="nil"/>
              <w:left w:val="nil"/>
              <w:bottom w:val="single" w:color="auto" w:sz="4" w:space="0"/>
              <w:right w:val="single" w:color="auto" w:sz="4" w:space="0"/>
            </w:tcBorders>
            <w:shd w:val="clear" w:color="auto" w:fill="auto"/>
            <w:noWrap/>
            <w:vAlign w:val="center"/>
          </w:tcPr>
          <w:p w14:paraId="0B4D6CD8">
            <w:pPr>
              <w:rPr>
                <w:sz w:val="24"/>
              </w:rPr>
            </w:pPr>
            <w:r>
              <w:t>　</w:t>
            </w:r>
          </w:p>
        </w:tc>
      </w:tr>
      <w:tr w14:paraId="563E49D6">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35D03029">
            <w:pPr>
              <w:rPr>
                <w:sz w:val="24"/>
              </w:rPr>
            </w:pPr>
            <w:r>
              <w:t xml:space="preserve">50206 </w:t>
            </w:r>
          </w:p>
        </w:tc>
        <w:tc>
          <w:tcPr>
            <w:tcW w:w="3082" w:type="dxa"/>
            <w:tcBorders>
              <w:top w:val="nil"/>
              <w:left w:val="nil"/>
              <w:bottom w:val="single" w:color="auto" w:sz="4" w:space="0"/>
              <w:right w:val="single" w:color="auto" w:sz="4" w:space="0"/>
            </w:tcBorders>
            <w:shd w:val="clear" w:color="auto" w:fill="auto"/>
            <w:noWrap/>
            <w:vAlign w:val="center"/>
          </w:tcPr>
          <w:p w14:paraId="7AF5AF80">
            <w:pPr>
              <w:rPr>
                <w:sz w:val="24"/>
              </w:rPr>
            </w:pPr>
            <w:r>
              <w:t xml:space="preserve"> </w:t>
            </w:r>
            <w:r>
              <w:rPr>
                <w:rFonts w:hint="eastAsia"/>
              </w:rPr>
              <w:t>公务接待费</w:t>
            </w:r>
          </w:p>
        </w:tc>
        <w:tc>
          <w:tcPr>
            <w:tcW w:w="1829" w:type="dxa"/>
            <w:tcBorders>
              <w:top w:val="nil"/>
              <w:left w:val="nil"/>
              <w:bottom w:val="single" w:color="auto" w:sz="4" w:space="0"/>
              <w:right w:val="single" w:color="auto" w:sz="4" w:space="0"/>
            </w:tcBorders>
            <w:shd w:val="clear" w:color="auto" w:fill="auto"/>
            <w:noWrap/>
            <w:vAlign w:val="center"/>
          </w:tcPr>
          <w:p w14:paraId="75F41943">
            <w:pPr>
              <w:jc w:val="right"/>
              <w:rPr>
                <w:sz w:val="24"/>
              </w:rPr>
            </w:pPr>
            <w:r>
              <w:t xml:space="preserve">82 </w:t>
            </w:r>
          </w:p>
        </w:tc>
        <w:tc>
          <w:tcPr>
            <w:tcW w:w="1829" w:type="dxa"/>
            <w:tcBorders>
              <w:top w:val="nil"/>
              <w:left w:val="nil"/>
              <w:bottom w:val="single" w:color="auto" w:sz="4" w:space="0"/>
              <w:right w:val="single" w:color="auto" w:sz="4" w:space="0"/>
            </w:tcBorders>
            <w:shd w:val="clear" w:color="auto" w:fill="auto"/>
            <w:noWrap/>
            <w:vAlign w:val="center"/>
          </w:tcPr>
          <w:p w14:paraId="02A3AF77">
            <w:pPr>
              <w:jc w:val="right"/>
              <w:rPr>
                <w:sz w:val="24"/>
              </w:rPr>
            </w:pPr>
            <w:r>
              <w:t xml:space="preserve">79 </w:t>
            </w:r>
          </w:p>
        </w:tc>
        <w:tc>
          <w:tcPr>
            <w:tcW w:w="1831" w:type="dxa"/>
            <w:tcBorders>
              <w:top w:val="nil"/>
              <w:left w:val="nil"/>
              <w:bottom w:val="single" w:color="auto" w:sz="4" w:space="0"/>
              <w:right w:val="single" w:color="auto" w:sz="4" w:space="0"/>
            </w:tcBorders>
            <w:shd w:val="clear" w:color="auto" w:fill="auto"/>
            <w:noWrap/>
            <w:vAlign w:val="center"/>
          </w:tcPr>
          <w:p w14:paraId="03ABC6FB">
            <w:pPr>
              <w:jc w:val="right"/>
              <w:rPr>
                <w:sz w:val="24"/>
              </w:rPr>
            </w:pPr>
            <w:r>
              <w:t xml:space="preserve">-3.7 </w:t>
            </w:r>
          </w:p>
        </w:tc>
      </w:tr>
      <w:tr w14:paraId="4BABB7E8">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7C20A41D">
            <w:pPr>
              <w:rPr>
                <w:sz w:val="24"/>
              </w:rPr>
            </w:pPr>
            <w:r>
              <w:t xml:space="preserve">50208 </w:t>
            </w:r>
          </w:p>
        </w:tc>
        <w:tc>
          <w:tcPr>
            <w:tcW w:w="3082" w:type="dxa"/>
            <w:tcBorders>
              <w:top w:val="nil"/>
              <w:left w:val="nil"/>
              <w:bottom w:val="single" w:color="auto" w:sz="4" w:space="0"/>
              <w:right w:val="single" w:color="auto" w:sz="4" w:space="0"/>
            </w:tcBorders>
            <w:shd w:val="clear" w:color="auto" w:fill="auto"/>
            <w:noWrap/>
            <w:vAlign w:val="center"/>
          </w:tcPr>
          <w:p w14:paraId="035B5F6E">
            <w:pPr>
              <w:rPr>
                <w:sz w:val="24"/>
              </w:rPr>
            </w:pPr>
            <w:r>
              <w:t xml:space="preserve"> </w:t>
            </w:r>
            <w:r>
              <w:rPr>
                <w:rFonts w:hint="eastAsia"/>
              </w:rPr>
              <w:t>公务用车运行维护费</w:t>
            </w:r>
          </w:p>
        </w:tc>
        <w:tc>
          <w:tcPr>
            <w:tcW w:w="1829" w:type="dxa"/>
            <w:tcBorders>
              <w:top w:val="nil"/>
              <w:left w:val="nil"/>
              <w:bottom w:val="single" w:color="auto" w:sz="4" w:space="0"/>
              <w:right w:val="single" w:color="auto" w:sz="4" w:space="0"/>
            </w:tcBorders>
            <w:shd w:val="clear" w:color="auto" w:fill="auto"/>
            <w:noWrap/>
            <w:vAlign w:val="center"/>
          </w:tcPr>
          <w:p w14:paraId="281F56DC">
            <w:pPr>
              <w:jc w:val="right"/>
              <w:rPr>
                <w:sz w:val="24"/>
              </w:rPr>
            </w:pPr>
            <w:r>
              <w:t xml:space="preserve">684 </w:t>
            </w:r>
          </w:p>
        </w:tc>
        <w:tc>
          <w:tcPr>
            <w:tcW w:w="1829" w:type="dxa"/>
            <w:tcBorders>
              <w:top w:val="nil"/>
              <w:left w:val="nil"/>
              <w:bottom w:val="single" w:color="auto" w:sz="4" w:space="0"/>
              <w:right w:val="single" w:color="auto" w:sz="4" w:space="0"/>
            </w:tcBorders>
            <w:shd w:val="clear" w:color="auto" w:fill="auto"/>
            <w:noWrap/>
            <w:vAlign w:val="center"/>
          </w:tcPr>
          <w:p w14:paraId="6FCAEF93">
            <w:pPr>
              <w:jc w:val="right"/>
              <w:rPr>
                <w:sz w:val="24"/>
              </w:rPr>
            </w:pPr>
            <w:r>
              <w:t xml:space="preserve">484 </w:t>
            </w:r>
          </w:p>
        </w:tc>
        <w:tc>
          <w:tcPr>
            <w:tcW w:w="1831" w:type="dxa"/>
            <w:tcBorders>
              <w:top w:val="nil"/>
              <w:left w:val="nil"/>
              <w:bottom w:val="single" w:color="auto" w:sz="4" w:space="0"/>
              <w:right w:val="single" w:color="auto" w:sz="4" w:space="0"/>
            </w:tcBorders>
            <w:shd w:val="clear" w:color="auto" w:fill="auto"/>
            <w:noWrap/>
            <w:vAlign w:val="center"/>
          </w:tcPr>
          <w:p w14:paraId="708FB585">
            <w:pPr>
              <w:jc w:val="right"/>
              <w:rPr>
                <w:sz w:val="24"/>
              </w:rPr>
            </w:pPr>
            <w:r>
              <w:t xml:space="preserve">-29.2 </w:t>
            </w:r>
          </w:p>
        </w:tc>
      </w:tr>
      <w:tr w14:paraId="178F0BC0">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2DF8D30D">
            <w:pPr>
              <w:rPr>
                <w:sz w:val="24"/>
              </w:rPr>
            </w:pPr>
            <w:r>
              <w:t xml:space="preserve">50209 </w:t>
            </w:r>
          </w:p>
        </w:tc>
        <w:tc>
          <w:tcPr>
            <w:tcW w:w="3082" w:type="dxa"/>
            <w:tcBorders>
              <w:top w:val="nil"/>
              <w:left w:val="nil"/>
              <w:bottom w:val="single" w:color="auto" w:sz="4" w:space="0"/>
              <w:right w:val="single" w:color="auto" w:sz="4" w:space="0"/>
            </w:tcBorders>
            <w:shd w:val="clear" w:color="auto" w:fill="auto"/>
            <w:noWrap/>
            <w:vAlign w:val="center"/>
          </w:tcPr>
          <w:p w14:paraId="63A0E217">
            <w:pPr>
              <w:rPr>
                <w:sz w:val="24"/>
              </w:rPr>
            </w:pPr>
            <w:r>
              <w:t xml:space="preserve"> </w:t>
            </w:r>
            <w:r>
              <w:rPr>
                <w:rFonts w:hint="eastAsia"/>
              </w:rPr>
              <w:t>维修（护）费</w:t>
            </w:r>
          </w:p>
        </w:tc>
        <w:tc>
          <w:tcPr>
            <w:tcW w:w="1829" w:type="dxa"/>
            <w:tcBorders>
              <w:top w:val="nil"/>
              <w:left w:val="nil"/>
              <w:bottom w:val="single" w:color="auto" w:sz="4" w:space="0"/>
              <w:right w:val="single" w:color="auto" w:sz="4" w:space="0"/>
            </w:tcBorders>
            <w:shd w:val="clear" w:color="auto" w:fill="auto"/>
            <w:noWrap/>
            <w:vAlign w:val="center"/>
          </w:tcPr>
          <w:p w14:paraId="089CC267">
            <w:pPr>
              <w:jc w:val="right"/>
              <w:rPr>
                <w:sz w:val="24"/>
              </w:rPr>
            </w:pPr>
            <w:r>
              <w:t xml:space="preserve">215 </w:t>
            </w:r>
          </w:p>
        </w:tc>
        <w:tc>
          <w:tcPr>
            <w:tcW w:w="1829" w:type="dxa"/>
            <w:tcBorders>
              <w:top w:val="nil"/>
              <w:left w:val="nil"/>
              <w:bottom w:val="single" w:color="auto" w:sz="4" w:space="0"/>
              <w:right w:val="single" w:color="auto" w:sz="4" w:space="0"/>
            </w:tcBorders>
            <w:shd w:val="clear" w:color="auto" w:fill="auto"/>
            <w:noWrap/>
            <w:vAlign w:val="center"/>
          </w:tcPr>
          <w:p w14:paraId="1924A912">
            <w:pPr>
              <w:jc w:val="right"/>
              <w:rPr>
                <w:sz w:val="24"/>
              </w:rPr>
            </w:pPr>
            <w:r>
              <w:t xml:space="preserve">421 </w:t>
            </w:r>
          </w:p>
        </w:tc>
        <w:tc>
          <w:tcPr>
            <w:tcW w:w="1831" w:type="dxa"/>
            <w:tcBorders>
              <w:top w:val="nil"/>
              <w:left w:val="nil"/>
              <w:bottom w:val="single" w:color="auto" w:sz="4" w:space="0"/>
              <w:right w:val="single" w:color="auto" w:sz="4" w:space="0"/>
            </w:tcBorders>
            <w:shd w:val="clear" w:color="auto" w:fill="auto"/>
            <w:noWrap/>
            <w:vAlign w:val="center"/>
          </w:tcPr>
          <w:p w14:paraId="53F4E64D">
            <w:pPr>
              <w:jc w:val="right"/>
              <w:rPr>
                <w:sz w:val="24"/>
              </w:rPr>
            </w:pPr>
            <w:r>
              <w:t xml:space="preserve">95.8 </w:t>
            </w:r>
          </w:p>
        </w:tc>
      </w:tr>
      <w:tr w14:paraId="1123949F">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35987CA1">
            <w:pPr>
              <w:rPr>
                <w:sz w:val="24"/>
              </w:rPr>
            </w:pPr>
            <w:r>
              <w:t xml:space="preserve">50299 </w:t>
            </w:r>
          </w:p>
        </w:tc>
        <w:tc>
          <w:tcPr>
            <w:tcW w:w="3082" w:type="dxa"/>
            <w:tcBorders>
              <w:top w:val="nil"/>
              <w:left w:val="nil"/>
              <w:bottom w:val="single" w:color="auto" w:sz="4" w:space="0"/>
              <w:right w:val="single" w:color="auto" w:sz="4" w:space="0"/>
            </w:tcBorders>
            <w:shd w:val="clear" w:color="auto" w:fill="auto"/>
            <w:noWrap/>
            <w:vAlign w:val="center"/>
          </w:tcPr>
          <w:p w14:paraId="30F96DB0">
            <w:pPr>
              <w:rPr>
                <w:sz w:val="24"/>
              </w:rPr>
            </w:pPr>
            <w:r>
              <w:t xml:space="preserve"> </w:t>
            </w:r>
            <w:r>
              <w:rPr>
                <w:rFonts w:hint="eastAsia"/>
              </w:rPr>
              <w:t>其他商品和服务支出</w:t>
            </w:r>
          </w:p>
        </w:tc>
        <w:tc>
          <w:tcPr>
            <w:tcW w:w="1829" w:type="dxa"/>
            <w:tcBorders>
              <w:top w:val="nil"/>
              <w:left w:val="nil"/>
              <w:bottom w:val="single" w:color="auto" w:sz="4" w:space="0"/>
              <w:right w:val="single" w:color="auto" w:sz="4" w:space="0"/>
            </w:tcBorders>
            <w:shd w:val="clear" w:color="auto" w:fill="auto"/>
            <w:noWrap/>
            <w:vAlign w:val="center"/>
          </w:tcPr>
          <w:p w14:paraId="1729C22B">
            <w:pPr>
              <w:jc w:val="right"/>
              <w:rPr>
                <w:sz w:val="24"/>
              </w:rPr>
            </w:pPr>
            <w:r>
              <w:t xml:space="preserve">7,320 </w:t>
            </w:r>
          </w:p>
        </w:tc>
        <w:tc>
          <w:tcPr>
            <w:tcW w:w="1829" w:type="dxa"/>
            <w:tcBorders>
              <w:top w:val="nil"/>
              <w:left w:val="nil"/>
              <w:bottom w:val="single" w:color="auto" w:sz="4" w:space="0"/>
              <w:right w:val="single" w:color="auto" w:sz="4" w:space="0"/>
            </w:tcBorders>
            <w:shd w:val="clear" w:color="auto" w:fill="auto"/>
            <w:noWrap/>
            <w:vAlign w:val="center"/>
          </w:tcPr>
          <w:p w14:paraId="366637E1">
            <w:pPr>
              <w:jc w:val="right"/>
              <w:rPr>
                <w:sz w:val="24"/>
              </w:rPr>
            </w:pPr>
            <w:r>
              <w:t xml:space="preserve">68 </w:t>
            </w:r>
          </w:p>
        </w:tc>
        <w:tc>
          <w:tcPr>
            <w:tcW w:w="1831" w:type="dxa"/>
            <w:tcBorders>
              <w:top w:val="nil"/>
              <w:left w:val="nil"/>
              <w:bottom w:val="single" w:color="auto" w:sz="4" w:space="0"/>
              <w:right w:val="single" w:color="auto" w:sz="4" w:space="0"/>
            </w:tcBorders>
            <w:shd w:val="clear" w:color="auto" w:fill="auto"/>
            <w:noWrap/>
            <w:vAlign w:val="center"/>
          </w:tcPr>
          <w:p w14:paraId="49B4184D">
            <w:pPr>
              <w:jc w:val="right"/>
              <w:rPr>
                <w:sz w:val="24"/>
              </w:rPr>
            </w:pPr>
            <w:r>
              <w:t xml:space="preserve">-99.1 </w:t>
            </w:r>
          </w:p>
        </w:tc>
      </w:tr>
      <w:tr w14:paraId="3224365F">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024AED7E">
            <w:pPr>
              <w:rPr>
                <w:b/>
                <w:bCs/>
                <w:sz w:val="24"/>
              </w:rPr>
            </w:pPr>
            <w:r>
              <w:rPr>
                <w:b/>
                <w:bCs/>
              </w:rPr>
              <w:t xml:space="preserve">505 </w:t>
            </w:r>
          </w:p>
        </w:tc>
        <w:tc>
          <w:tcPr>
            <w:tcW w:w="3082" w:type="dxa"/>
            <w:tcBorders>
              <w:top w:val="nil"/>
              <w:left w:val="nil"/>
              <w:bottom w:val="single" w:color="auto" w:sz="4" w:space="0"/>
              <w:right w:val="single" w:color="auto" w:sz="4" w:space="0"/>
            </w:tcBorders>
            <w:shd w:val="clear" w:color="auto" w:fill="auto"/>
            <w:noWrap/>
            <w:vAlign w:val="center"/>
          </w:tcPr>
          <w:p w14:paraId="307F9FF5">
            <w:pPr>
              <w:rPr>
                <w:rFonts w:ascii="宋体" w:hAnsi="宋体" w:cs="宋体"/>
                <w:b/>
                <w:bCs/>
                <w:sz w:val="24"/>
              </w:rPr>
            </w:pPr>
            <w:r>
              <w:rPr>
                <w:rFonts w:hint="eastAsia"/>
                <w:b/>
                <w:bCs/>
              </w:rPr>
              <w:t>对事业单位经常性补助</w:t>
            </w:r>
          </w:p>
        </w:tc>
        <w:tc>
          <w:tcPr>
            <w:tcW w:w="1829" w:type="dxa"/>
            <w:tcBorders>
              <w:top w:val="nil"/>
              <w:left w:val="nil"/>
              <w:bottom w:val="single" w:color="auto" w:sz="4" w:space="0"/>
              <w:right w:val="single" w:color="auto" w:sz="4" w:space="0"/>
            </w:tcBorders>
            <w:shd w:val="clear" w:color="auto" w:fill="auto"/>
            <w:noWrap/>
            <w:vAlign w:val="center"/>
          </w:tcPr>
          <w:p w14:paraId="532E96D1">
            <w:pPr>
              <w:jc w:val="right"/>
              <w:rPr>
                <w:b/>
                <w:bCs/>
                <w:sz w:val="24"/>
              </w:rPr>
            </w:pPr>
            <w:r>
              <w:rPr>
                <w:b/>
                <w:bCs/>
              </w:rPr>
              <w:t xml:space="preserve">0 </w:t>
            </w:r>
          </w:p>
        </w:tc>
        <w:tc>
          <w:tcPr>
            <w:tcW w:w="1829" w:type="dxa"/>
            <w:tcBorders>
              <w:top w:val="nil"/>
              <w:left w:val="nil"/>
              <w:bottom w:val="single" w:color="auto" w:sz="4" w:space="0"/>
              <w:right w:val="single" w:color="auto" w:sz="4" w:space="0"/>
            </w:tcBorders>
            <w:shd w:val="clear" w:color="auto" w:fill="auto"/>
            <w:noWrap/>
            <w:vAlign w:val="center"/>
          </w:tcPr>
          <w:p w14:paraId="177CAE57">
            <w:pPr>
              <w:jc w:val="right"/>
              <w:rPr>
                <w:b/>
                <w:bCs/>
                <w:sz w:val="24"/>
              </w:rPr>
            </w:pPr>
            <w:r>
              <w:rPr>
                <w:b/>
                <w:bCs/>
              </w:rPr>
              <w:t xml:space="preserve">0 </w:t>
            </w:r>
          </w:p>
        </w:tc>
        <w:tc>
          <w:tcPr>
            <w:tcW w:w="1831" w:type="dxa"/>
            <w:tcBorders>
              <w:top w:val="nil"/>
              <w:left w:val="nil"/>
              <w:bottom w:val="single" w:color="auto" w:sz="4" w:space="0"/>
              <w:right w:val="single" w:color="auto" w:sz="4" w:space="0"/>
            </w:tcBorders>
            <w:shd w:val="clear" w:color="auto" w:fill="auto"/>
            <w:noWrap/>
            <w:vAlign w:val="center"/>
          </w:tcPr>
          <w:p w14:paraId="63C9370B">
            <w:pPr>
              <w:rPr>
                <w:b/>
                <w:bCs/>
                <w:sz w:val="24"/>
              </w:rPr>
            </w:pPr>
            <w:r>
              <w:rPr>
                <w:b/>
                <w:bCs/>
              </w:rPr>
              <w:t>　</w:t>
            </w:r>
          </w:p>
        </w:tc>
      </w:tr>
      <w:tr w14:paraId="17CDAE16">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4001F240">
            <w:pPr>
              <w:rPr>
                <w:sz w:val="24"/>
              </w:rPr>
            </w:pPr>
            <w:r>
              <w:t xml:space="preserve">50501 </w:t>
            </w:r>
          </w:p>
        </w:tc>
        <w:tc>
          <w:tcPr>
            <w:tcW w:w="3082" w:type="dxa"/>
            <w:tcBorders>
              <w:top w:val="nil"/>
              <w:left w:val="nil"/>
              <w:bottom w:val="single" w:color="auto" w:sz="4" w:space="0"/>
              <w:right w:val="single" w:color="auto" w:sz="4" w:space="0"/>
            </w:tcBorders>
            <w:shd w:val="clear" w:color="auto" w:fill="auto"/>
            <w:noWrap/>
            <w:vAlign w:val="center"/>
          </w:tcPr>
          <w:p w14:paraId="5A8609BE">
            <w:pPr>
              <w:rPr>
                <w:sz w:val="24"/>
              </w:rPr>
            </w:pPr>
            <w:r>
              <w:t xml:space="preserve"> 工资福利支出</w:t>
            </w:r>
          </w:p>
        </w:tc>
        <w:tc>
          <w:tcPr>
            <w:tcW w:w="1829" w:type="dxa"/>
            <w:tcBorders>
              <w:top w:val="nil"/>
              <w:left w:val="nil"/>
              <w:bottom w:val="single" w:color="auto" w:sz="4" w:space="0"/>
              <w:right w:val="single" w:color="auto" w:sz="4" w:space="0"/>
            </w:tcBorders>
            <w:shd w:val="clear" w:color="auto" w:fill="auto"/>
            <w:noWrap/>
            <w:vAlign w:val="center"/>
          </w:tcPr>
          <w:p w14:paraId="1B35835D">
            <w:pPr>
              <w:jc w:val="right"/>
              <w:rPr>
                <w:sz w:val="24"/>
              </w:rPr>
            </w:pPr>
            <w:r>
              <w:t>　</w:t>
            </w:r>
          </w:p>
        </w:tc>
        <w:tc>
          <w:tcPr>
            <w:tcW w:w="1829" w:type="dxa"/>
            <w:tcBorders>
              <w:top w:val="nil"/>
              <w:left w:val="nil"/>
              <w:bottom w:val="single" w:color="auto" w:sz="4" w:space="0"/>
              <w:right w:val="single" w:color="auto" w:sz="4" w:space="0"/>
            </w:tcBorders>
            <w:shd w:val="clear" w:color="auto" w:fill="auto"/>
            <w:noWrap/>
            <w:vAlign w:val="center"/>
          </w:tcPr>
          <w:p w14:paraId="0023307E">
            <w:pPr>
              <w:jc w:val="right"/>
              <w:rPr>
                <w:sz w:val="24"/>
              </w:rPr>
            </w:pPr>
            <w:r>
              <w:t>　</w:t>
            </w:r>
          </w:p>
        </w:tc>
        <w:tc>
          <w:tcPr>
            <w:tcW w:w="1831" w:type="dxa"/>
            <w:tcBorders>
              <w:top w:val="nil"/>
              <w:left w:val="nil"/>
              <w:bottom w:val="single" w:color="auto" w:sz="4" w:space="0"/>
              <w:right w:val="single" w:color="auto" w:sz="4" w:space="0"/>
            </w:tcBorders>
            <w:shd w:val="clear" w:color="auto" w:fill="auto"/>
            <w:noWrap/>
            <w:vAlign w:val="center"/>
          </w:tcPr>
          <w:p w14:paraId="17A1FB3D">
            <w:pPr>
              <w:rPr>
                <w:sz w:val="24"/>
              </w:rPr>
            </w:pPr>
            <w:r>
              <w:t>　</w:t>
            </w:r>
          </w:p>
        </w:tc>
      </w:tr>
      <w:tr w14:paraId="27419A05">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2D3AC8AC">
            <w:pPr>
              <w:rPr>
                <w:sz w:val="24"/>
              </w:rPr>
            </w:pPr>
            <w:r>
              <w:t xml:space="preserve">50502 </w:t>
            </w:r>
          </w:p>
        </w:tc>
        <w:tc>
          <w:tcPr>
            <w:tcW w:w="3082" w:type="dxa"/>
            <w:tcBorders>
              <w:top w:val="nil"/>
              <w:left w:val="nil"/>
              <w:bottom w:val="single" w:color="auto" w:sz="4" w:space="0"/>
              <w:right w:val="single" w:color="auto" w:sz="4" w:space="0"/>
            </w:tcBorders>
            <w:shd w:val="clear" w:color="auto" w:fill="auto"/>
            <w:noWrap/>
            <w:vAlign w:val="center"/>
          </w:tcPr>
          <w:p w14:paraId="4078C8DA">
            <w:pPr>
              <w:rPr>
                <w:sz w:val="24"/>
              </w:rPr>
            </w:pPr>
            <w:r>
              <w:t xml:space="preserve"> </w:t>
            </w:r>
            <w:r>
              <w:rPr>
                <w:rFonts w:hint="eastAsia"/>
              </w:rPr>
              <w:t>商品和服务支出</w:t>
            </w:r>
          </w:p>
        </w:tc>
        <w:tc>
          <w:tcPr>
            <w:tcW w:w="1829" w:type="dxa"/>
            <w:tcBorders>
              <w:top w:val="nil"/>
              <w:left w:val="nil"/>
              <w:bottom w:val="single" w:color="auto" w:sz="4" w:space="0"/>
              <w:right w:val="single" w:color="auto" w:sz="4" w:space="0"/>
            </w:tcBorders>
            <w:shd w:val="clear" w:color="auto" w:fill="auto"/>
            <w:noWrap/>
            <w:vAlign w:val="center"/>
          </w:tcPr>
          <w:p w14:paraId="17BD6A26">
            <w:pPr>
              <w:jc w:val="right"/>
              <w:rPr>
                <w:sz w:val="24"/>
              </w:rPr>
            </w:pPr>
            <w:r>
              <w:t>　</w:t>
            </w:r>
          </w:p>
        </w:tc>
        <w:tc>
          <w:tcPr>
            <w:tcW w:w="1829" w:type="dxa"/>
            <w:tcBorders>
              <w:top w:val="nil"/>
              <w:left w:val="nil"/>
              <w:bottom w:val="single" w:color="auto" w:sz="4" w:space="0"/>
              <w:right w:val="single" w:color="auto" w:sz="4" w:space="0"/>
            </w:tcBorders>
            <w:shd w:val="clear" w:color="auto" w:fill="auto"/>
            <w:noWrap/>
            <w:vAlign w:val="center"/>
          </w:tcPr>
          <w:p w14:paraId="50F6FBFC">
            <w:pPr>
              <w:jc w:val="right"/>
              <w:rPr>
                <w:sz w:val="24"/>
              </w:rPr>
            </w:pPr>
            <w:r>
              <w:t>　</w:t>
            </w:r>
          </w:p>
        </w:tc>
        <w:tc>
          <w:tcPr>
            <w:tcW w:w="1831" w:type="dxa"/>
            <w:tcBorders>
              <w:top w:val="nil"/>
              <w:left w:val="nil"/>
              <w:bottom w:val="single" w:color="auto" w:sz="4" w:space="0"/>
              <w:right w:val="single" w:color="auto" w:sz="4" w:space="0"/>
            </w:tcBorders>
            <w:shd w:val="clear" w:color="auto" w:fill="auto"/>
            <w:noWrap/>
            <w:vAlign w:val="center"/>
          </w:tcPr>
          <w:p w14:paraId="6A4F5AE9">
            <w:pPr>
              <w:rPr>
                <w:sz w:val="24"/>
              </w:rPr>
            </w:pPr>
            <w:r>
              <w:t>　</w:t>
            </w:r>
          </w:p>
        </w:tc>
      </w:tr>
      <w:tr w14:paraId="5B352CB5">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4A642002">
            <w:pPr>
              <w:rPr>
                <w:b/>
                <w:bCs/>
                <w:sz w:val="24"/>
              </w:rPr>
            </w:pPr>
            <w:r>
              <w:rPr>
                <w:b/>
                <w:bCs/>
              </w:rPr>
              <w:t xml:space="preserve">509 </w:t>
            </w:r>
          </w:p>
        </w:tc>
        <w:tc>
          <w:tcPr>
            <w:tcW w:w="3082" w:type="dxa"/>
            <w:tcBorders>
              <w:top w:val="nil"/>
              <w:left w:val="nil"/>
              <w:bottom w:val="single" w:color="auto" w:sz="4" w:space="0"/>
              <w:right w:val="single" w:color="auto" w:sz="4" w:space="0"/>
            </w:tcBorders>
            <w:shd w:val="clear" w:color="auto" w:fill="auto"/>
            <w:noWrap/>
            <w:vAlign w:val="center"/>
          </w:tcPr>
          <w:p w14:paraId="04D5C13A">
            <w:pPr>
              <w:rPr>
                <w:rFonts w:ascii="宋体" w:hAnsi="宋体" w:cs="宋体"/>
                <w:b/>
                <w:bCs/>
                <w:sz w:val="24"/>
              </w:rPr>
            </w:pPr>
            <w:r>
              <w:rPr>
                <w:rFonts w:hint="eastAsia"/>
                <w:b/>
                <w:bCs/>
              </w:rPr>
              <w:t>对个人和家庭的补助</w:t>
            </w:r>
          </w:p>
        </w:tc>
        <w:tc>
          <w:tcPr>
            <w:tcW w:w="1829" w:type="dxa"/>
            <w:tcBorders>
              <w:top w:val="nil"/>
              <w:left w:val="nil"/>
              <w:bottom w:val="single" w:color="auto" w:sz="4" w:space="0"/>
              <w:right w:val="single" w:color="auto" w:sz="4" w:space="0"/>
            </w:tcBorders>
            <w:shd w:val="clear" w:color="auto" w:fill="auto"/>
            <w:noWrap/>
            <w:vAlign w:val="center"/>
          </w:tcPr>
          <w:p w14:paraId="4382B382">
            <w:pPr>
              <w:jc w:val="right"/>
              <w:rPr>
                <w:b/>
                <w:bCs/>
                <w:sz w:val="24"/>
              </w:rPr>
            </w:pPr>
            <w:r>
              <w:rPr>
                <w:b/>
                <w:bCs/>
              </w:rPr>
              <w:t xml:space="preserve">1,015 </w:t>
            </w:r>
          </w:p>
        </w:tc>
        <w:tc>
          <w:tcPr>
            <w:tcW w:w="1829" w:type="dxa"/>
            <w:tcBorders>
              <w:top w:val="nil"/>
              <w:left w:val="nil"/>
              <w:bottom w:val="single" w:color="auto" w:sz="4" w:space="0"/>
              <w:right w:val="single" w:color="auto" w:sz="4" w:space="0"/>
            </w:tcBorders>
            <w:shd w:val="clear" w:color="auto" w:fill="auto"/>
            <w:noWrap/>
            <w:vAlign w:val="center"/>
          </w:tcPr>
          <w:p w14:paraId="13A2D1AB">
            <w:pPr>
              <w:jc w:val="right"/>
              <w:rPr>
                <w:b/>
                <w:bCs/>
                <w:sz w:val="24"/>
              </w:rPr>
            </w:pPr>
            <w:r>
              <w:rPr>
                <w:b/>
                <w:bCs/>
              </w:rPr>
              <w:t xml:space="preserve">245 </w:t>
            </w:r>
          </w:p>
        </w:tc>
        <w:tc>
          <w:tcPr>
            <w:tcW w:w="1831" w:type="dxa"/>
            <w:tcBorders>
              <w:top w:val="nil"/>
              <w:left w:val="nil"/>
              <w:bottom w:val="single" w:color="auto" w:sz="4" w:space="0"/>
              <w:right w:val="single" w:color="auto" w:sz="4" w:space="0"/>
            </w:tcBorders>
            <w:shd w:val="clear" w:color="auto" w:fill="auto"/>
            <w:noWrap/>
            <w:vAlign w:val="center"/>
          </w:tcPr>
          <w:p w14:paraId="217B1EA2">
            <w:pPr>
              <w:jc w:val="right"/>
              <w:rPr>
                <w:b/>
                <w:bCs/>
                <w:sz w:val="24"/>
              </w:rPr>
            </w:pPr>
            <w:r>
              <w:rPr>
                <w:b/>
                <w:bCs/>
              </w:rPr>
              <w:t xml:space="preserve">-75.9 </w:t>
            </w:r>
          </w:p>
        </w:tc>
      </w:tr>
      <w:tr w14:paraId="3C68A51C">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1A0E098A">
            <w:pPr>
              <w:rPr>
                <w:sz w:val="24"/>
              </w:rPr>
            </w:pPr>
            <w:r>
              <w:t xml:space="preserve">50901 </w:t>
            </w:r>
          </w:p>
        </w:tc>
        <w:tc>
          <w:tcPr>
            <w:tcW w:w="3082" w:type="dxa"/>
            <w:tcBorders>
              <w:top w:val="nil"/>
              <w:left w:val="nil"/>
              <w:bottom w:val="single" w:color="auto" w:sz="4" w:space="0"/>
              <w:right w:val="single" w:color="auto" w:sz="4" w:space="0"/>
            </w:tcBorders>
            <w:shd w:val="clear" w:color="auto" w:fill="auto"/>
            <w:noWrap/>
            <w:vAlign w:val="center"/>
          </w:tcPr>
          <w:p w14:paraId="7F5394C1">
            <w:pPr>
              <w:rPr>
                <w:sz w:val="24"/>
              </w:rPr>
            </w:pPr>
            <w:r>
              <w:t xml:space="preserve"> 社会福利和救助</w:t>
            </w:r>
          </w:p>
        </w:tc>
        <w:tc>
          <w:tcPr>
            <w:tcW w:w="1829" w:type="dxa"/>
            <w:tcBorders>
              <w:top w:val="nil"/>
              <w:left w:val="nil"/>
              <w:bottom w:val="single" w:color="auto" w:sz="4" w:space="0"/>
              <w:right w:val="single" w:color="auto" w:sz="4" w:space="0"/>
            </w:tcBorders>
            <w:shd w:val="clear" w:color="auto" w:fill="auto"/>
            <w:noWrap/>
            <w:vAlign w:val="center"/>
          </w:tcPr>
          <w:p w14:paraId="1EBB1955">
            <w:pPr>
              <w:jc w:val="right"/>
              <w:rPr>
                <w:sz w:val="24"/>
              </w:rPr>
            </w:pPr>
            <w:r>
              <w:t xml:space="preserve">1,015 </w:t>
            </w:r>
          </w:p>
        </w:tc>
        <w:tc>
          <w:tcPr>
            <w:tcW w:w="1829" w:type="dxa"/>
            <w:tcBorders>
              <w:top w:val="nil"/>
              <w:left w:val="nil"/>
              <w:bottom w:val="single" w:color="auto" w:sz="4" w:space="0"/>
              <w:right w:val="single" w:color="auto" w:sz="4" w:space="0"/>
            </w:tcBorders>
            <w:shd w:val="clear" w:color="auto" w:fill="auto"/>
            <w:noWrap/>
            <w:vAlign w:val="center"/>
          </w:tcPr>
          <w:p w14:paraId="74356936">
            <w:pPr>
              <w:jc w:val="right"/>
              <w:rPr>
                <w:sz w:val="24"/>
              </w:rPr>
            </w:pPr>
            <w:r>
              <w:t xml:space="preserve">245 </w:t>
            </w:r>
          </w:p>
        </w:tc>
        <w:tc>
          <w:tcPr>
            <w:tcW w:w="1831" w:type="dxa"/>
            <w:tcBorders>
              <w:top w:val="nil"/>
              <w:left w:val="nil"/>
              <w:bottom w:val="single" w:color="auto" w:sz="4" w:space="0"/>
              <w:right w:val="single" w:color="auto" w:sz="4" w:space="0"/>
            </w:tcBorders>
            <w:shd w:val="clear" w:color="auto" w:fill="auto"/>
            <w:noWrap/>
            <w:vAlign w:val="center"/>
          </w:tcPr>
          <w:p w14:paraId="09837821">
            <w:pPr>
              <w:jc w:val="right"/>
              <w:rPr>
                <w:sz w:val="24"/>
              </w:rPr>
            </w:pPr>
            <w:r>
              <w:t xml:space="preserve">-75.9 </w:t>
            </w:r>
          </w:p>
        </w:tc>
      </w:tr>
      <w:tr w14:paraId="39D4A869">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1D022AFB">
            <w:pPr>
              <w:rPr>
                <w:sz w:val="24"/>
              </w:rPr>
            </w:pPr>
            <w:r>
              <w:t xml:space="preserve">50902 </w:t>
            </w:r>
          </w:p>
        </w:tc>
        <w:tc>
          <w:tcPr>
            <w:tcW w:w="3082" w:type="dxa"/>
            <w:tcBorders>
              <w:top w:val="nil"/>
              <w:left w:val="nil"/>
              <w:bottom w:val="single" w:color="auto" w:sz="4" w:space="0"/>
              <w:right w:val="single" w:color="auto" w:sz="4" w:space="0"/>
            </w:tcBorders>
            <w:shd w:val="clear" w:color="auto" w:fill="auto"/>
            <w:noWrap/>
            <w:vAlign w:val="center"/>
          </w:tcPr>
          <w:p w14:paraId="1048D1E4">
            <w:pPr>
              <w:rPr>
                <w:rFonts w:ascii="宋体" w:hAnsi="宋体" w:cs="宋体"/>
                <w:sz w:val="24"/>
              </w:rPr>
            </w:pPr>
            <w:r>
              <w:rPr>
                <w:rFonts w:hint="eastAsia"/>
              </w:rPr>
              <w:t>助学金</w:t>
            </w:r>
          </w:p>
        </w:tc>
        <w:tc>
          <w:tcPr>
            <w:tcW w:w="1829" w:type="dxa"/>
            <w:tcBorders>
              <w:top w:val="nil"/>
              <w:left w:val="nil"/>
              <w:bottom w:val="single" w:color="auto" w:sz="4" w:space="0"/>
              <w:right w:val="single" w:color="auto" w:sz="4" w:space="0"/>
            </w:tcBorders>
            <w:shd w:val="clear" w:color="auto" w:fill="auto"/>
            <w:noWrap/>
            <w:vAlign w:val="center"/>
          </w:tcPr>
          <w:p w14:paraId="79845E7E">
            <w:pPr>
              <w:jc w:val="right"/>
              <w:rPr>
                <w:sz w:val="24"/>
              </w:rPr>
            </w:pPr>
            <w:r>
              <w:t>　</w:t>
            </w:r>
          </w:p>
        </w:tc>
        <w:tc>
          <w:tcPr>
            <w:tcW w:w="1829" w:type="dxa"/>
            <w:tcBorders>
              <w:top w:val="nil"/>
              <w:left w:val="nil"/>
              <w:bottom w:val="single" w:color="auto" w:sz="4" w:space="0"/>
              <w:right w:val="single" w:color="auto" w:sz="4" w:space="0"/>
            </w:tcBorders>
            <w:shd w:val="clear" w:color="auto" w:fill="auto"/>
            <w:noWrap/>
            <w:vAlign w:val="center"/>
          </w:tcPr>
          <w:p w14:paraId="1FE93805">
            <w:pPr>
              <w:jc w:val="right"/>
              <w:rPr>
                <w:sz w:val="24"/>
              </w:rPr>
            </w:pPr>
            <w:r>
              <w:t>　</w:t>
            </w:r>
          </w:p>
        </w:tc>
        <w:tc>
          <w:tcPr>
            <w:tcW w:w="1831" w:type="dxa"/>
            <w:tcBorders>
              <w:top w:val="nil"/>
              <w:left w:val="nil"/>
              <w:bottom w:val="single" w:color="auto" w:sz="4" w:space="0"/>
              <w:right w:val="single" w:color="auto" w:sz="4" w:space="0"/>
            </w:tcBorders>
            <w:shd w:val="clear" w:color="auto" w:fill="auto"/>
            <w:noWrap/>
            <w:vAlign w:val="center"/>
          </w:tcPr>
          <w:p w14:paraId="1F490CE6">
            <w:pPr>
              <w:rPr>
                <w:sz w:val="24"/>
              </w:rPr>
            </w:pPr>
            <w:r>
              <w:t>　</w:t>
            </w:r>
          </w:p>
        </w:tc>
      </w:tr>
      <w:tr w14:paraId="6B1C1557">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0DED845D">
            <w:pPr>
              <w:rPr>
                <w:sz w:val="24"/>
              </w:rPr>
            </w:pPr>
            <w:r>
              <w:t xml:space="preserve">50905 </w:t>
            </w:r>
          </w:p>
        </w:tc>
        <w:tc>
          <w:tcPr>
            <w:tcW w:w="3082" w:type="dxa"/>
            <w:tcBorders>
              <w:top w:val="nil"/>
              <w:left w:val="nil"/>
              <w:bottom w:val="single" w:color="auto" w:sz="4" w:space="0"/>
              <w:right w:val="single" w:color="auto" w:sz="4" w:space="0"/>
            </w:tcBorders>
            <w:shd w:val="clear" w:color="auto" w:fill="auto"/>
            <w:noWrap/>
            <w:vAlign w:val="center"/>
          </w:tcPr>
          <w:p w14:paraId="1BD05F0A">
            <w:pPr>
              <w:rPr>
                <w:sz w:val="24"/>
              </w:rPr>
            </w:pPr>
            <w:r>
              <w:t xml:space="preserve"> </w:t>
            </w:r>
            <w:r>
              <w:rPr>
                <w:rFonts w:hint="eastAsia"/>
              </w:rPr>
              <w:t>离退休费</w:t>
            </w:r>
          </w:p>
        </w:tc>
        <w:tc>
          <w:tcPr>
            <w:tcW w:w="1829" w:type="dxa"/>
            <w:tcBorders>
              <w:top w:val="nil"/>
              <w:left w:val="nil"/>
              <w:bottom w:val="single" w:color="auto" w:sz="4" w:space="0"/>
              <w:right w:val="single" w:color="auto" w:sz="4" w:space="0"/>
            </w:tcBorders>
            <w:shd w:val="clear" w:color="auto" w:fill="auto"/>
            <w:noWrap/>
            <w:vAlign w:val="center"/>
          </w:tcPr>
          <w:p w14:paraId="697227D8">
            <w:pPr>
              <w:jc w:val="right"/>
              <w:rPr>
                <w:sz w:val="24"/>
              </w:rPr>
            </w:pPr>
            <w:r>
              <w:t>　</w:t>
            </w:r>
          </w:p>
        </w:tc>
        <w:tc>
          <w:tcPr>
            <w:tcW w:w="1829" w:type="dxa"/>
            <w:tcBorders>
              <w:top w:val="nil"/>
              <w:left w:val="nil"/>
              <w:bottom w:val="single" w:color="auto" w:sz="4" w:space="0"/>
              <w:right w:val="single" w:color="auto" w:sz="4" w:space="0"/>
            </w:tcBorders>
            <w:shd w:val="clear" w:color="auto" w:fill="auto"/>
            <w:noWrap/>
            <w:vAlign w:val="center"/>
          </w:tcPr>
          <w:p w14:paraId="1D5EAA75">
            <w:pPr>
              <w:jc w:val="right"/>
              <w:rPr>
                <w:sz w:val="24"/>
              </w:rPr>
            </w:pPr>
            <w:r>
              <w:t>　</w:t>
            </w:r>
          </w:p>
        </w:tc>
        <w:tc>
          <w:tcPr>
            <w:tcW w:w="1831" w:type="dxa"/>
            <w:tcBorders>
              <w:top w:val="nil"/>
              <w:left w:val="nil"/>
              <w:bottom w:val="single" w:color="auto" w:sz="4" w:space="0"/>
              <w:right w:val="single" w:color="auto" w:sz="4" w:space="0"/>
            </w:tcBorders>
            <w:shd w:val="clear" w:color="auto" w:fill="auto"/>
            <w:noWrap/>
            <w:vAlign w:val="center"/>
          </w:tcPr>
          <w:p w14:paraId="209A804C">
            <w:pPr>
              <w:rPr>
                <w:sz w:val="24"/>
              </w:rPr>
            </w:pPr>
            <w:r>
              <w:t>　</w:t>
            </w:r>
          </w:p>
        </w:tc>
      </w:tr>
      <w:tr w14:paraId="0ECAD612">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426F134E">
            <w:pPr>
              <w:rPr>
                <w:sz w:val="24"/>
              </w:rPr>
            </w:pPr>
            <w:r>
              <w:t xml:space="preserve">50999 </w:t>
            </w:r>
          </w:p>
        </w:tc>
        <w:tc>
          <w:tcPr>
            <w:tcW w:w="3082" w:type="dxa"/>
            <w:tcBorders>
              <w:top w:val="nil"/>
              <w:left w:val="nil"/>
              <w:bottom w:val="single" w:color="auto" w:sz="4" w:space="0"/>
              <w:right w:val="single" w:color="auto" w:sz="4" w:space="0"/>
            </w:tcBorders>
            <w:shd w:val="clear" w:color="auto" w:fill="auto"/>
            <w:noWrap/>
            <w:vAlign w:val="center"/>
          </w:tcPr>
          <w:p w14:paraId="6BCDEBC4">
            <w:pPr>
              <w:rPr>
                <w:sz w:val="24"/>
              </w:rPr>
            </w:pPr>
            <w:r>
              <w:t xml:space="preserve"> </w:t>
            </w:r>
            <w:r>
              <w:rPr>
                <w:rFonts w:hint="eastAsia"/>
              </w:rPr>
              <w:t>其他对个人和家庭的补助</w:t>
            </w:r>
          </w:p>
        </w:tc>
        <w:tc>
          <w:tcPr>
            <w:tcW w:w="1829" w:type="dxa"/>
            <w:tcBorders>
              <w:top w:val="nil"/>
              <w:left w:val="nil"/>
              <w:bottom w:val="single" w:color="auto" w:sz="4" w:space="0"/>
              <w:right w:val="single" w:color="auto" w:sz="4" w:space="0"/>
            </w:tcBorders>
            <w:shd w:val="clear" w:color="auto" w:fill="auto"/>
            <w:noWrap/>
            <w:vAlign w:val="center"/>
          </w:tcPr>
          <w:p w14:paraId="5491F333">
            <w:pPr>
              <w:jc w:val="right"/>
              <w:rPr>
                <w:sz w:val="24"/>
              </w:rPr>
            </w:pPr>
            <w:r>
              <w:t>　</w:t>
            </w:r>
          </w:p>
        </w:tc>
        <w:tc>
          <w:tcPr>
            <w:tcW w:w="1829" w:type="dxa"/>
            <w:tcBorders>
              <w:top w:val="nil"/>
              <w:left w:val="nil"/>
              <w:bottom w:val="single" w:color="auto" w:sz="4" w:space="0"/>
              <w:right w:val="single" w:color="auto" w:sz="4" w:space="0"/>
            </w:tcBorders>
            <w:shd w:val="clear" w:color="auto" w:fill="auto"/>
            <w:noWrap/>
            <w:vAlign w:val="center"/>
          </w:tcPr>
          <w:p w14:paraId="3B0CEB3B">
            <w:pPr>
              <w:jc w:val="right"/>
              <w:rPr>
                <w:sz w:val="24"/>
              </w:rPr>
            </w:pPr>
            <w:r>
              <w:t>　</w:t>
            </w:r>
          </w:p>
        </w:tc>
        <w:tc>
          <w:tcPr>
            <w:tcW w:w="1831" w:type="dxa"/>
            <w:tcBorders>
              <w:top w:val="nil"/>
              <w:left w:val="nil"/>
              <w:bottom w:val="single" w:color="auto" w:sz="4" w:space="0"/>
              <w:right w:val="single" w:color="auto" w:sz="4" w:space="0"/>
            </w:tcBorders>
            <w:shd w:val="clear" w:color="auto" w:fill="auto"/>
            <w:noWrap/>
            <w:vAlign w:val="center"/>
          </w:tcPr>
          <w:p w14:paraId="20AC2A71">
            <w:pPr>
              <w:rPr>
                <w:sz w:val="24"/>
              </w:rPr>
            </w:pPr>
            <w:r>
              <w:t>　</w:t>
            </w:r>
          </w:p>
        </w:tc>
      </w:tr>
      <w:tr w14:paraId="450AB926">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11DE366D"/>
        </w:tc>
        <w:tc>
          <w:tcPr>
            <w:tcW w:w="3082" w:type="dxa"/>
            <w:tcBorders>
              <w:top w:val="nil"/>
              <w:left w:val="nil"/>
              <w:bottom w:val="single" w:color="auto" w:sz="4" w:space="0"/>
              <w:right w:val="single" w:color="auto" w:sz="4" w:space="0"/>
            </w:tcBorders>
            <w:shd w:val="clear" w:color="auto" w:fill="auto"/>
            <w:noWrap/>
            <w:vAlign w:val="center"/>
          </w:tcPr>
          <w:p w14:paraId="76B77737"/>
        </w:tc>
        <w:tc>
          <w:tcPr>
            <w:tcW w:w="1829" w:type="dxa"/>
            <w:tcBorders>
              <w:top w:val="nil"/>
              <w:left w:val="nil"/>
              <w:bottom w:val="single" w:color="auto" w:sz="4" w:space="0"/>
              <w:right w:val="single" w:color="auto" w:sz="4" w:space="0"/>
            </w:tcBorders>
            <w:shd w:val="clear" w:color="auto" w:fill="auto"/>
            <w:noWrap/>
            <w:vAlign w:val="center"/>
          </w:tcPr>
          <w:p w14:paraId="4E97D634">
            <w:pPr>
              <w:jc w:val="right"/>
            </w:pPr>
          </w:p>
        </w:tc>
        <w:tc>
          <w:tcPr>
            <w:tcW w:w="1829" w:type="dxa"/>
            <w:tcBorders>
              <w:top w:val="nil"/>
              <w:left w:val="nil"/>
              <w:bottom w:val="single" w:color="auto" w:sz="4" w:space="0"/>
              <w:right w:val="single" w:color="auto" w:sz="4" w:space="0"/>
            </w:tcBorders>
            <w:shd w:val="clear" w:color="auto" w:fill="auto"/>
            <w:noWrap/>
            <w:vAlign w:val="center"/>
          </w:tcPr>
          <w:p w14:paraId="6A286261">
            <w:pPr>
              <w:jc w:val="right"/>
            </w:pPr>
          </w:p>
        </w:tc>
        <w:tc>
          <w:tcPr>
            <w:tcW w:w="1831" w:type="dxa"/>
            <w:tcBorders>
              <w:top w:val="nil"/>
              <w:left w:val="nil"/>
              <w:bottom w:val="single" w:color="auto" w:sz="4" w:space="0"/>
              <w:right w:val="single" w:color="auto" w:sz="4" w:space="0"/>
            </w:tcBorders>
            <w:shd w:val="clear" w:color="auto" w:fill="auto"/>
            <w:noWrap/>
            <w:vAlign w:val="center"/>
          </w:tcPr>
          <w:p w14:paraId="0E6F056D"/>
        </w:tc>
      </w:tr>
      <w:tr w14:paraId="6B62A3F3">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485479AE"/>
        </w:tc>
        <w:tc>
          <w:tcPr>
            <w:tcW w:w="3082" w:type="dxa"/>
            <w:tcBorders>
              <w:top w:val="nil"/>
              <w:left w:val="nil"/>
              <w:bottom w:val="single" w:color="auto" w:sz="4" w:space="0"/>
              <w:right w:val="single" w:color="auto" w:sz="4" w:space="0"/>
            </w:tcBorders>
            <w:shd w:val="clear" w:color="auto" w:fill="auto"/>
            <w:noWrap/>
            <w:vAlign w:val="center"/>
          </w:tcPr>
          <w:p w14:paraId="281D4110"/>
        </w:tc>
        <w:tc>
          <w:tcPr>
            <w:tcW w:w="1829" w:type="dxa"/>
            <w:tcBorders>
              <w:top w:val="nil"/>
              <w:left w:val="nil"/>
              <w:bottom w:val="single" w:color="auto" w:sz="4" w:space="0"/>
              <w:right w:val="single" w:color="auto" w:sz="4" w:space="0"/>
            </w:tcBorders>
            <w:shd w:val="clear" w:color="auto" w:fill="auto"/>
            <w:noWrap/>
            <w:vAlign w:val="center"/>
          </w:tcPr>
          <w:p w14:paraId="5D18EE25">
            <w:pPr>
              <w:jc w:val="right"/>
            </w:pPr>
          </w:p>
        </w:tc>
        <w:tc>
          <w:tcPr>
            <w:tcW w:w="1829" w:type="dxa"/>
            <w:tcBorders>
              <w:top w:val="nil"/>
              <w:left w:val="nil"/>
              <w:bottom w:val="single" w:color="auto" w:sz="4" w:space="0"/>
              <w:right w:val="single" w:color="auto" w:sz="4" w:space="0"/>
            </w:tcBorders>
            <w:shd w:val="clear" w:color="auto" w:fill="auto"/>
            <w:noWrap/>
            <w:vAlign w:val="center"/>
          </w:tcPr>
          <w:p w14:paraId="73A76B31">
            <w:pPr>
              <w:jc w:val="right"/>
            </w:pPr>
          </w:p>
        </w:tc>
        <w:tc>
          <w:tcPr>
            <w:tcW w:w="1831" w:type="dxa"/>
            <w:tcBorders>
              <w:top w:val="nil"/>
              <w:left w:val="nil"/>
              <w:bottom w:val="single" w:color="auto" w:sz="4" w:space="0"/>
              <w:right w:val="single" w:color="auto" w:sz="4" w:space="0"/>
            </w:tcBorders>
            <w:shd w:val="clear" w:color="auto" w:fill="auto"/>
            <w:noWrap/>
            <w:vAlign w:val="center"/>
          </w:tcPr>
          <w:p w14:paraId="4BCF3078"/>
        </w:tc>
      </w:tr>
      <w:tr w14:paraId="03BB4D61">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7B14685D"/>
        </w:tc>
        <w:tc>
          <w:tcPr>
            <w:tcW w:w="3082" w:type="dxa"/>
            <w:tcBorders>
              <w:top w:val="nil"/>
              <w:left w:val="nil"/>
              <w:bottom w:val="single" w:color="auto" w:sz="4" w:space="0"/>
              <w:right w:val="single" w:color="auto" w:sz="4" w:space="0"/>
            </w:tcBorders>
            <w:shd w:val="clear" w:color="auto" w:fill="auto"/>
            <w:noWrap/>
            <w:vAlign w:val="center"/>
          </w:tcPr>
          <w:p w14:paraId="5330929C"/>
        </w:tc>
        <w:tc>
          <w:tcPr>
            <w:tcW w:w="1829" w:type="dxa"/>
            <w:tcBorders>
              <w:top w:val="nil"/>
              <w:left w:val="nil"/>
              <w:bottom w:val="single" w:color="auto" w:sz="4" w:space="0"/>
              <w:right w:val="single" w:color="auto" w:sz="4" w:space="0"/>
            </w:tcBorders>
            <w:shd w:val="clear" w:color="auto" w:fill="auto"/>
            <w:noWrap/>
            <w:vAlign w:val="center"/>
          </w:tcPr>
          <w:p w14:paraId="055D968B">
            <w:pPr>
              <w:jc w:val="right"/>
            </w:pPr>
          </w:p>
        </w:tc>
        <w:tc>
          <w:tcPr>
            <w:tcW w:w="1829" w:type="dxa"/>
            <w:tcBorders>
              <w:top w:val="nil"/>
              <w:left w:val="nil"/>
              <w:bottom w:val="single" w:color="auto" w:sz="4" w:space="0"/>
              <w:right w:val="single" w:color="auto" w:sz="4" w:space="0"/>
            </w:tcBorders>
            <w:shd w:val="clear" w:color="auto" w:fill="auto"/>
            <w:noWrap/>
            <w:vAlign w:val="center"/>
          </w:tcPr>
          <w:p w14:paraId="3393FA71">
            <w:pPr>
              <w:jc w:val="right"/>
            </w:pPr>
          </w:p>
        </w:tc>
        <w:tc>
          <w:tcPr>
            <w:tcW w:w="1831" w:type="dxa"/>
            <w:tcBorders>
              <w:top w:val="nil"/>
              <w:left w:val="nil"/>
              <w:bottom w:val="single" w:color="auto" w:sz="4" w:space="0"/>
              <w:right w:val="single" w:color="auto" w:sz="4" w:space="0"/>
            </w:tcBorders>
            <w:shd w:val="clear" w:color="auto" w:fill="auto"/>
            <w:noWrap/>
            <w:vAlign w:val="center"/>
          </w:tcPr>
          <w:p w14:paraId="42705A90"/>
        </w:tc>
      </w:tr>
      <w:tr w14:paraId="42DC47C1">
        <w:tblPrEx>
          <w:tblCellMar>
            <w:top w:w="0" w:type="dxa"/>
            <w:left w:w="108" w:type="dxa"/>
            <w:bottom w:w="0" w:type="dxa"/>
            <w:right w:w="108" w:type="dxa"/>
          </w:tblCellMar>
        </w:tblPrEx>
        <w:trPr>
          <w:trHeight w:val="368" w:hRule="atLeast"/>
          <w:jc w:val="center"/>
        </w:trPr>
        <w:tc>
          <w:tcPr>
            <w:tcW w:w="1267" w:type="dxa"/>
            <w:tcBorders>
              <w:top w:val="nil"/>
              <w:left w:val="single" w:color="auto" w:sz="4" w:space="0"/>
              <w:bottom w:val="single" w:color="auto" w:sz="4" w:space="0"/>
              <w:right w:val="single" w:color="auto" w:sz="4" w:space="0"/>
            </w:tcBorders>
            <w:shd w:val="clear" w:color="auto" w:fill="auto"/>
            <w:noWrap/>
            <w:vAlign w:val="center"/>
          </w:tcPr>
          <w:p w14:paraId="70760E9D"/>
        </w:tc>
        <w:tc>
          <w:tcPr>
            <w:tcW w:w="3082" w:type="dxa"/>
            <w:tcBorders>
              <w:top w:val="nil"/>
              <w:left w:val="nil"/>
              <w:bottom w:val="single" w:color="auto" w:sz="4" w:space="0"/>
              <w:right w:val="single" w:color="auto" w:sz="4" w:space="0"/>
            </w:tcBorders>
            <w:shd w:val="clear" w:color="auto" w:fill="auto"/>
            <w:noWrap/>
            <w:vAlign w:val="center"/>
          </w:tcPr>
          <w:p w14:paraId="491021D4">
            <w:pPr>
              <w:rPr>
                <w:rFonts w:ascii="宋体" w:hAnsi="宋体" w:cs="宋体"/>
                <w:b/>
                <w:bCs/>
                <w:sz w:val="24"/>
              </w:rPr>
            </w:pPr>
            <w:r>
              <w:rPr>
                <w:rFonts w:hint="eastAsia"/>
                <w:b/>
                <w:bCs/>
              </w:rPr>
              <w:t>一般公共预算支出合计</w:t>
            </w:r>
          </w:p>
        </w:tc>
        <w:tc>
          <w:tcPr>
            <w:tcW w:w="1829" w:type="dxa"/>
            <w:tcBorders>
              <w:top w:val="nil"/>
              <w:left w:val="nil"/>
              <w:bottom w:val="single" w:color="auto" w:sz="4" w:space="0"/>
              <w:right w:val="single" w:color="auto" w:sz="4" w:space="0"/>
            </w:tcBorders>
            <w:shd w:val="clear" w:color="auto" w:fill="auto"/>
            <w:noWrap/>
            <w:vAlign w:val="center"/>
          </w:tcPr>
          <w:p w14:paraId="2A24F5D9">
            <w:pPr>
              <w:jc w:val="right"/>
              <w:rPr>
                <w:b/>
                <w:bCs/>
                <w:sz w:val="24"/>
              </w:rPr>
            </w:pPr>
            <w:r>
              <w:rPr>
                <w:b/>
                <w:bCs/>
              </w:rPr>
              <w:t xml:space="preserve">20,162 </w:t>
            </w:r>
          </w:p>
        </w:tc>
        <w:tc>
          <w:tcPr>
            <w:tcW w:w="1829" w:type="dxa"/>
            <w:tcBorders>
              <w:top w:val="nil"/>
              <w:left w:val="nil"/>
              <w:bottom w:val="single" w:color="auto" w:sz="4" w:space="0"/>
              <w:right w:val="single" w:color="auto" w:sz="4" w:space="0"/>
            </w:tcBorders>
            <w:shd w:val="clear" w:color="auto" w:fill="auto"/>
            <w:noWrap/>
            <w:vAlign w:val="center"/>
          </w:tcPr>
          <w:p w14:paraId="22CCCBCD">
            <w:pPr>
              <w:jc w:val="right"/>
              <w:rPr>
                <w:b/>
                <w:bCs/>
                <w:sz w:val="24"/>
              </w:rPr>
            </w:pPr>
            <w:r>
              <w:rPr>
                <w:b/>
                <w:bCs/>
              </w:rPr>
              <w:t xml:space="preserve">7,117 </w:t>
            </w:r>
          </w:p>
        </w:tc>
        <w:tc>
          <w:tcPr>
            <w:tcW w:w="1831" w:type="dxa"/>
            <w:tcBorders>
              <w:top w:val="nil"/>
              <w:left w:val="nil"/>
              <w:bottom w:val="single" w:color="auto" w:sz="4" w:space="0"/>
              <w:right w:val="single" w:color="auto" w:sz="4" w:space="0"/>
            </w:tcBorders>
            <w:shd w:val="clear" w:color="auto" w:fill="auto"/>
            <w:noWrap/>
            <w:vAlign w:val="center"/>
          </w:tcPr>
          <w:p w14:paraId="5B64CCF6">
            <w:pPr>
              <w:jc w:val="right"/>
              <w:rPr>
                <w:b/>
                <w:bCs/>
                <w:sz w:val="24"/>
              </w:rPr>
            </w:pPr>
            <w:r>
              <w:rPr>
                <w:b/>
                <w:bCs/>
              </w:rPr>
              <w:t xml:space="preserve">-64.7 </w:t>
            </w:r>
          </w:p>
        </w:tc>
      </w:tr>
    </w:tbl>
    <w:p w14:paraId="0EBC65E6"/>
    <w:p w14:paraId="5136EED4">
      <w:r>
        <w:br w:type="page"/>
      </w:r>
    </w:p>
    <w:tbl>
      <w:tblPr>
        <w:tblStyle w:val="12"/>
        <w:tblW w:w="9745" w:type="dxa"/>
        <w:jc w:val="right"/>
        <w:tblLayout w:type="autofit"/>
        <w:tblCellMar>
          <w:top w:w="0" w:type="dxa"/>
          <w:left w:w="108" w:type="dxa"/>
          <w:bottom w:w="0" w:type="dxa"/>
          <w:right w:w="108" w:type="dxa"/>
        </w:tblCellMar>
      </w:tblPr>
      <w:tblGrid>
        <w:gridCol w:w="1041"/>
        <w:gridCol w:w="3382"/>
        <w:gridCol w:w="1773"/>
        <w:gridCol w:w="1773"/>
        <w:gridCol w:w="1776"/>
      </w:tblGrid>
      <w:tr w14:paraId="1D092F27">
        <w:tblPrEx>
          <w:tblCellMar>
            <w:top w:w="0" w:type="dxa"/>
            <w:left w:w="108" w:type="dxa"/>
            <w:bottom w:w="0" w:type="dxa"/>
            <w:right w:w="108" w:type="dxa"/>
          </w:tblCellMar>
        </w:tblPrEx>
        <w:trPr>
          <w:trHeight w:val="219" w:hRule="atLeast"/>
          <w:tblHeader/>
          <w:jc w:val="right"/>
        </w:trPr>
        <w:tc>
          <w:tcPr>
            <w:tcW w:w="1041" w:type="dxa"/>
            <w:tcBorders>
              <w:top w:val="nil"/>
              <w:left w:val="nil"/>
              <w:bottom w:val="nil"/>
              <w:right w:val="nil"/>
            </w:tcBorders>
            <w:shd w:val="clear" w:color="auto" w:fill="auto"/>
            <w:noWrap/>
            <w:vAlign w:val="center"/>
          </w:tcPr>
          <w:p w14:paraId="1B46A79B">
            <w:pPr>
              <w:widowControl/>
              <w:jc w:val="left"/>
              <w:rPr>
                <w:rFonts w:ascii="宋体" w:hAnsi="宋体" w:cs="宋体"/>
                <w:kern w:val="0"/>
                <w:sz w:val="24"/>
              </w:rPr>
            </w:pPr>
            <w:bookmarkStart w:id="2" w:name="RANGE!A1:E62"/>
            <w:r>
              <w:rPr>
                <w:rFonts w:hint="eastAsia" w:ascii="宋体" w:hAnsi="宋体" w:cs="宋体"/>
                <w:kern w:val="0"/>
                <w:sz w:val="24"/>
              </w:rPr>
              <w:t>表6</w:t>
            </w:r>
            <w:bookmarkEnd w:id="2"/>
          </w:p>
        </w:tc>
        <w:tc>
          <w:tcPr>
            <w:tcW w:w="3382" w:type="dxa"/>
            <w:tcBorders>
              <w:top w:val="nil"/>
              <w:left w:val="nil"/>
              <w:bottom w:val="nil"/>
              <w:right w:val="nil"/>
            </w:tcBorders>
            <w:shd w:val="clear" w:color="auto" w:fill="auto"/>
            <w:vAlign w:val="center"/>
          </w:tcPr>
          <w:p w14:paraId="5F85CC42">
            <w:pPr>
              <w:widowControl/>
              <w:rPr>
                <w:rFonts w:ascii="宋体" w:hAnsi="宋体" w:cs="宋体"/>
                <w:color w:val="000000"/>
                <w:kern w:val="0"/>
                <w:sz w:val="24"/>
              </w:rPr>
            </w:pPr>
          </w:p>
        </w:tc>
        <w:tc>
          <w:tcPr>
            <w:tcW w:w="1773" w:type="dxa"/>
            <w:tcBorders>
              <w:top w:val="nil"/>
              <w:left w:val="nil"/>
              <w:bottom w:val="nil"/>
              <w:right w:val="nil"/>
            </w:tcBorders>
            <w:shd w:val="clear" w:color="auto" w:fill="auto"/>
            <w:vAlign w:val="center"/>
          </w:tcPr>
          <w:p w14:paraId="41831BC9">
            <w:pPr>
              <w:widowControl/>
              <w:rPr>
                <w:rFonts w:ascii="宋体" w:hAnsi="宋体" w:cs="宋体"/>
                <w:color w:val="000000"/>
                <w:kern w:val="0"/>
                <w:sz w:val="24"/>
              </w:rPr>
            </w:pPr>
          </w:p>
        </w:tc>
        <w:tc>
          <w:tcPr>
            <w:tcW w:w="1773" w:type="dxa"/>
            <w:tcBorders>
              <w:top w:val="nil"/>
              <w:left w:val="nil"/>
              <w:bottom w:val="nil"/>
              <w:right w:val="nil"/>
            </w:tcBorders>
            <w:shd w:val="clear" w:color="auto" w:fill="auto"/>
            <w:vAlign w:val="center"/>
          </w:tcPr>
          <w:p w14:paraId="01A0028F">
            <w:pPr>
              <w:widowControl/>
              <w:rPr>
                <w:rFonts w:ascii="宋体" w:hAnsi="宋体" w:cs="宋体"/>
                <w:color w:val="000000"/>
                <w:kern w:val="0"/>
                <w:sz w:val="24"/>
              </w:rPr>
            </w:pPr>
          </w:p>
        </w:tc>
        <w:tc>
          <w:tcPr>
            <w:tcW w:w="1776" w:type="dxa"/>
            <w:tcBorders>
              <w:top w:val="nil"/>
              <w:left w:val="nil"/>
              <w:bottom w:val="nil"/>
              <w:right w:val="nil"/>
            </w:tcBorders>
            <w:shd w:val="clear" w:color="auto" w:fill="auto"/>
            <w:vAlign w:val="center"/>
          </w:tcPr>
          <w:p w14:paraId="6CB49D42">
            <w:pPr>
              <w:widowControl/>
              <w:rPr>
                <w:rFonts w:ascii="宋体" w:hAnsi="宋体" w:cs="宋体"/>
                <w:color w:val="000000"/>
                <w:kern w:val="0"/>
                <w:sz w:val="24"/>
              </w:rPr>
            </w:pPr>
          </w:p>
        </w:tc>
      </w:tr>
      <w:tr w14:paraId="46318D04">
        <w:tblPrEx>
          <w:tblCellMar>
            <w:top w:w="0" w:type="dxa"/>
            <w:left w:w="108" w:type="dxa"/>
            <w:bottom w:w="0" w:type="dxa"/>
            <w:right w:w="108" w:type="dxa"/>
          </w:tblCellMar>
        </w:tblPrEx>
        <w:trPr>
          <w:trHeight w:val="408" w:hRule="atLeast"/>
          <w:tblHeader/>
          <w:jc w:val="right"/>
        </w:trPr>
        <w:tc>
          <w:tcPr>
            <w:tcW w:w="9745" w:type="dxa"/>
            <w:gridSpan w:val="5"/>
            <w:tcBorders>
              <w:top w:val="nil"/>
              <w:left w:val="nil"/>
              <w:bottom w:val="nil"/>
              <w:right w:val="nil"/>
            </w:tcBorders>
            <w:shd w:val="clear" w:color="auto" w:fill="auto"/>
            <w:noWrap/>
            <w:vAlign w:val="center"/>
          </w:tcPr>
          <w:p w14:paraId="0EB97C71">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年乌尔禾区本级一般公共预算政府预算支出经济分类明细表</w:t>
            </w:r>
          </w:p>
        </w:tc>
      </w:tr>
      <w:tr w14:paraId="110A1669">
        <w:tblPrEx>
          <w:tblCellMar>
            <w:top w:w="0" w:type="dxa"/>
            <w:left w:w="108" w:type="dxa"/>
            <w:bottom w:w="0" w:type="dxa"/>
            <w:right w:w="108" w:type="dxa"/>
          </w:tblCellMar>
        </w:tblPrEx>
        <w:trPr>
          <w:trHeight w:val="244" w:hRule="atLeast"/>
          <w:tblHeader/>
          <w:jc w:val="right"/>
        </w:trPr>
        <w:tc>
          <w:tcPr>
            <w:tcW w:w="9745" w:type="dxa"/>
            <w:gridSpan w:val="5"/>
            <w:tcBorders>
              <w:top w:val="nil"/>
              <w:left w:val="nil"/>
              <w:bottom w:val="nil"/>
              <w:right w:val="nil"/>
            </w:tcBorders>
            <w:shd w:val="clear" w:color="auto" w:fill="auto"/>
            <w:vAlign w:val="center"/>
          </w:tcPr>
          <w:p w14:paraId="5AC7D8A1">
            <w:pPr>
              <w:widowControl/>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14:paraId="50816C4F">
        <w:tblPrEx>
          <w:tblCellMar>
            <w:top w:w="0" w:type="dxa"/>
            <w:left w:w="108" w:type="dxa"/>
            <w:bottom w:w="0" w:type="dxa"/>
            <w:right w:w="108" w:type="dxa"/>
          </w:tblCellMar>
        </w:tblPrEx>
        <w:trPr>
          <w:trHeight w:val="355" w:hRule="atLeast"/>
          <w:tblHeader/>
          <w:jc w:val="right"/>
        </w:trPr>
        <w:tc>
          <w:tcPr>
            <w:tcW w:w="104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F0BD4">
            <w:pPr>
              <w:widowControl/>
              <w:jc w:val="center"/>
              <w:rPr>
                <w:rFonts w:ascii="宋体" w:hAnsi="宋体" w:cs="宋体"/>
                <w:kern w:val="0"/>
                <w:sz w:val="22"/>
                <w:szCs w:val="22"/>
              </w:rPr>
            </w:pPr>
            <w:r>
              <w:rPr>
                <w:rFonts w:hint="eastAsia" w:ascii="宋体" w:hAnsi="宋体" w:cs="宋体"/>
                <w:kern w:val="0"/>
                <w:sz w:val="22"/>
                <w:szCs w:val="22"/>
              </w:rPr>
              <w:t>科目编码</w:t>
            </w:r>
          </w:p>
        </w:tc>
        <w:tc>
          <w:tcPr>
            <w:tcW w:w="3382" w:type="dxa"/>
            <w:tcBorders>
              <w:top w:val="single" w:color="auto" w:sz="4" w:space="0"/>
              <w:left w:val="nil"/>
              <w:bottom w:val="single" w:color="auto" w:sz="4" w:space="0"/>
              <w:right w:val="single" w:color="auto" w:sz="4" w:space="0"/>
            </w:tcBorders>
            <w:shd w:val="clear" w:color="auto" w:fill="auto"/>
            <w:noWrap/>
            <w:vAlign w:val="center"/>
          </w:tcPr>
          <w:p w14:paraId="20F5F9B8">
            <w:pPr>
              <w:widowControl/>
              <w:jc w:val="center"/>
              <w:rPr>
                <w:rFonts w:ascii="宋体" w:hAnsi="宋体" w:cs="宋体"/>
                <w:kern w:val="0"/>
                <w:sz w:val="22"/>
                <w:szCs w:val="22"/>
              </w:rPr>
            </w:pPr>
            <w:r>
              <w:rPr>
                <w:rFonts w:hint="eastAsia" w:ascii="宋体" w:hAnsi="宋体" w:cs="宋体"/>
                <w:kern w:val="0"/>
                <w:sz w:val="22"/>
                <w:szCs w:val="22"/>
              </w:rPr>
              <w:t>项</w:t>
            </w:r>
            <w:r>
              <w:rPr>
                <w:rFonts w:hint="eastAsia" w:ascii="宋体" w:hAnsi="宋体" w:cs="宋体"/>
                <w:b/>
                <w:bCs/>
                <w:color w:val="000000"/>
                <w:kern w:val="0"/>
                <w:sz w:val="22"/>
                <w:szCs w:val="22"/>
              </w:rPr>
              <w:t xml:space="preserve"> </w:t>
            </w:r>
            <w:r>
              <w:rPr>
                <w:rFonts w:hint="eastAsia" w:ascii="宋体" w:hAnsi="宋体" w:cs="宋体"/>
                <w:kern w:val="0"/>
                <w:sz w:val="22"/>
                <w:szCs w:val="22"/>
              </w:rPr>
              <w:t xml:space="preserve">  目</w:t>
            </w:r>
          </w:p>
        </w:tc>
        <w:tc>
          <w:tcPr>
            <w:tcW w:w="1773" w:type="dxa"/>
            <w:tcBorders>
              <w:top w:val="single" w:color="auto" w:sz="4" w:space="0"/>
              <w:left w:val="nil"/>
              <w:bottom w:val="single" w:color="auto" w:sz="4" w:space="0"/>
              <w:right w:val="single" w:color="auto" w:sz="4" w:space="0"/>
            </w:tcBorders>
            <w:shd w:val="clear" w:color="auto" w:fill="auto"/>
            <w:noWrap/>
            <w:vAlign w:val="center"/>
          </w:tcPr>
          <w:p w14:paraId="7F13F369">
            <w:pPr>
              <w:widowControl/>
              <w:jc w:val="center"/>
              <w:rPr>
                <w:rFonts w:ascii="宋体" w:hAnsi="宋体" w:cs="宋体"/>
                <w:kern w:val="0"/>
                <w:sz w:val="22"/>
                <w:szCs w:val="22"/>
              </w:rPr>
            </w:pPr>
            <w:r>
              <w:rPr>
                <w:rFonts w:hint="eastAsia" w:ascii="宋体" w:hAnsi="宋体" w:cs="宋体"/>
                <w:kern w:val="0"/>
                <w:sz w:val="22"/>
                <w:szCs w:val="22"/>
              </w:rPr>
              <w:t>2022年预算数</w:t>
            </w:r>
          </w:p>
        </w:tc>
        <w:tc>
          <w:tcPr>
            <w:tcW w:w="1773" w:type="dxa"/>
            <w:tcBorders>
              <w:top w:val="single" w:color="auto" w:sz="4" w:space="0"/>
              <w:left w:val="nil"/>
              <w:bottom w:val="single" w:color="auto" w:sz="4" w:space="0"/>
              <w:right w:val="single" w:color="auto" w:sz="4" w:space="0"/>
            </w:tcBorders>
            <w:shd w:val="clear" w:color="auto" w:fill="auto"/>
            <w:noWrap/>
            <w:vAlign w:val="center"/>
          </w:tcPr>
          <w:p w14:paraId="770D046E">
            <w:pPr>
              <w:widowControl/>
              <w:jc w:val="center"/>
              <w:rPr>
                <w:rFonts w:ascii="宋体" w:hAnsi="宋体" w:cs="宋体"/>
                <w:kern w:val="0"/>
                <w:sz w:val="22"/>
                <w:szCs w:val="22"/>
              </w:rPr>
            </w:pPr>
            <w:r>
              <w:rPr>
                <w:rFonts w:hint="eastAsia" w:ascii="宋体" w:hAnsi="宋体" w:cs="宋体"/>
                <w:kern w:val="0"/>
                <w:sz w:val="22"/>
                <w:szCs w:val="22"/>
              </w:rPr>
              <w:t>2023年预算数</w:t>
            </w:r>
          </w:p>
        </w:tc>
        <w:tc>
          <w:tcPr>
            <w:tcW w:w="1776" w:type="dxa"/>
            <w:tcBorders>
              <w:top w:val="single" w:color="auto" w:sz="4" w:space="0"/>
              <w:left w:val="nil"/>
              <w:bottom w:val="single" w:color="auto" w:sz="4" w:space="0"/>
              <w:right w:val="single" w:color="auto" w:sz="4" w:space="0"/>
            </w:tcBorders>
            <w:shd w:val="clear" w:color="auto" w:fill="auto"/>
            <w:noWrap/>
            <w:vAlign w:val="center"/>
          </w:tcPr>
          <w:p w14:paraId="1524CDDA">
            <w:pPr>
              <w:widowControl/>
              <w:jc w:val="center"/>
              <w:rPr>
                <w:rFonts w:ascii="宋体" w:hAnsi="宋体" w:cs="宋体"/>
                <w:kern w:val="0"/>
                <w:sz w:val="22"/>
                <w:szCs w:val="22"/>
              </w:rPr>
            </w:pPr>
            <w:r>
              <w:rPr>
                <w:rFonts w:hint="eastAsia" w:ascii="宋体" w:hAnsi="宋体" w:cs="宋体"/>
                <w:kern w:val="0"/>
                <w:sz w:val="22"/>
                <w:szCs w:val="22"/>
              </w:rPr>
              <w:t>比上年增(减)%</w:t>
            </w:r>
          </w:p>
        </w:tc>
      </w:tr>
      <w:tr w14:paraId="3264946F">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576FEE4E">
            <w:pPr>
              <w:rPr>
                <w:b/>
                <w:bCs/>
                <w:sz w:val="24"/>
              </w:rPr>
            </w:pPr>
            <w:r>
              <w:rPr>
                <w:b/>
                <w:bCs/>
              </w:rPr>
              <w:t xml:space="preserve">501 </w:t>
            </w:r>
          </w:p>
        </w:tc>
        <w:tc>
          <w:tcPr>
            <w:tcW w:w="3382" w:type="dxa"/>
            <w:tcBorders>
              <w:top w:val="nil"/>
              <w:left w:val="nil"/>
              <w:bottom w:val="single" w:color="auto" w:sz="4" w:space="0"/>
              <w:right w:val="single" w:color="auto" w:sz="4" w:space="0"/>
            </w:tcBorders>
            <w:shd w:val="clear" w:color="auto" w:fill="auto"/>
            <w:noWrap/>
            <w:vAlign w:val="center"/>
          </w:tcPr>
          <w:p w14:paraId="7214FEF6">
            <w:pPr>
              <w:rPr>
                <w:rFonts w:ascii="宋体" w:hAnsi="宋体" w:cs="宋体"/>
                <w:b/>
                <w:bCs/>
                <w:sz w:val="24"/>
              </w:rPr>
            </w:pPr>
            <w:r>
              <w:rPr>
                <w:rFonts w:hint="eastAsia"/>
                <w:b/>
                <w:bCs/>
              </w:rPr>
              <w:t>机关工资福利支出</w:t>
            </w:r>
          </w:p>
        </w:tc>
        <w:tc>
          <w:tcPr>
            <w:tcW w:w="1773" w:type="dxa"/>
            <w:tcBorders>
              <w:top w:val="nil"/>
              <w:left w:val="nil"/>
              <w:bottom w:val="single" w:color="auto" w:sz="4" w:space="0"/>
              <w:right w:val="single" w:color="auto" w:sz="4" w:space="0"/>
            </w:tcBorders>
            <w:shd w:val="clear" w:color="auto" w:fill="auto"/>
            <w:noWrap/>
            <w:vAlign w:val="center"/>
          </w:tcPr>
          <w:p w14:paraId="0AE63057">
            <w:pPr>
              <w:jc w:val="right"/>
              <w:rPr>
                <w:b/>
                <w:bCs/>
                <w:sz w:val="24"/>
              </w:rPr>
            </w:pPr>
            <w:r>
              <w:rPr>
                <w:b/>
                <w:bCs/>
              </w:rPr>
              <w:t xml:space="preserve">10,687 </w:t>
            </w:r>
          </w:p>
        </w:tc>
        <w:tc>
          <w:tcPr>
            <w:tcW w:w="1773" w:type="dxa"/>
            <w:tcBorders>
              <w:top w:val="nil"/>
              <w:left w:val="nil"/>
              <w:bottom w:val="single" w:color="auto" w:sz="4" w:space="0"/>
              <w:right w:val="single" w:color="auto" w:sz="4" w:space="0"/>
            </w:tcBorders>
            <w:shd w:val="clear" w:color="auto" w:fill="auto"/>
            <w:noWrap/>
            <w:vAlign w:val="center"/>
          </w:tcPr>
          <w:p w14:paraId="5B95E2FF">
            <w:pPr>
              <w:jc w:val="right"/>
              <w:rPr>
                <w:b/>
                <w:bCs/>
                <w:sz w:val="24"/>
              </w:rPr>
            </w:pPr>
            <w:r>
              <w:rPr>
                <w:b/>
                <w:bCs/>
              </w:rPr>
              <w:t xml:space="preserve">5,678 </w:t>
            </w:r>
          </w:p>
        </w:tc>
        <w:tc>
          <w:tcPr>
            <w:tcW w:w="1776" w:type="dxa"/>
            <w:tcBorders>
              <w:top w:val="nil"/>
              <w:left w:val="nil"/>
              <w:bottom w:val="single" w:color="auto" w:sz="4" w:space="0"/>
              <w:right w:val="single" w:color="auto" w:sz="4" w:space="0"/>
            </w:tcBorders>
            <w:shd w:val="clear" w:color="auto" w:fill="auto"/>
            <w:noWrap/>
            <w:vAlign w:val="center"/>
          </w:tcPr>
          <w:p w14:paraId="55B0CC49">
            <w:pPr>
              <w:jc w:val="right"/>
              <w:rPr>
                <w:b/>
                <w:bCs/>
                <w:sz w:val="24"/>
              </w:rPr>
            </w:pPr>
            <w:r>
              <w:rPr>
                <w:b/>
                <w:bCs/>
              </w:rPr>
              <w:t xml:space="preserve">-46.9 </w:t>
            </w:r>
          </w:p>
        </w:tc>
      </w:tr>
      <w:tr w14:paraId="608697D8">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6D8D7516">
            <w:pPr>
              <w:rPr>
                <w:sz w:val="24"/>
              </w:rPr>
            </w:pPr>
            <w:r>
              <w:t xml:space="preserve">50101 </w:t>
            </w:r>
          </w:p>
        </w:tc>
        <w:tc>
          <w:tcPr>
            <w:tcW w:w="3382" w:type="dxa"/>
            <w:tcBorders>
              <w:top w:val="nil"/>
              <w:left w:val="nil"/>
              <w:bottom w:val="single" w:color="auto" w:sz="4" w:space="0"/>
              <w:right w:val="single" w:color="auto" w:sz="4" w:space="0"/>
            </w:tcBorders>
            <w:shd w:val="clear" w:color="auto" w:fill="auto"/>
            <w:noWrap/>
            <w:vAlign w:val="center"/>
          </w:tcPr>
          <w:p w14:paraId="695094CB">
            <w:pPr>
              <w:rPr>
                <w:sz w:val="24"/>
              </w:rPr>
            </w:pPr>
            <w:r>
              <w:t xml:space="preserve"> 工资奖金津补贴</w:t>
            </w:r>
          </w:p>
        </w:tc>
        <w:tc>
          <w:tcPr>
            <w:tcW w:w="1773" w:type="dxa"/>
            <w:tcBorders>
              <w:top w:val="nil"/>
              <w:left w:val="nil"/>
              <w:bottom w:val="single" w:color="auto" w:sz="4" w:space="0"/>
              <w:right w:val="single" w:color="auto" w:sz="4" w:space="0"/>
            </w:tcBorders>
            <w:shd w:val="clear" w:color="auto" w:fill="auto"/>
            <w:noWrap/>
            <w:vAlign w:val="center"/>
          </w:tcPr>
          <w:p w14:paraId="69943597">
            <w:pPr>
              <w:jc w:val="right"/>
              <w:rPr>
                <w:sz w:val="24"/>
              </w:rPr>
            </w:pPr>
            <w:r>
              <w:t xml:space="preserve">7,815 </w:t>
            </w:r>
          </w:p>
        </w:tc>
        <w:tc>
          <w:tcPr>
            <w:tcW w:w="1773" w:type="dxa"/>
            <w:tcBorders>
              <w:top w:val="nil"/>
              <w:left w:val="nil"/>
              <w:bottom w:val="single" w:color="auto" w:sz="4" w:space="0"/>
              <w:right w:val="single" w:color="auto" w:sz="4" w:space="0"/>
            </w:tcBorders>
            <w:shd w:val="clear" w:color="auto" w:fill="auto"/>
            <w:noWrap/>
            <w:vAlign w:val="center"/>
          </w:tcPr>
          <w:p w14:paraId="5CA72EE5">
            <w:pPr>
              <w:jc w:val="right"/>
              <w:rPr>
                <w:sz w:val="24"/>
              </w:rPr>
            </w:pPr>
            <w:r>
              <w:t xml:space="preserve">3,579 </w:t>
            </w:r>
          </w:p>
        </w:tc>
        <w:tc>
          <w:tcPr>
            <w:tcW w:w="1776" w:type="dxa"/>
            <w:tcBorders>
              <w:top w:val="nil"/>
              <w:left w:val="nil"/>
              <w:bottom w:val="single" w:color="auto" w:sz="4" w:space="0"/>
              <w:right w:val="single" w:color="auto" w:sz="4" w:space="0"/>
            </w:tcBorders>
            <w:shd w:val="clear" w:color="auto" w:fill="auto"/>
            <w:noWrap/>
            <w:vAlign w:val="center"/>
          </w:tcPr>
          <w:p w14:paraId="5F9ED697">
            <w:pPr>
              <w:jc w:val="right"/>
              <w:rPr>
                <w:sz w:val="24"/>
              </w:rPr>
            </w:pPr>
            <w:r>
              <w:t xml:space="preserve">-54.2 </w:t>
            </w:r>
          </w:p>
        </w:tc>
      </w:tr>
      <w:tr w14:paraId="61CE9D1A">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3D81F850">
            <w:pPr>
              <w:rPr>
                <w:sz w:val="24"/>
              </w:rPr>
            </w:pPr>
            <w:r>
              <w:t xml:space="preserve">50102 </w:t>
            </w:r>
          </w:p>
        </w:tc>
        <w:tc>
          <w:tcPr>
            <w:tcW w:w="3382" w:type="dxa"/>
            <w:tcBorders>
              <w:top w:val="nil"/>
              <w:left w:val="nil"/>
              <w:bottom w:val="single" w:color="auto" w:sz="4" w:space="0"/>
              <w:right w:val="single" w:color="auto" w:sz="4" w:space="0"/>
            </w:tcBorders>
            <w:shd w:val="clear" w:color="auto" w:fill="auto"/>
            <w:noWrap/>
            <w:vAlign w:val="center"/>
          </w:tcPr>
          <w:p w14:paraId="368C5B42">
            <w:pPr>
              <w:rPr>
                <w:sz w:val="24"/>
              </w:rPr>
            </w:pPr>
            <w:r>
              <w:t xml:space="preserve"> 社会保障缴费</w:t>
            </w:r>
          </w:p>
        </w:tc>
        <w:tc>
          <w:tcPr>
            <w:tcW w:w="1773" w:type="dxa"/>
            <w:tcBorders>
              <w:top w:val="nil"/>
              <w:left w:val="nil"/>
              <w:bottom w:val="single" w:color="auto" w:sz="4" w:space="0"/>
              <w:right w:val="single" w:color="auto" w:sz="4" w:space="0"/>
            </w:tcBorders>
            <w:shd w:val="clear" w:color="auto" w:fill="auto"/>
            <w:noWrap/>
            <w:vAlign w:val="center"/>
          </w:tcPr>
          <w:p w14:paraId="45222237">
            <w:pPr>
              <w:jc w:val="right"/>
              <w:rPr>
                <w:sz w:val="24"/>
              </w:rPr>
            </w:pPr>
            <w:r>
              <w:t xml:space="preserve">1,380 </w:t>
            </w:r>
          </w:p>
        </w:tc>
        <w:tc>
          <w:tcPr>
            <w:tcW w:w="1773" w:type="dxa"/>
            <w:tcBorders>
              <w:top w:val="nil"/>
              <w:left w:val="nil"/>
              <w:bottom w:val="single" w:color="auto" w:sz="4" w:space="0"/>
              <w:right w:val="single" w:color="auto" w:sz="4" w:space="0"/>
            </w:tcBorders>
            <w:shd w:val="clear" w:color="auto" w:fill="auto"/>
            <w:noWrap/>
            <w:vAlign w:val="center"/>
          </w:tcPr>
          <w:p w14:paraId="2C9388A6">
            <w:pPr>
              <w:jc w:val="right"/>
              <w:rPr>
                <w:sz w:val="24"/>
              </w:rPr>
            </w:pPr>
            <w:r>
              <w:t xml:space="preserve">1,066 </w:t>
            </w:r>
          </w:p>
        </w:tc>
        <w:tc>
          <w:tcPr>
            <w:tcW w:w="1776" w:type="dxa"/>
            <w:tcBorders>
              <w:top w:val="nil"/>
              <w:left w:val="nil"/>
              <w:bottom w:val="single" w:color="auto" w:sz="4" w:space="0"/>
              <w:right w:val="single" w:color="auto" w:sz="4" w:space="0"/>
            </w:tcBorders>
            <w:shd w:val="clear" w:color="auto" w:fill="auto"/>
            <w:noWrap/>
            <w:vAlign w:val="center"/>
          </w:tcPr>
          <w:p w14:paraId="0CE8503A">
            <w:pPr>
              <w:jc w:val="right"/>
              <w:rPr>
                <w:sz w:val="24"/>
              </w:rPr>
            </w:pPr>
            <w:r>
              <w:t xml:space="preserve">-22.8 </w:t>
            </w:r>
          </w:p>
        </w:tc>
      </w:tr>
      <w:tr w14:paraId="1D3CB602">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26C864E4">
            <w:pPr>
              <w:rPr>
                <w:sz w:val="24"/>
              </w:rPr>
            </w:pPr>
            <w:r>
              <w:t xml:space="preserve">50103 </w:t>
            </w:r>
          </w:p>
        </w:tc>
        <w:tc>
          <w:tcPr>
            <w:tcW w:w="3382" w:type="dxa"/>
            <w:tcBorders>
              <w:top w:val="nil"/>
              <w:left w:val="nil"/>
              <w:bottom w:val="single" w:color="auto" w:sz="4" w:space="0"/>
              <w:right w:val="single" w:color="auto" w:sz="4" w:space="0"/>
            </w:tcBorders>
            <w:shd w:val="clear" w:color="auto" w:fill="auto"/>
            <w:noWrap/>
            <w:vAlign w:val="center"/>
          </w:tcPr>
          <w:p w14:paraId="401DB619">
            <w:pPr>
              <w:rPr>
                <w:sz w:val="24"/>
              </w:rPr>
            </w:pPr>
            <w:r>
              <w:t xml:space="preserve"> 住房公积金</w:t>
            </w:r>
          </w:p>
        </w:tc>
        <w:tc>
          <w:tcPr>
            <w:tcW w:w="1773" w:type="dxa"/>
            <w:tcBorders>
              <w:top w:val="nil"/>
              <w:left w:val="nil"/>
              <w:bottom w:val="single" w:color="auto" w:sz="4" w:space="0"/>
              <w:right w:val="single" w:color="auto" w:sz="4" w:space="0"/>
            </w:tcBorders>
            <w:shd w:val="clear" w:color="auto" w:fill="auto"/>
            <w:noWrap/>
            <w:vAlign w:val="center"/>
          </w:tcPr>
          <w:p w14:paraId="6F3F43F8">
            <w:pPr>
              <w:jc w:val="right"/>
              <w:rPr>
                <w:sz w:val="24"/>
              </w:rPr>
            </w:pPr>
            <w:r>
              <w:t xml:space="preserve">1,492 </w:t>
            </w:r>
          </w:p>
        </w:tc>
        <w:tc>
          <w:tcPr>
            <w:tcW w:w="1773" w:type="dxa"/>
            <w:tcBorders>
              <w:top w:val="nil"/>
              <w:left w:val="nil"/>
              <w:bottom w:val="single" w:color="auto" w:sz="4" w:space="0"/>
              <w:right w:val="single" w:color="auto" w:sz="4" w:space="0"/>
            </w:tcBorders>
            <w:shd w:val="clear" w:color="auto" w:fill="auto"/>
            <w:noWrap/>
            <w:vAlign w:val="center"/>
          </w:tcPr>
          <w:p w14:paraId="7850630A">
            <w:pPr>
              <w:jc w:val="right"/>
              <w:rPr>
                <w:sz w:val="24"/>
              </w:rPr>
            </w:pPr>
            <w:r>
              <w:t xml:space="preserve">1,033 </w:t>
            </w:r>
          </w:p>
        </w:tc>
        <w:tc>
          <w:tcPr>
            <w:tcW w:w="1776" w:type="dxa"/>
            <w:tcBorders>
              <w:top w:val="nil"/>
              <w:left w:val="nil"/>
              <w:bottom w:val="single" w:color="auto" w:sz="4" w:space="0"/>
              <w:right w:val="single" w:color="auto" w:sz="4" w:space="0"/>
            </w:tcBorders>
            <w:shd w:val="clear" w:color="auto" w:fill="auto"/>
            <w:noWrap/>
            <w:vAlign w:val="center"/>
          </w:tcPr>
          <w:p w14:paraId="7B700953">
            <w:pPr>
              <w:jc w:val="right"/>
              <w:rPr>
                <w:sz w:val="24"/>
              </w:rPr>
            </w:pPr>
            <w:r>
              <w:t xml:space="preserve">-30.8 </w:t>
            </w:r>
          </w:p>
        </w:tc>
      </w:tr>
      <w:tr w14:paraId="3BF749C7">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8902642">
            <w:pPr>
              <w:rPr>
                <w:sz w:val="24"/>
              </w:rPr>
            </w:pPr>
            <w:r>
              <w:t xml:space="preserve">50199 </w:t>
            </w:r>
          </w:p>
        </w:tc>
        <w:tc>
          <w:tcPr>
            <w:tcW w:w="3382" w:type="dxa"/>
            <w:tcBorders>
              <w:top w:val="nil"/>
              <w:left w:val="nil"/>
              <w:bottom w:val="single" w:color="auto" w:sz="4" w:space="0"/>
              <w:right w:val="single" w:color="auto" w:sz="4" w:space="0"/>
            </w:tcBorders>
            <w:shd w:val="clear" w:color="auto" w:fill="auto"/>
            <w:noWrap/>
            <w:vAlign w:val="center"/>
          </w:tcPr>
          <w:p w14:paraId="5823DFF1">
            <w:pPr>
              <w:rPr>
                <w:sz w:val="24"/>
              </w:rPr>
            </w:pPr>
            <w:r>
              <w:t xml:space="preserve"> 其他工资福利支出</w:t>
            </w:r>
          </w:p>
        </w:tc>
        <w:tc>
          <w:tcPr>
            <w:tcW w:w="1773" w:type="dxa"/>
            <w:tcBorders>
              <w:top w:val="nil"/>
              <w:left w:val="nil"/>
              <w:bottom w:val="single" w:color="auto" w:sz="4" w:space="0"/>
              <w:right w:val="single" w:color="auto" w:sz="4" w:space="0"/>
            </w:tcBorders>
            <w:shd w:val="clear" w:color="auto" w:fill="auto"/>
            <w:noWrap/>
            <w:vAlign w:val="center"/>
          </w:tcPr>
          <w:p w14:paraId="73C42943">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359CB099">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20B37AC6">
            <w:pPr>
              <w:rPr>
                <w:sz w:val="24"/>
              </w:rPr>
            </w:pPr>
            <w:r>
              <w:t>　</w:t>
            </w:r>
          </w:p>
        </w:tc>
      </w:tr>
      <w:tr w14:paraId="10D16C2E">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2B7578D">
            <w:pPr>
              <w:rPr>
                <w:b/>
                <w:bCs/>
                <w:sz w:val="24"/>
              </w:rPr>
            </w:pPr>
            <w:r>
              <w:rPr>
                <w:b/>
                <w:bCs/>
              </w:rPr>
              <w:t xml:space="preserve">502 </w:t>
            </w:r>
          </w:p>
        </w:tc>
        <w:tc>
          <w:tcPr>
            <w:tcW w:w="3382" w:type="dxa"/>
            <w:tcBorders>
              <w:top w:val="nil"/>
              <w:left w:val="nil"/>
              <w:bottom w:val="single" w:color="auto" w:sz="4" w:space="0"/>
              <w:right w:val="single" w:color="auto" w:sz="4" w:space="0"/>
            </w:tcBorders>
            <w:shd w:val="clear" w:color="auto" w:fill="auto"/>
            <w:noWrap/>
            <w:vAlign w:val="center"/>
          </w:tcPr>
          <w:p w14:paraId="71CC13EB">
            <w:pPr>
              <w:rPr>
                <w:rFonts w:ascii="宋体" w:hAnsi="宋体" w:cs="宋体"/>
                <w:b/>
                <w:bCs/>
                <w:sz w:val="24"/>
              </w:rPr>
            </w:pPr>
            <w:r>
              <w:rPr>
                <w:rFonts w:hint="eastAsia"/>
                <w:b/>
                <w:bCs/>
              </w:rPr>
              <w:t>机关商品和服务支出</w:t>
            </w:r>
          </w:p>
        </w:tc>
        <w:tc>
          <w:tcPr>
            <w:tcW w:w="1773" w:type="dxa"/>
            <w:tcBorders>
              <w:top w:val="nil"/>
              <w:left w:val="nil"/>
              <w:bottom w:val="single" w:color="auto" w:sz="4" w:space="0"/>
              <w:right w:val="single" w:color="auto" w:sz="4" w:space="0"/>
            </w:tcBorders>
            <w:shd w:val="clear" w:color="auto" w:fill="auto"/>
            <w:noWrap/>
            <w:vAlign w:val="center"/>
          </w:tcPr>
          <w:p w14:paraId="69425110">
            <w:pPr>
              <w:jc w:val="right"/>
              <w:rPr>
                <w:b/>
                <w:bCs/>
                <w:sz w:val="24"/>
              </w:rPr>
            </w:pPr>
            <w:r>
              <w:rPr>
                <w:b/>
                <w:bCs/>
              </w:rPr>
              <w:t xml:space="preserve">44,488 </w:t>
            </w:r>
          </w:p>
        </w:tc>
        <w:tc>
          <w:tcPr>
            <w:tcW w:w="1773" w:type="dxa"/>
            <w:tcBorders>
              <w:top w:val="nil"/>
              <w:left w:val="nil"/>
              <w:bottom w:val="single" w:color="auto" w:sz="4" w:space="0"/>
              <w:right w:val="single" w:color="auto" w:sz="4" w:space="0"/>
            </w:tcBorders>
            <w:shd w:val="clear" w:color="auto" w:fill="auto"/>
            <w:noWrap/>
            <w:vAlign w:val="center"/>
          </w:tcPr>
          <w:p w14:paraId="47D11FDC">
            <w:pPr>
              <w:jc w:val="right"/>
              <w:rPr>
                <w:b/>
                <w:bCs/>
                <w:sz w:val="24"/>
              </w:rPr>
            </w:pPr>
            <w:r>
              <w:rPr>
                <w:b/>
                <w:bCs/>
              </w:rPr>
              <w:t xml:space="preserve">64,676 </w:t>
            </w:r>
          </w:p>
        </w:tc>
        <w:tc>
          <w:tcPr>
            <w:tcW w:w="1776" w:type="dxa"/>
            <w:tcBorders>
              <w:top w:val="nil"/>
              <w:left w:val="nil"/>
              <w:bottom w:val="single" w:color="auto" w:sz="4" w:space="0"/>
              <w:right w:val="single" w:color="auto" w:sz="4" w:space="0"/>
            </w:tcBorders>
            <w:shd w:val="clear" w:color="auto" w:fill="auto"/>
            <w:noWrap/>
            <w:vAlign w:val="center"/>
          </w:tcPr>
          <w:p w14:paraId="59D40DB5">
            <w:pPr>
              <w:jc w:val="right"/>
              <w:rPr>
                <w:b/>
                <w:bCs/>
                <w:sz w:val="24"/>
              </w:rPr>
            </w:pPr>
            <w:r>
              <w:rPr>
                <w:b/>
                <w:bCs/>
              </w:rPr>
              <w:t xml:space="preserve">45.4 </w:t>
            </w:r>
          </w:p>
        </w:tc>
      </w:tr>
      <w:tr w14:paraId="1A1D1134">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297AE3B1">
            <w:pPr>
              <w:rPr>
                <w:sz w:val="24"/>
              </w:rPr>
            </w:pPr>
            <w:r>
              <w:t xml:space="preserve">50201 </w:t>
            </w:r>
          </w:p>
        </w:tc>
        <w:tc>
          <w:tcPr>
            <w:tcW w:w="3382" w:type="dxa"/>
            <w:tcBorders>
              <w:top w:val="nil"/>
              <w:left w:val="nil"/>
              <w:bottom w:val="single" w:color="auto" w:sz="4" w:space="0"/>
              <w:right w:val="single" w:color="auto" w:sz="4" w:space="0"/>
            </w:tcBorders>
            <w:shd w:val="clear" w:color="auto" w:fill="auto"/>
            <w:noWrap/>
            <w:vAlign w:val="center"/>
          </w:tcPr>
          <w:p w14:paraId="5D5280BE">
            <w:pPr>
              <w:rPr>
                <w:sz w:val="24"/>
              </w:rPr>
            </w:pPr>
            <w:r>
              <w:t xml:space="preserve"> 办公经费</w:t>
            </w:r>
          </w:p>
        </w:tc>
        <w:tc>
          <w:tcPr>
            <w:tcW w:w="1773" w:type="dxa"/>
            <w:tcBorders>
              <w:top w:val="nil"/>
              <w:left w:val="nil"/>
              <w:bottom w:val="single" w:color="auto" w:sz="4" w:space="0"/>
              <w:right w:val="single" w:color="auto" w:sz="4" w:space="0"/>
            </w:tcBorders>
            <w:shd w:val="clear" w:color="auto" w:fill="auto"/>
            <w:noWrap/>
            <w:vAlign w:val="center"/>
          </w:tcPr>
          <w:p w14:paraId="57BB3936">
            <w:pPr>
              <w:jc w:val="right"/>
              <w:rPr>
                <w:sz w:val="24"/>
              </w:rPr>
            </w:pPr>
            <w:r>
              <w:t xml:space="preserve">159 </w:t>
            </w:r>
          </w:p>
        </w:tc>
        <w:tc>
          <w:tcPr>
            <w:tcW w:w="1773" w:type="dxa"/>
            <w:tcBorders>
              <w:top w:val="nil"/>
              <w:left w:val="nil"/>
              <w:bottom w:val="single" w:color="auto" w:sz="4" w:space="0"/>
              <w:right w:val="single" w:color="auto" w:sz="4" w:space="0"/>
            </w:tcBorders>
            <w:shd w:val="clear" w:color="auto" w:fill="auto"/>
            <w:noWrap/>
            <w:vAlign w:val="center"/>
          </w:tcPr>
          <w:p w14:paraId="5762EDF4">
            <w:pPr>
              <w:jc w:val="right"/>
              <w:rPr>
                <w:sz w:val="24"/>
              </w:rPr>
            </w:pPr>
            <w:r>
              <w:t xml:space="preserve">142 </w:t>
            </w:r>
          </w:p>
        </w:tc>
        <w:tc>
          <w:tcPr>
            <w:tcW w:w="1776" w:type="dxa"/>
            <w:tcBorders>
              <w:top w:val="nil"/>
              <w:left w:val="nil"/>
              <w:bottom w:val="single" w:color="auto" w:sz="4" w:space="0"/>
              <w:right w:val="single" w:color="auto" w:sz="4" w:space="0"/>
            </w:tcBorders>
            <w:shd w:val="clear" w:color="auto" w:fill="auto"/>
            <w:noWrap/>
            <w:vAlign w:val="center"/>
          </w:tcPr>
          <w:p w14:paraId="52BF6401">
            <w:pPr>
              <w:jc w:val="right"/>
              <w:rPr>
                <w:sz w:val="24"/>
              </w:rPr>
            </w:pPr>
            <w:r>
              <w:t xml:space="preserve">-10.7 </w:t>
            </w:r>
          </w:p>
        </w:tc>
      </w:tr>
      <w:tr w14:paraId="60D6F906">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4E09E3BA">
            <w:pPr>
              <w:rPr>
                <w:sz w:val="24"/>
              </w:rPr>
            </w:pPr>
            <w:r>
              <w:t xml:space="preserve">50202 </w:t>
            </w:r>
          </w:p>
        </w:tc>
        <w:tc>
          <w:tcPr>
            <w:tcW w:w="3382" w:type="dxa"/>
            <w:tcBorders>
              <w:top w:val="nil"/>
              <w:left w:val="nil"/>
              <w:bottom w:val="single" w:color="auto" w:sz="4" w:space="0"/>
              <w:right w:val="single" w:color="auto" w:sz="4" w:space="0"/>
            </w:tcBorders>
            <w:shd w:val="clear" w:color="auto" w:fill="auto"/>
            <w:noWrap/>
            <w:vAlign w:val="center"/>
          </w:tcPr>
          <w:p w14:paraId="6E8EF8FC">
            <w:pPr>
              <w:rPr>
                <w:sz w:val="24"/>
              </w:rPr>
            </w:pPr>
            <w:r>
              <w:t xml:space="preserve"> </w:t>
            </w:r>
            <w:r>
              <w:rPr>
                <w:rFonts w:hint="eastAsia"/>
              </w:rPr>
              <w:t>会议费</w:t>
            </w:r>
          </w:p>
        </w:tc>
        <w:tc>
          <w:tcPr>
            <w:tcW w:w="1773" w:type="dxa"/>
            <w:tcBorders>
              <w:top w:val="nil"/>
              <w:left w:val="nil"/>
              <w:bottom w:val="single" w:color="auto" w:sz="4" w:space="0"/>
              <w:right w:val="single" w:color="auto" w:sz="4" w:space="0"/>
            </w:tcBorders>
            <w:shd w:val="clear" w:color="auto" w:fill="auto"/>
            <w:noWrap/>
            <w:vAlign w:val="center"/>
          </w:tcPr>
          <w:p w14:paraId="35F2B923">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22E45DB3">
            <w:pPr>
              <w:jc w:val="right"/>
              <w:rPr>
                <w:sz w:val="24"/>
              </w:rPr>
            </w:pPr>
            <w:r>
              <w:t xml:space="preserve">35 </w:t>
            </w:r>
          </w:p>
        </w:tc>
        <w:tc>
          <w:tcPr>
            <w:tcW w:w="1776" w:type="dxa"/>
            <w:tcBorders>
              <w:top w:val="nil"/>
              <w:left w:val="nil"/>
              <w:bottom w:val="single" w:color="auto" w:sz="4" w:space="0"/>
              <w:right w:val="single" w:color="auto" w:sz="4" w:space="0"/>
            </w:tcBorders>
            <w:shd w:val="clear" w:color="auto" w:fill="auto"/>
            <w:noWrap/>
            <w:vAlign w:val="center"/>
          </w:tcPr>
          <w:p w14:paraId="22D8623A">
            <w:pPr>
              <w:jc w:val="right"/>
              <w:rPr>
                <w:rFonts w:hint="default" w:eastAsia="宋体"/>
                <w:sz w:val="24"/>
                <w:lang w:val="en-US" w:eastAsia="zh-CN"/>
              </w:rPr>
            </w:pPr>
            <w:r>
              <w:t>　</w:t>
            </w:r>
            <w:r>
              <w:rPr>
                <w:rFonts w:hint="eastAsia"/>
                <w:lang w:val="en-US" w:eastAsia="zh-CN"/>
              </w:rPr>
              <w:t>100</w:t>
            </w:r>
          </w:p>
        </w:tc>
      </w:tr>
      <w:tr w14:paraId="4DBF0559">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606494E">
            <w:pPr>
              <w:rPr>
                <w:sz w:val="24"/>
              </w:rPr>
            </w:pPr>
            <w:r>
              <w:t xml:space="preserve">50203 </w:t>
            </w:r>
          </w:p>
        </w:tc>
        <w:tc>
          <w:tcPr>
            <w:tcW w:w="3382" w:type="dxa"/>
            <w:tcBorders>
              <w:top w:val="nil"/>
              <w:left w:val="nil"/>
              <w:bottom w:val="single" w:color="auto" w:sz="4" w:space="0"/>
              <w:right w:val="single" w:color="auto" w:sz="4" w:space="0"/>
            </w:tcBorders>
            <w:shd w:val="clear" w:color="auto" w:fill="auto"/>
            <w:noWrap/>
            <w:vAlign w:val="center"/>
          </w:tcPr>
          <w:p w14:paraId="545E210A">
            <w:pPr>
              <w:rPr>
                <w:sz w:val="24"/>
              </w:rPr>
            </w:pPr>
            <w:r>
              <w:t xml:space="preserve"> </w:t>
            </w:r>
            <w:r>
              <w:rPr>
                <w:rFonts w:hint="eastAsia"/>
              </w:rPr>
              <w:t>培训费</w:t>
            </w:r>
          </w:p>
        </w:tc>
        <w:tc>
          <w:tcPr>
            <w:tcW w:w="1773" w:type="dxa"/>
            <w:tcBorders>
              <w:top w:val="nil"/>
              <w:left w:val="nil"/>
              <w:bottom w:val="single" w:color="auto" w:sz="4" w:space="0"/>
              <w:right w:val="single" w:color="auto" w:sz="4" w:space="0"/>
            </w:tcBorders>
            <w:shd w:val="clear" w:color="auto" w:fill="auto"/>
            <w:noWrap/>
            <w:vAlign w:val="center"/>
          </w:tcPr>
          <w:p w14:paraId="37C7231E">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69AB5191">
            <w:pPr>
              <w:jc w:val="right"/>
              <w:rPr>
                <w:sz w:val="24"/>
              </w:rPr>
            </w:pPr>
            <w:r>
              <w:t xml:space="preserve">69 </w:t>
            </w:r>
          </w:p>
        </w:tc>
        <w:tc>
          <w:tcPr>
            <w:tcW w:w="1776" w:type="dxa"/>
            <w:tcBorders>
              <w:top w:val="nil"/>
              <w:left w:val="nil"/>
              <w:bottom w:val="single" w:color="auto" w:sz="4" w:space="0"/>
              <w:right w:val="single" w:color="auto" w:sz="4" w:space="0"/>
            </w:tcBorders>
            <w:shd w:val="clear" w:color="auto" w:fill="auto"/>
            <w:noWrap/>
            <w:vAlign w:val="center"/>
          </w:tcPr>
          <w:p w14:paraId="41C131E3">
            <w:pPr>
              <w:jc w:val="right"/>
              <w:rPr>
                <w:rFonts w:hint="default" w:eastAsia="宋体"/>
                <w:sz w:val="24"/>
                <w:lang w:val="en-US" w:eastAsia="zh-CN"/>
              </w:rPr>
            </w:pPr>
            <w:r>
              <w:t>　</w:t>
            </w:r>
            <w:r>
              <w:rPr>
                <w:rFonts w:hint="eastAsia"/>
                <w:lang w:val="en-US" w:eastAsia="zh-CN"/>
              </w:rPr>
              <w:t>100</w:t>
            </w:r>
          </w:p>
        </w:tc>
      </w:tr>
      <w:tr w14:paraId="3EB85C3B">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5B078977">
            <w:pPr>
              <w:rPr>
                <w:sz w:val="24"/>
              </w:rPr>
            </w:pPr>
            <w:r>
              <w:t xml:space="preserve">50204 </w:t>
            </w:r>
          </w:p>
        </w:tc>
        <w:tc>
          <w:tcPr>
            <w:tcW w:w="3382" w:type="dxa"/>
            <w:tcBorders>
              <w:top w:val="nil"/>
              <w:left w:val="nil"/>
              <w:bottom w:val="single" w:color="auto" w:sz="4" w:space="0"/>
              <w:right w:val="single" w:color="auto" w:sz="4" w:space="0"/>
            </w:tcBorders>
            <w:shd w:val="clear" w:color="auto" w:fill="auto"/>
            <w:noWrap/>
            <w:vAlign w:val="center"/>
          </w:tcPr>
          <w:p w14:paraId="158451E0">
            <w:pPr>
              <w:rPr>
                <w:sz w:val="24"/>
              </w:rPr>
            </w:pPr>
            <w:r>
              <w:t xml:space="preserve"> </w:t>
            </w:r>
            <w:r>
              <w:rPr>
                <w:rFonts w:hint="eastAsia"/>
              </w:rPr>
              <w:t>专用材料购置费</w:t>
            </w:r>
          </w:p>
        </w:tc>
        <w:tc>
          <w:tcPr>
            <w:tcW w:w="1773" w:type="dxa"/>
            <w:tcBorders>
              <w:top w:val="nil"/>
              <w:left w:val="nil"/>
              <w:bottom w:val="single" w:color="auto" w:sz="4" w:space="0"/>
              <w:right w:val="single" w:color="auto" w:sz="4" w:space="0"/>
            </w:tcBorders>
            <w:shd w:val="clear" w:color="auto" w:fill="auto"/>
            <w:noWrap/>
            <w:vAlign w:val="center"/>
          </w:tcPr>
          <w:p w14:paraId="07FF74C0">
            <w:pPr>
              <w:jc w:val="right"/>
              <w:rPr>
                <w:sz w:val="24"/>
              </w:rPr>
            </w:pPr>
            <w:r>
              <w:t xml:space="preserve">36,028 </w:t>
            </w:r>
          </w:p>
        </w:tc>
        <w:tc>
          <w:tcPr>
            <w:tcW w:w="1773" w:type="dxa"/>
            <w:tcBorders>
              <w:top w:val="nil"/>
              <w:left w:val="nil"/>
              <w:bottom w:val="single" w:color="auto" w:sz="4" w:space="0"/>
              <w:right w:val="single" w:color="auto" w:sz="4" w:space="0"/>
            </w:tcBorders>
            <w:shd w:val="clear" w:color="auto" w:fill="auto"/>
            <w:noWrap/>
            <w:vAlign w:val="center"/>
          </w:tcPr>
          <w:p w14:paraId="56DF47BC">
            <w:pPr>
              <w:jc w:val="right"/>
              <w:rPr>
                <w:sz w:val="24"/>
              </w:rPr>
            </w:pPr>
            <w:r>
              <w:t xml:space="preserve">53,852 </w:t>
            </w:r>
          </w:p>
        </w:tc>
        <w:tc>
          <w:tcPr>
            <w:tcW w:w="1776" w:type="dxa"/>
            <w:tcBorders>
              <w:top w:val="nil"/>
              <w:left w:val="nil"/>
              <w:bottom w:val="single" w:color="auto" w:sz="4" w:space="0"/>
              <w:right w:val="single" w:color="auto" w:sz="4" w:space="0"/>
            </w:tcBorders>
            <w:shd w:val="clear" w:color="auto" w:fill="auto"/>
            <w:noWrap/>
            <w:vAlign w:val="center"/>
          </w:tcPr>
          <w:p w14:paraId="227CD393">
            <w:pPr>
              <w:jc w:val="right"/>
              <w:rPr>
                <w:sz w:val="24"/>
              </w:rPr>
            </w:pPr>
            <w:r>
              <w:t xml:space="preserve">49.5 </w:t>
            </w:r>
          </w:p>
        </w:tc>
      </w:tr>
      <w:tr w14:paraId="0CCA2AFE">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3F7EDB0B">
            <w:pPr>
              <w:rPr>
                <w:sz w:val="24"/>
              </w:rPr>
            </w:pPr>
            <w:r>
              <w:t xml:space="preserve">50205 </w:t>
            </w:r>
          </w:p>
        </w:tc>
        <w:tc>
          <w:tcPr>
            <w:tcW w:w="3382" w:type="dxa"/>
            <w:tcBorders>
              <w:top w:val="nil"/>
              <w:left w:val="nil"/>
              <w:bottom w:val="single" w:color="auto" w:sz="4" w:space="0"/>
              <w:right w:val="single" w:color="auto" w:sz="4" w:space="0"/>
            </w:tcBorders>
            <w:shd w:val="clear" w:color="auto" w:fill="auto"/>
            <w:noWrap/>
            <w:vAlign w:val="center"/>
          </w:tcPr>
          <w:p w14:paraId="0D4BDD9D">
            <w:pPr>
              <w:rPr>
                <w:sz w:val="24"/>
              </w:rPr>
            </w:pPr>
            <w:r>
              <w:t xml:space="preserve"> </w:t>
            </w:r>
            <w:r>
              <w:rPr>
                <w:rFonts w:hint="eastAsia"/>
              </w:rPr>
              <w:t>委托业务费</w:t>
            </w:r>
          </w:p>
        </w:tc>
        <w:tc>
          <w:tcPr>
            <w:tcW w:w="1773" w:type="dxa"/>
            <w:tcBorders>
              <w:top w:val="nil"/>
              <w:left w:val="nil"/>
              <w:bottom w:val="single" w:color="auto" w:sz="4" w:space="0"/>
              <w:right w:val="single" w:color="auto" w:sz="4" w:space="0"/>
            </w:tcBorders>
            <w:shd w:val="clear" w:color="auto" w:fill="auto"/>
            <w:noWrap/>
            <w:vAlign w:val="center"/>
          </w:tcPr>
          <w:p w14:paraId="1C3B9606">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603F6BE4">
            <w:pPr>
              <w:jc w:val="right"/>
              <w:rPr>
                <w:sz w:val="24"/>
              </w:rPr>
            </w:pPr>
            <w:r>
              <w:t xml:space="preserve">9,526 </w:t>
            </w:r>
          </w:p>
        </w:tc>
        <w:tc>
          <w:tcPr>
            <w:tcW w:w="1776" w:type="dxa"/>
            <w:tcBorders>
              <w:top w:val="nil"/>
              <w:left w:val="nil"/>
              <w:bottom w:val="single" w:color="auto" w:sz="4" w:space="0"/>
              <w:right w:val="single" w:color="auto" w:sz="4" w:space="0"/>
            </w:tcBorders>
            <w:shd w:val="clear" w:color="auto" w:fill="auto"/>
            <w:noWrap/>
            <w:vAlign w:val="center"/>
          </w:tcPr>
          <w:p w14:paraId="4B5C9C3E">
            <w:pPr>
              <w:jc w:val="right"/>
              <w:rPr>
                <w:rFonts w:hint="default" w:eastAsia="宋体"/>
                <w:sz w:val="24"/>
                <w:lang w:val="en-US" w:eastAsia="zh-CN"/>
              </w:rPr>
            </w:pPr>
            <w:r>
              <w:t>　</w:t>
            </w:r>
            <w:r>
              <w:rPr>
                <w:rFonts w:hint="eastAsia"/>
                <w:lang w:val="en-US" w:eastAsia="zh-CN"/>
              </w:rPr>
              <w:t>100</w:t>
            </w:r>
          </w:p>
        </w:tc>
      </w:tr>
      <w:tr w14:paraId="717391DC">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1114F355">
            <w:pPr>
              <w:rPr>
                <w:sz w:val="24"/>
              </w:rPr>
            </w:pPr>
            <w:r>
              <w:t xml:space="preserve">50206 </w:t>
            </w:r>
          </w:p>
        </w:tc>
        <w:tc>
          <w:tcPr>
            <w:tcW w:w="3382" w:type="dxa"/>
            <w:tcBorders>
              <w:top w:val="nil"/>
              <w:left w:val="nil"/>
              <w:bottom w:val="single" w:color="auto" w:sz="4" w:space="0"/>
              <w:right w:val="single" w:color="auto" w:sz="4" w:space="0"/>
            </w:tcBorders>
            <w:shd w:val="clear" w:color="auto" w:fill="auto"/>
            <w:noWrap/>
            <w:vAlign w:val="center"/>
          </w:tcPr>
          <w:p w14:paraId="5D204105">
            <w:pPr>
              <w:rPr>
                <w:sz w:val="24"/>
              </w:rPr>
            </w:pPr>
            <w:r>
              <w:t xml:space="preserve"> </w:t>
            </w:r>
            <w:r>
              <w:rPr>
                <w:rFonts w:hint="eastAsia"/>
              </w:rPr>
              <w:t>公务接待费</w:t>
            </w:r>
          </w:p>
        </w:tc>
        <w:tc>
          <w:tcPr>
            <w:tcW w:w="1773" w:type="dxa"/>
            <w:tcBorders>
              <w:top w:val="nil"/>
              <w:left w:val="nil"/>
              <w:bottom w:val="single" w:color="auto" w:sz="4" w:space="0"/>
              <w:right w:val="single" w:color="auto" w:sz="4" w:space="0"/>
            </w:tcBorders>
            <w:shd w:val="clear" w:color="auto" w:fill="auto"/>
            <w:noWrap/>
            <w:vAlign w:val="center"/>
          </w:tcPr>
          <w:p w14:paraId="5EBD719B">
            <w:pPr>
              <w:jc w:val="right"/>
              <w:rPr>
                <w:sz w:val="24"/>
              </w:rPr>
            </w:pPr>
            <w:r>
              <w:t xml:space="preserve">82 </w:t>
            </w:r>
          </w:p>
        </w:tc>
        <w:tc>
          <w:tcPr>
            <w:tcW w:w="1773" w:type="dxa"/>
            <w:tcBorders>
              <w:top w:val="nil"/>
              <w:left w:val="nil"/>
              <w:bottom w:val="single" w:color="auto" w:sz="4" w:space="0"/>
              <w:right w:val="single" w:color="auto" w:sz="4" w:space="0"/>
            </w:tcBorders>
            <w:shd w:val="clear" w:color="auto" w:fill="auto"/>
            <w:noWrap/>
            <w:vAlign w:val="center"/>
          </w:tcPr>
          <w:p w14:paraId="02BE26EE">
            <w:pPr>
              <w:jc w:val="right"/>
              <w:rPr>
                <w:sz w:val="24"/>
              </w:rPr>
            </w:pPr>
            <w:r>
              <w:t xml:space="preserve">79 </w:t>
            </w:r>
          </w:p>
        </w:tc>
        <w:tc>
          <w:tcPr>
            <w:tcW w:w="1776" w:type="dxa"/>
            <w:tcBorders>
              <w:top w:val="nil"/>
              <w:left w:val="nil"/>
              <w:bottom w:val="single" w:color="auto" w:sz="4" w:space="0"/>
              <w:right w:val="single" w:color="auto" w:sz="4" w:space="0"/>
            </w:tcBorders>
            <w:shd w:val="clear" w:color="auto" w:fill="auto"/>
            <w:noWrap/>
            <w:vAlign w:val="center"/>
          </w:tcPr>
          <w:p w14:paraId="7DA7C8D6">
            <w:pPr>
              <w:jc w:val="right"/>
              <w:rPr>
                <w:sz w:val="24"/>
              </w:rPr>
            </w:pPr>
            <w:r>
              <w:t xml:space="preserve">-3.7 </w:t>
            </w:r>
          </w:p>
        </w:tc>
      </w:tr>
      <w:tr w14:paraId="7274737A">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2C4A290">
            <w:pPr>
              <w:rPr>
                <w:sz w:val="24"/>
              </w:rPr>
            </w:pPr>
            <w:r>
              <w:t xml:space="preserve">50208 </w:t>
            </w:r>
          </w:p>
        </w:tc>
        <w:tc>
          <w:tcPr>
            <w:tcW w:w="3382" w:type="dxa"/>
            <w:tcBorders>
              <w:top w:val="nil"/>
              <w:left w:val="nil"/>
              <w:bottom w:val="single" w:color="auto" w:sz="4" w:space="0"/>
              <w:right w:val="single" w:color="auto" w:sz="4" w:space="0"/>
            </w:tcBorders>
            <w:shd w:val="clear" w:color="auto" w:fill="auto"/>
            <w:noWrap/>
            <w:vAlign w:val="center"/>
          </w:tcPr>
          <w:p w14:paraId="7019037C">
            <w:pPr>
              <w:rPr>
                <w:sz w:val="24"/>
              </w:rPr>
            </w:pPr>
            <w:r>
              <w:t xml:space="preserve"> </w:t>
            </w:r>
            <w:r>
              <w:rPr>
                <w:rFonts w:hint="eastAsia"/>
              </w:rPr>
              <w:t>公务用车运行维护费</w:t>
            </w:r>
          </w:p>
        </w:tc>
        <w:tc>
          <w:tcPr>
            <w:tcW w:w="1773" w:type="dxa"/>
            <w:tcBorders>
              <w:top w:val="nil"/>
              <w:left w:val="nil"/>
              <w:bottom w:val="single" w:color="auto" w:sz="4" w:space="0"/>
              <w:right w:val="single" w:color="auto" w:sz="4" w:space="0"/>
            </w:tcBorders>
            <w:shd w:val="clear" w:color="auto" w:fill="auto"/>
            <w:noWrap/>
            <w:vAlign w:val="center"/>
          </w:tcPr>
          <w:p w14:paraId="688F19BE">
            <w:pPr>
              <w:jc w:val="right"/>
              <w:rPr>
                <w:sz w:val="24"/>
              </w:rPr>
            </w:pPr>
            <w:r>
              <w:t xml:space="preserve">684 </w:t>
            </w:r>
          </w:p>
        </w:tc>
        <w:tc>
          <w:tcPr>
            <w:tcW w:w="1773" w:type="dxa"/>
            <w:tcBorders>
              <w:top w:val="nil"/>
              <w:left w:val="nil"/>
              <w:bottom w:val="single" w:color="auto" w:sz="4" w:space="0"/>
              <w:right w:val="single" w:color="auto" w:sz="4" w:space="0"/>
            </w:tcBorders>
            <w:shd w:val="clear" w:color="auto" w:fill="auto"/>
            <w:noWrap/>
            <w:vAlign w:val="center"/>
          </w:tcPr>
          <w:p w14:paraId="688A3CD6">
            <w:pPr>
              <w:jc w:val="right"/>
              <w:rPr>
                <w:sz w:val="24"/>
              </w:rPr>
            </w:pPr>
            <w:r>
              <w:t xml:space="preserve">484 </w:t>
            </w:r>
          </w:p>
        </w:tc>
        <w:tc>
          <w:tcPr>
            <w:tcW w:w="1776" w:type="dxa"/>
            <w:tcBorders>
              <w:top w:val="nil"/>
              <w:left w:val="nil"/>
              <w:bottom w:val="single" w:color="auto" w:sz="4" w:space="0"/>
              <w:right w:val="single" w:color="auto" w:sz="4" w:space="0"/>
            </w:tcBorders>
            <w:shd w:val="clear" w:color="auto" w:fill="auto"/>
            <w:noWrap/>
            <w:vAlign w:val="center"/>
          </w:tcPr>
          <w:p w14:paraId="48828C04">
            <w:pPr>
              <w:jc w:val="right"/>
              <w:rPr>
                <w:sz w:val="24"/>
              </w:rPr>
            </w:pPr>
            <w:r>
              <w:t xml:space="preserve">-29.2 </w:t>
            </w:r>
          </w:p>
        </w:tc>
      </w:tr>
      <w:tr w14:paraId="40D12558">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316BEDD5">
            <w:pPr>
              <w:rPr>
                <w:sz w:val="24"/>
              </w:rPr>
            </w:pPr>
            <w:r>
              <w:t xml:space="preserve">50209 </w:t>
            </w:r>
          </w:p>
        </w:tc>
        <w:tc>
          <w:tcPr>
            <w:tcW w:w="3382" w:type="dxa"/>
            <w:tcBorders>
              <w:top w:val="nil"/>
              <w:left w:val="nil"/>
              <w:bottom w:val="single" w:color="auto" w:sz="4" w:space="0"/>
              <w:right w:val="single" w:color="auto" w:sz="4" w:space="0"/>
            </w:tcBorders>
            <w:shd w:val="clear" w:color="auto" w:fill="auto"/>
            <w:noWrap/>
            <w:vAlign w:val="center"/>
          </w:tcPr>
          <w:p w14:paraId="0D348DA4">
            <w:pPr>
              <w:rPr>
                <w:sz w:val="24"/>
              </w:rPr>
            </w:pPr>
            <w:r>
              <w:t xml:space="preserve"> </w:t>
            </w:r>
            <w:r>
              <w:rPr>
                <w:rFonts w:hint="eastAsia"/>
              </w:rPr>
              <w:t>维修（护）费</w:t>
            </w:r>
          </w:p>
        </w:tc>
        <w:tc>
          <w:tcPr>
            <w:tcW w:w="1773" w:type="dxa"/>
            <w:tcBorders>
              <w:top w:val="nil"/>
              <w:left w:val="nil"/>
              <w:bottom w:val="single" w:color="auto" w:sz="4" w:space="0"/>
              <w:right w:val="single" w:color="auto" w:sz="4" w:space="0"/>
            </w:tcBorders>
            <w:shd w:val="clear" w:color="auto" w:fill="auto"/>
            <w:noWrap/>
            <w:vAlign w:val="center"/>
          </w:tcPr>
          <w:p w14:paraId="5B8323AF">
            <w:pPr>
              <w:jc w:val="right"/>
              <w:rPr>
                <w:sz w:val="24"/>
              </w:rPr>
            </w:pPr>
            <w:r>
              <w:t xml:space="preserve">215 </w:t>
            </w:r>
          </w:p>
        </w:tc>
        <w:tc>
          <w:tcPr>
            <w:tcW w:w="1773" w:type="dxa"/>
            <w:tcBorders>
              <w:top w:val="nil"/>
              <w:left w:val="nil"/>
              <w:bottom w:val="single" w:color="auto" w:sz="4" w:space="0"/>
              <w:right w:val="single" w:color="auto" w:sz="4" w:space="0"/>
            </w:tcBorders>
            <w:shd w:val="clear" w:color="auto" w:fill="auto"/>
            <w:noWrap/>
            <w:vAlign w:val="center"/>
          </w:tcPr>
          <w:p w14:paraId="1FCBC201">
            <w:pPr>
              <w:jc w:val="right"/>
              <w:rPr>
                <w:sz w:val="24"/>
              </w:rPr>
            </w:pPr>
            <w:r>
              <w:t xml:space="preserve">421 </w:t>
            </w:r>
          </w:p>
        </w:tc>
        <w:tc>
          <w:tcPr>
            <w:tcW w:w="1776" w:type="dxa"/>
            <w:tcBorders>
              <w:top w:val="nil"/>
              <w:left w:val="nil"/>
              <w:bottom w:val="single" w:color="auto" w:sz="4" w:space="0"/>
              <w:right w:val="single" w:color="auto" w:sz="4" w:space="0"/>
            </w:tcBorders>
            <w:shd w:val="clear" w:color="auto" w:fill="auto"/>
            <w:noWrap/>
            <w:vAlign w:val="center"/>
          </w:tcPr>
          <w:p w14:paraId="110E6BAC">
            <w:pPr>
              <w:jc w:val="right"/>
              <w:rPr>
                <w:sz w:val="24"/>
              </w:rPr>
            </w:pPr>
            <w:r>
              <w:t xml:space="preserve">95.8 </w:t>
            </w:r>
          </w:p>
        </w:tc>
      </w:tr>
      <w:tr w14:paraId="581A4230">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22A7557">
            <w:pPr>
              <w:rPr>
                <w:sz w:val="24"/>
              </w:rPr>
            </w:pPr>
            <w:r>
              <w:t xml:space="preserve">50299 </w:t>
            </w:r>
          </w:p>
        </w:tc>
        <w:tc>
          <w:tcPr>
            <w:tcW w:w="3382" w:type="dxa"/>
            <w:tcBorders>
              <w:top w:val="nil"/>
              <w:left w:val="nil"/>
              <w:bottom w:val="single" w:color="auto" w:sz="4" w:space="0"/>
              <w:right w:val="single" w:color="auto" w:sz="4" w:space="0"/>
            </w:tcBorders>
            <w:shd w:val="clear" w:color="auto" w:fill="auto"/>
            <w:noWrap/>
            <w:vAlign w:val="center"/>
          </w:tcPr>
          <w:p w14:paraId="5AE9B724">
            <w:pPr>
              <w:rPr>
                <w:sz w:val="24"/>
              </w:rPr>
            </w:pPr>
            <w:r>
              <w:t xml:space="preserve"> </w:t>
            </w:r>
            <w:r>
              <w:rPr>
                <w:rFonts w:hint="eastAsia"/>
              </w:rPr>
              <w:t>其他商品和服务支出</w:t>
            </w:r>
          </w:p>
        </w:tc>
        <w:tc>
          <w:tcPr>
            <w:tcW w:w="1773" w:type="dxa"/>
            <w:tcBorders>
              <w:top w:val="nil"/>
              <w:left w:val="nil"/>
              <w:bottom w:val="single" w:color="auto" w:sz="4" w:space="0"/>
              <w:right w:val="single" w:color="auto" w:sz="4" w:space="0"/>
            </w:tcBorders>
            <w:shd w:val="clear" w:color="auto" w:fill="auto"/>
            <w:noWrap/>
            <w:vAlign w:val="center"/>
          </w:tcPr>
          <w:p w14:paraId="511D1683">
            <w:pPr>
              <w:jc w:val="right"/>
              <w:rPr>
                <w:sz w:val="24"/>
              </w:rPr>
            </w:pPr>
            <w:r>
              <w:t xml:space="preserve">7,320 </w:t>
            </w:r>
          </w:p>
        </w:tc>
        <w:tc>
          <w:tcPr>
            <w:tcW w:w="1773" w:type="dxa"/>
            <w:tcBorders>
              <w:top w:val="nil"/>
              <w:left w:val="nil"/>
              <w:bottom w:val="single" w:color="auto" w:sz="4" w:space="0"/>
              <w:right w:val="single" w:color="auto" w:sz="4" w:space="0"/>
            </w:tcBorders>
            <w:shd w:val="clear" w:color="auto" w:fill="auto"/>
            <w:noWrap/>
            <w:vAlign w:val="center"/>
          </w:tcPr>
          <w:p w14:paraId="5B4F6335">
            <w:pPr>
              <w:jc w:val="right"/>
              <w:rPr>
                <w:sz w:val="24"/>
              </w:rPr>
            </w:pPr>
            <w:r>
              <w:t xml:space="preserve">68 </w:t>
            </w:r>
          </w:p>
        </w:tc>
        <w:tc>
          <w:tcPr>
            <w:tcW w:w="1776" w:type="dxa"/>
            <w:tcBorders>
              <w:top w:val="nil"/>
              <w:left w:val="nil"/>
              <w:bottom w:val="single" w:color="auto" w:sz="4" w:space="0"/>
              <w:right w:val="single" w:color="auto" w:sz="4" w:space="0"/>
            </w:tcBorders>
            <w:shd w:val="clear" w:color="auto" w:fill="auto"/>
            <w:noWrap/>
            <w:vAlign w:val="center"/>
          </w:tcPr>
          <w:p w14:paraId="5686B718">
            <w:pPr>
              <w:jc w:val="right"/>
              <w:rPr>
                <w:sz w:val="24"/>
              </w:rPr>
            </w:pPr>
            <w:r>
              <w:t xml:space="preserve">-99.1 </w:t>
            </w:r>
          </w:p>
        </w:tc>
      </w:tr>
      <w:tr w14:paraId="05450372">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194612D6">
            <w:pPr>
              <w:rPr>
                <w:b/>
                <w:bCs/>
                <w:sz w:val="24"/>
              </w:rPr>
            </w:pPr>
            <w:r>
              <w:rPr>
                <w:b/>
                <w:bCs/>
              </w:rPr>
              <w:t xml:space="preserve">503 </w:t>
            </w:r>
          </w:p>
        </w:tc>
        <w:tc>
          <w:tcPr>
            <w:tcW w:w="3382" w:type="dxa"/>
            <w:tcBorders>
              <w:top w:val="nil"/>
              <w:left w:val="nil"/>
              <w:bottom w:val="single" w:color="auto" w:sz="4" w:space="0"/>
              <w:right w:val="single" w:color="auto" w:sz="4" w:space="0"/>
            </w:tcBorders>
            <w:shd w:val="clear" w:color="auto" w:fill="auto"/>
            <w:noWrap/>
            <w:vAlign w:val="center"/>
          </w:tcPr>
          <w:p w14:paraId="037B602C">
            <w:pPr>
              <w:rPr>
                <w:rFonts w:ascii="宋体" w:hAnsi="宋体" w:cs="宋体"/>
                <w:b/>
                <w:bCs/>
                <w:sz w:val="24"/>
              </w:rPr>
            </w:pPr>
            <w:r>
              <w:rPr>
                <w:rFonts w:hint="eastAsia"/>
                <w:b/>
                <w:bCs/>
              </w:rPr>
              <w:t>机关资本性支出（一）</w:t>
            </w:r>
          </w:p>
        </w:tc>
        <w:tc>
          <w:tcPr>
            <w:tcW w:w="1773" w:type="dxa"/>
            <w:tcBorders>
              <w:top w:val="nil"/>
              <w:left w:val="nil"/>
              <w:bottom w:val="single" w:color="auto" w:sz="4" w:space="0"/>
              <w:right w:val="single" w:color="auto" w:sz="4" w:space="0"/>
            </w:tcBorders>
            <w:shd w:val="clear" w:color="auto" w:fill="auto"/>
            <w:noWrap/>
            <w:vAlign w:val="center"/>
          </w:tcPr>
          <w:p w14:paraId="71F4A699">
            <w:pPr>
              <w:jc w:val="right"/>
              <w:rPr>
                <w:b/>
                <w:bCs/>
                <w:sz w:val="24"/>
              </w:rPr>
            </w:pPr>
            <w:r>
              <w:rPr>
                <w:b/>
                <w:bCs/>
              </w:rPr>
              <w:t xml:space="preserve">0 </w:t>
            </w:r>
          </w:p>
        </w:tc>
        <w:tc>
          <w:tcPr>
            <w:tcW w:w="1773" w:type="dxa"/>
            <w:tcBorders>
              <w:top w:val="nil"/>
              <w:left w:val="nil"/>
              <w:bottom w:val="single" w:color="auto" w:sz="4" w:space="0"/>
              <w:right w:val="single" w:color="auto" w:sz="4" w:space="0"/>
            </w:tcBorders>
            <w:shd w:val="clear" w:color="auto" w:fill="auto"/>
            <w:noWrap/>
            <w:vAlign w:val="center"/>
          </w:tcPr>
          <w:p w14:paraId="49C1C0E6">
            <w:pPr>
              <w:jc w:val="right"/>
              <w:rPr>
                <w:b/>
                <w:bCs/>
                <w:sz w:val="24"/>
              </w:rPr>
            </w:pPr>
            <w:r>
              <w:rPr>
                <w:b/>
                <w:bCs/>
              </w:rPr>
              <w:t xml:space="preserve">360 </w:t>
            </w:r>
          </w:p>
        </w:tc>
        <w:tc>
          <w:tcPr>
            <w:tcW w:w="1776" w:type="dxa"/>
            <w:tcBorders>
              <w:top w:val="nil"/>
              <w:left w:val="nil"/>
              <w:bottom w:val="single" w:color="auto" w:sz="4" w:space="0"/>
              <w:right w:val="single" w:color="auto" w:sz="4" w:space="0"/>
            </w:tcBorders>
            <w:shd w:val="clear" w:color="auto" w:fill="auto"/>
            <w:noWrap/>
            <w:vAlign w:val="center"/>
          </w:tcPr>
          <w:p w14:paraId="6316FCC2">
            <w:pPr>
              <w:jc w:val="right"/>
              <w:rPr>
                <w:b/>
                <w:bCs/>
                <w:sz w:val="24"/>
              </w:rPr>
            </w:pPr>
            <w:r>
              <w:rPr>
                <w:b/>
                <w:bCs/>
              </w:rPr>
              <w:t>　</w:t>
            </w:r>
            <w:r>
              <w:rPr>
                <w:rFonts w:hint="eastAsia"/>
                <w:lang w:val="en-US" w:eastAsia="zh-CN"/>
              </w:rPr>
              <w:t>100</w:t>
            </w:r>
          </w:p>
        </w:tc>
      </w:tr>
      <w:tr w14:paraId="663BD0AC">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5FBC8C57">
            <w:pPr>
              <w:rPr>
                <w:sz w:val="24"/>
              </w:rPr>
            </w:pPr>
            <w:r>
              <w:t xml:space="preserve">50301 </w:t>
            </w:r>
          </w:p>
        </w:tc>
        <w:tc>
          <w:tcPr>
            <w:tcW w:w="3382" w:type="dxa"/>
            <w:tcBorders>
              <w:top w:val="nil"/>
              <w:left w:val="nil"/>
              <w:bottom w:val="single" w:color="auto" w:sz="4" w:space="0"/>
              <w:right w:val="single" w:color="auto" w:sz="4" w:space="0"/>
            </w:tcBorders>
            <w:shd w:val="clear" w:color="auto" w:fill="auto"/>
            <w:noWrap/>
            <w:vAlign w:val="center"/>
          </w:tcPr>
          <w:p w14:paraId="78CE30F5">
            <w:pPr>
              <w:rPr>
                <w:sz w:val="24"/>
              </w:rPr>
            </w:pPr>
            <w:r>
              <w:t xml:space="preserve"> </w:t>
            </w:r>
            <w:r>
              <w:rPr>
                <w:rFonts w:hint="eastAsia"/>
              </w:rPr>
              <w:t>房屋建筑物构建</w:t>
            </w:r>
          </w:p>
        </w:tc>
        <w:tc>
          <w:tcPr>
            <w:tcW w:w="1773" w:type="dxa"/>
            <w:tcBorders>
              <w:top w:val="nil"/>
              <w:left w:val="nil"/>
              <w:bottom w:val="single" w:color="auto" w:sz="4" w:space="0"/>
              <w:right w:val="single" w:color="auto" w:sz="4" w:space="0"/>
            </w:tcBorders>
            <w:shd w:val="clear" w:color="auto" w:fill="auto"/>
            <w:noWrap/>
            <w:vAlign w:val="center"/>
          </w:tcPr>
          <w:p w14:paraId="043A8DF3">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47460B8F">
            <w:pPr>
              <w:jc w:val="right"/>
              <w:rPr>
                <w:sz w:val="24"/>
              </w:rPr>
            </w:pPr>
            <w:r>
              <w:t xml:space="preserve">149 </w:t>
            </w:r>
          </w:p>
        </w:tc>
        <w:tc>
          <w:tcPr>
            <w:tcW w:w="1776" w:type="dxa"/>
            <w:tcBorders>
              <w:top w:val="nil"/>
              <w:left w:val="nil"/>
              <w:bottom w:val="single" w:color="auto" w:sz="4" w:space="0"/>
              <w:right w:val="single" w:color="auto" w:sz="4" w:space="0"/>
            </w:tcBorders>
            <w:shd w:val="clear" w:color="auto" w:fill="auto"/>
            <w:noWrap/>
            <w:vAlign w:val="center"/>
          </w:tcPr>
          <w:p w14:paraId="550476C2">
            <w:pPr>
              <w:jc w:val="right"/>
              <w:rPr>
                <w:b/>
                <w:bCs/>
                <w:sz w:val="24"/>
              </w:rPr>
            </w:pPr>
            <w:r>
              <w:rPr>
                <w:b/>
                <w:bCs/>
              </w:rPr>
              <w:t>　</w:t>
            </w:r>
            <w:r>
              <w:rPr>
                <w:rFonts w:hint="eastAsia"/>
                <w:lang w:val="en-US" w:eastAsia="zh-CN"/>
              </w:rPr>
              <w:t>100</w:t>
            </w:r>
          </w:p>
        </w:tc>
      </w:tr>
      <w:tr w14:paraId="181C60B4">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188CF1F2">
            <w:pPr>
              <w:rPr>
                <w:sz w:val="24"/>
              </w:rPr>
            </w:pPr>
            <w:r>
              <w:t xml:space="preserve">50302 </w:t>
            </w:r>
          </w:p>
        </w:tc>
        <w:tc>
          <w:tcPr>
            <w:tcW w:w="3382" w:type="dxa"/>
            <w:tcBorders>
              <w:top w:val="nil"/>
              <w:left w:val="nil"/>
              <w:bottom w:val="single" w:color="auto" w:sz="4" w:space="0"/>
              <w:right w:val="single" w:color="auto" w:sz="4" w:space="0"/>
            </w:tcBorders>
            <w:shd w:val="clear" w:color="auto" w:fill="auto"/>
            <w:noWrap/>
            <w:vAlign w:val="center"/>
          </w:tcPr>
          <w:p w14:paraId="6D836F83">
            <w:pPr>
              <w:rPr>
                <w:sz w:val="24"/>
              </w:rPr>
            </w:pPr>
            <w:r>
              <w:t xml:space="preserve"> </w:t>
            </w:r>
            <w:r>
              <w:rPr>
                <w:rFonts w:hint="eastAsia"/>
              </w:rPr>
              <w:t>基础设施建设</w:t>
            </w:r>
          </w:p>
        </w:tc>
        <w:tc>
          <w:tcPr>
            <w:tcW w:w="1773" w:type="dxa"/>
            <w:tcBorders>
              <w:top w:val="nil"/>
              <w:left w:val="nil"/>
              <w:bottom w:val="single" w:color="auto" w:sz="4" w:space="0"/>
              <w:right w:val="single" w:color="auto" w:sz="4" w:space="0"/>
            </w:tcBorders>
            <w:shd w:val="clear" w:color="auto" w:fill="auto"/>
            <w:noWrap/>
            <w:vAlign w:val="center"/>
          </w:tcPr>
          <w:p w14:paraId="6DC9AB9B">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722E851B">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1CD251D1">
            <w:pPr>
              <w:rPr>
                <w:b/>
                <w:bCs/>
                <w:sz w:val="24"/>
              </w:rPr>
            </w:pPr>
            <w:r>
              <w:rPr>
                <w:b/>
                <w:bCs/>
              </w:rPr>
              <w:t>　</w:t>
            </w:r>
          </w:p>
        </w:tc>
      </w:tr>
      <w:tr w14:paraId="34E46317">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444F8AB0">
            <w:pPr>
              <w:rPr>
                <w:sz w:val="24"/>
              </w:rPr>
            </w:pPr>
            <w:r>
              <w:t xml:space="preserve">50303 </w:t>
            </w:r>
          </w:p>
        </w:tc>
        <w:tc>
          <w:tcPr>
            <w:tcW w:w="3382" w:type="dxa"/>
            <w:tcBorders>
              <w:top w:val="nil"/>
              <w:left w:val="nil"/>
              <w:bottom w:val="single" w:color="auto" w:sz="4" w:space="0"/>
              <w:right w:val="single" w:color="auto" w:sz="4" w:space="0"/>
            </w:tcBorders>
            <w:shd w:val="clear" w:color="auto" w:fill="auto"/>
            <w:noWrap/>
            <w:vAlign w:val="center"/>
          </w:tcPr>
          <w:p w14:paraId="03136F38">
            <w:pPr>
              <w:rPr>
                <w:sz w:val="24"/>
              </w:rPr>
            </w:pPr>
            <w:r>
              <w:t xml:space="preserve"> </w:t>
            </w:r>
            <w:r>
              <w:rPr>
                <w:rFonts w:hint="eastAsia"/>
              </w:rPr>
              <w:t>公务用车购置</w:t>
            </w:r>
          </w:p>
        </w:tc>
        <w:tc>
          <w:tcPr>
            <w:tcW w:w="1773" w:type="dxa"/>
            <w:tcBorders>
              <w:top w:val="nil"/>
              <w:left w:val="nil"/>
              <w:bottom w:val="single" w:color="auto" w:sz="4" w:space="0"/>
              <w:right w:val="single" w:color="auto" w:sz="4" w:space="0"/>
            </w:tcBorders>
            <w:shd w:val="clear" w:color="auto" w:fill="auto"/>
            <w:noWrap/>
            <w:vAlign w:val="center"/>
          </w:tcPr>
          <w:p w14:paraId="211C2759">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5FDE26E6">
            <w:pPr>
              <w:jc w:val="right"/>
              <w:rPr>
                <w:sz w:val="24"/>
              </w:rPr>
            </w:pPr>
            <w:r>
              <w:t xml:space="preserve">200 </w:t>
            </w:r>
          </w:p>
        </w:tc>
        <w:tc>
          <w:tcPr>
            <w:tcW w:w="1776" w:type="dxa"/>
            <w:tcBorders>
              <w:top w:val="nil"/>
              <w:left w:val="nil"/>
              <w:bottom w:val="single" w:color="auto" w:sz="4" w:space="0"/>
              <w:right w:val="single" w:color="auto" w:sz="4" w:space="0"/>
            </w:tcBorders>
            <w:shd w:val="clear" w:color="auto" w:fill="auto"/>
            <w:noWrap/>
            <w:vAlign w:val="center"/>
          </w:tcPr>
          <w:p w14:paraId="3CF638EA">
            <w:pPr>
              <w:jc w:val="right"/>
              <w:rPr>
                <w:b/>
                <w:bCs/>
                <w:sz w:val="24"/>
              </w:rPr>
            </w:pPr>
            <w:r>
              <w:rPr>
                <w:b/>
                <w:bCs/>
              </w:rPr>
              <w:t>　</w:t>
            </w:r>
            <w:r>
              <w:rPr>
                <w:rFonts w:hint="eastAsia"/>
                <w:lang w:val="en-US" w:eastAsia="zh-CN"/>
              </w:rPr>
              <w:t>100</w:t>
            </w:r>
          </w:p>
        </w:tc>
      </w:tr>
      <w:tr w14:paraId="043D7E16">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09962C71">
            <w:pPr>
              <w:rPr>
                <w:sz w:val="24"/>
              </w:rPr>
            </w:pPr>
            <w:r>
              <w:t xml:space="preserve">50305 </w:t>
            </w:r>
          </w:p>
        </w:tc>
        <w:tc>
          <w:tcPr>
            <w:tcW w:w="3382" w:type="dxa"/>
            <w:tcBorders>
              <w:top w:val="nil"/>
              <w:left w:val="nil"/>
              <w:bottom w:val="single" w:color="auto" w:sz="4" w:space="0"/>
              <w:right w:val="single" w:color="auto" w:sz="4" w:space="0"/>
            </w:tcBorders>
            <w:shd w:val="clear" w:color="auto" w:fill="auto"/>
            <w:noWrap/>
            <w:vAlign w:val="center"/>
          </w:tcPr>
          <w:p w14:paraId="1AE3DD74">
            <w:pPr>
              <w:rPr>
                <w:sz w:val="24"/>
              </w:rPr>
            </w:pPr>
            <w:r>
              <w:t xml:space="preserve"> </w:t>
            </w:r>
            <w:r>
              <w:rPr>
                <w:rFonts w:hint="eastAsia"/>
              </w:rPr>
              <w:t>土地证迁补偿和安置支出</w:t>
            </w:r>
          </w:p>
        </w:tc>
        <w:tc>
          <w:tcPr>
            <w:tcW w:w="1773" w:type="dxa"/>
            <w:tcBorders>
              <w:top w:val="nil"/>
              <w:left w:val="nil"/>
              <w:bottom w:val="single" w:color="auto" w:sz="4" w:space="0"/>
              <w:right w:val="single" w:color="auto" w:sz="4" w:space="0"/>
            </w:tcBorders>
            <w:shd w:val="clear" w:color="auto" w:fill="auto"/>
            <w:noWrap/>
            <w:vAlign w:val="center"/>
          </w:tcPr>
          <w:p w14:paraId="508C9EDD">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116CF9F9">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3594D91E">
            <w:pPr>
              <w:rPr>
                <w:b/>
                <w:bCs/>
                <w:sz w:val="24"/>
              </w:rPr>
            </w:pPr>
            <w:r>
              <w:rPr>
                <w:b/>
                <w:bCs/>
              </w:rPr>
              <w:t>　</w:t>
            </w:r>
          </w:p>
        </w:tc>
      </w:tr>
      <w:tr w14:paraId="1C79170A">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4E7C5CBA">
            <w:pPr>
              <w:rPr>
                <w:sz w:val="24"/>
              </w:rPr>
            </w:pPr>
            <w:r>
              <w:t xml:space="preserve">50306 </w:t>
            </w:r>
          </w:p>
        </w:tc>
        <w:tc>
          <w:tcPr>
            <w:tcW w:w="3382" w:type="dxa"/>
            <w:tcBorders>
              <w:top w:val="nil"/>
              <w:left w:val="nil"/>
              <w:bottom w:val="single" w:color="auto" w:sz="4" w:space="0"/>
              <w:right w:val="single" w:color="auto" w:sz="4" w:space="0"/>
            </w:tcBorders>
            <w:shd w:val="clear" w:color="auto" w:fill="auto"/>
            <w:noWrap/>
            <w:vAlign w:val="center"/>
          </w:tcPr>
          <w:p w14:paraId="5216A1E3">
            <w:pPr>
              <w:rPr>
                <w:sz w:val="24"/>
              </w:rPr>
            </w:pPr>
            <w:r>
              <w:t xml:space="preserve"> </w:t>
            </w:r>
            <w:r>
              <w:rPr>
                <w:rFonts w:hint="eastAsia"/>
              </w:rPr>
              <w:t>设备购置</w:t>
            </w:r>
          </w:p>
        </w:tc>
        <w:tc>
          <w:tcPr>
            <w:tcW w:w="1773" w:type="dxa"/>
            <w:tcBorders>
              <w:top w:val="nil"/>
              <w:left w:val="nil"/>
              <w:bottom w:val="single" w:color="auto" w:sz="4" w:space="0"/>
              <w:right w:val="single" w:color="auto" w:sz="4" w:space="0"/>
            </w:tcBorders>
            <w:shd w:val="clear" w:color="auto" w:fill="auto"/>
            <w:noWrap/>
            <w:vAlign w:val="center"/>
          </w:tcPr>
          <w:p w14:paraId="4AE673E5">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066F4D26">
            <w:pPr>
              <w:jc w:val="right"/>
              <w:rPr>
                <w:sz w:val="24"/>
              </w:rPr>
            </w:pPr>
            <w:r>
              <w:t xml:space="preserve">11 </w:t>
            </w:r>
          </w:p>
        </w:tc>
        <w:tc>
          <w:tcPr>
            <w:tcW w:w="1776" w:type="dxa"/>
            <w:tcBorders>
              <w:top w:val="nil"/>
              <w:left w:val="nil"/>
              <w:bottom w:val="single" w:color="auto" w:sz="4" w:space="0"/>
              <w:right w:val="single" w:color="auto" w:sz="4" w:space="0"/>
            </w:tcBorders>
            <w:shd w:val="clear" w:color="auto" w:fill="auto"/>
            <w:noWrap/>
            <w:vAlign w:val="center"/>
          </w:tcPr>
          <w:p w14:paraId="5551570B">
            <w:pPr>
              <w:jc w:val="right"/>
              <w:rPr>
                <w:b/>
                <w:bCs/>
                <w:sz w:val="24"/>
              </w:rPr>
            </w:pPr>
            <w:r>
              <w:rPr>
                <w:b/>
                <w:bCs/>
              </w:rPr>
              <w:t>　</w:t>
            </w:r>
            <w:r>
              <w:rPr>
                <w:rFonts w:hint="eastAsia"/>
                <w:lang w:val="en-US" w:eastAsia="zh-CN"/>
              </w:rPr>
              <w:t>100</w:t>
            </w:r>
          </w:p>
        </w:tc>
      </w:tr>
      <w:tr w14:paraId="6DD78524">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0D6F0C9D">
            <w:pPr>
              <w:rPr>
                <w:sz w:val="24"/>
              </w:rPr>
            </w:pPr>
            <w:r>
              <w:t xml:space="preserve">50307 </w:t>
            </w:r>
          </w:p>
        </w:tc>
        <w:tc>
          <w:tcPr>
            <w:tcW w:w="3382" w:type="dxa"/>
            <w:tcBorders>
              <w:top w:val="nil"/>
              <w:left w:val="nil"/>
              <w:bottom w:val="single" w:color="auto" w:sz="4" w:space="0"/>
              <w:right w:val="single" w:color="auto" w:sz="4" w:space="0"/>
            </w:tcBorders>
            <w:shd w:val="clear" w:color="auto" w:fill="auto"/>
            <w:noWrap/>
            <w:vAlign w:val="center"/>
          </w:tcPr>
          <w:p w14:paraId="3080AF90">
            <w:pPr>
              <w:rPr>
                <w:sz w:val="24"/>
              </w:rPr>
            </w:pPr>
            <w:r>
              <w:t xml:space="preserve"> </w:t>
            </w:r>
            <w:r>
              <w:rPr>
                <w:rFonts w:hint="eastAsia"/>
              </w:rPr>
              <w:t>大型修缮</w:t>
            </w:r>
          </w:p>
        </w:tc>
        <w:tc>
          <w:tcPr>
            <w:tcW w:w="1773" w:type="dxa"/>
            <w:tcBorders>
              <w:top w:val="nil"/>
              <w:left w:val="nil"/>
              <w:bottom w:val="single" w:color="auto" w:sz="4" w:space="0"/>
              <w:right w:val="single" w:color="auto" w:sz="4" w:space="0"/>
            </w:tcBorders>
            <w:shd w:val="clear" w:color="auto" w:fill="auto"/>
            <w:noWrap/>
            <w:vAlign w:val="center"/>
          </w:tcPr>
          <w:p w14:paraId="7180D33B">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1D2AC8D0">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161C100D">
            <w:pPr>
              <w:rPr>
                <w:b/>
                <w:bCs/>
                <w:sz w:val="24"/>
              </w:rPr>
            </w:pPr>
            <w:r>
              <w:rPr>
                <w:b/>
                <w:bCs/>
              </w:rPr>
              <w:t>　</w:t>
            </w:r>
          </w:p>
        </w:tc>
      </w:tr>
      <w:tr w14:paraId="3DD0F97C">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4670CABA">
            <w:pPr>
              <w:rPr>
                <w:sz w:val="24"/>
              </w:rPr>
            </w:pPr>
            <w:r>
              <w:t xml:space="preserve">50399 </w:t>
            </w:r>
          </w:p>
        </w:tc>
        <w:tc>
          <w:tcPr>
            <w:tcW w:w="3382" w:type="dxa"/>
            <w:tcBorders>
              <w:top w:val="nil"/>
              <w:left w:val="nil"/>
              <w:bottom w:val="single" w:color="auto" w:sz="4" w:space="0"/>
              <w:right w:val="single" w:color="auto" w:sz="4" w:space="0"/>
            </w:tcBorders>
            <w:shd w:val="clear" w:color="auto" w:fill="auto"/>
            <w:noWrap/>
            <w:vAlign w:val="center"/>
          </w:tcPr>
          <w:p w14:paraId="08505F5F">
            <w:pPr>
              <w:rPr>
                <w:sz w:val="24"/>
              </w:rPr>
            </w:pPr>
            <w:r>
              <w:t xml:space="preserve"> </w:t>
            </w:r>
            <w:r>
              <w:rPr>
                <w:rFonts w:hint="eastAsia"/>
              </w:rPr>
              <w:t>其他资本性支出</w:t>
            </w:r>
          </w:p>
        </w:tc>
        <w:tc>
          <w:tcPr>
            <w:tcW w:w="1773" w:type="dxa"/>
            <w:tcBorders>
              <w:top w:val="nil"/>
              <w:left w:val="nil"/>
              <w:bottom w:val="single" w:color="auto" w:sz="4" w:space="0"/>
              <w:right w:val="single" w:color="auto" w:sz="4" w:space="0"/>
            </w:tcBorders>
            <w:shd w:val="clear" w:color="auto" w:fill="auto"/>
            <w:noWrap/>
            <w:vAlign w:val="center"/>
          </w:tcPr>
          <w:p w14:paraId="6D14FC0A">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451E5724">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5852EF8B">
            <w:pPr>
              <w:rPr>
                <w:sz w:val="24"/>
              </w:rPr>
            </w:pPr>
            <w:r>
              <w:t>　</w:t>
            </w:r>
          </w:p>
        </w:tc>
      </w:tr>
      <w:tr w14:paraId="1A33CCCA">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55E1751A">
            <w:pPr>
              <w:rPr>
                <w:b/>
                <w:bCs/>
                <w:sz w:val="24"/>
              </w:rPr>
            </w:pPr>
            <w:r>
              <w:rPr>
                <w:b/>
                <w:bCs/>
              </w:rPr>
              <w:t xml:space="preserve">504 </w:t>
            </w:r>
          </w:p>
        </w:tc>
        <w:tc>
          <w:tcPr>
            <w:tcW w:w="3382" w:type="dxa"/>
            <w:tcBorders>
              <w:top w:val="nil"/>
              <w:left w:val="nil"/>
              <w:bottom w:val="single" w:color="auto" w:sz="4" w:space="0"/>
              <w:right w:val="single" w:color="auto" w:sz="4" w:space="0"/>
            </w:tcBorders>
            <w:shd w:val="clear" w:color="auto" w:fill="auto"/>
            <w:noWrap/>
            <w:vAlign w:val="center"/>
          </w:tcPr>
          <w:p w14:paraId="29D1826A">
            <w:pPr>
              <w:rPr>
                <w:rFonts w:ascii="宋体" w:hAnsi="宋体" w:cs="宋体"/>
                <w:b/>
                <w:bCs/>
                <w:sz w:val="24"/>
              </w:rPr>
            </w:pPr>
            <w:r>
              <w:rPr>
                <w:rFonts w:hint="eastAsia"/>
                <w:b/>
                <w:bCs/>
              </w:rPr>
              <w:t>机关资本性支出（二）</w:t>
            </w:r>
          </w:p>
        </w:tc>
        <w:tc>
          <w:tcPr>
            <w:tcW w:w="1773" w:type="dxa"/>
            <w:tcBorders>
              <w:top w:val="nil"/>
              <w:left w:val="nil"/>
              <w:bottom w:val="single" w:color="auto" w:sz="4" w:space="0"/>
              <w:right w:val="single" w:color="auto" w:sz="4" w:space="0"/>
            </w:tcBorders>
            <w:shd w:val="clear" w:color="auto" w:fill="auto"/>
            <w:noWrap/>
            <w:vAlign w:val="center"/>
          </w:tcPr>
          <w:p w14:paraId="57B45561">
            <w:pPr>
              <w:jc w:val="right"/>
              <w:rPr>
                <w:b/>
                <w:bCs/>
                <w:sz w:val="24"/>
              </w:rPr>
            </w:pPr>
            <w:r>
              <w:rPr>
                <w:b/>
                <w:bCs/>
              </w:rPr>
              <w:t xml:space="preserve">0 </w:t>
            </w:r>
          </w:p>
        </w:tc>
        <w:tc>
          <w:tcPr>
            <w:tcW w:w="1773" w:type="dxa"/>
            <w:tcBorders>
              <w:top w:val="nil"/>
              <w:left w:val="nil"/>
              <w:bottom w:val="single" w:color="auto" w:sz="4" w:space="0"/>
              <w:right w:val="single" w:color="auto" w:sz="4" w:space="0"/>
            </w:tcBorders>
            <w:shd w:val="clear" w:color="auto" w:fill="auto"/>
            <w:noWrap/>
            <w:vAlign w:val="center"/>
          </w:tcPr>
          <w:p w14:paraId="55313918">
            <w:pPr>
              <w:jc w:val="right"/>
              <w:rPr>
                <w:b/>
                <w:bCs/>
                <w:sz w:val="24"/>
              </w:rPr>
            </w:pPr>
            <w:r>
              <w:rPr>
                <w:b/>
                <w:bCs/>
              </w:rPr>
              <w:t xml:space="preserve">1,187 </w:t>
            </w:r>
          </w:p>
        </w:tc>
        <w:tc>
          <w:tcPr>
            <w:tcW w:w="1776" w:type="dxa"/>
            <w:tcBorders>
              <w:top w:val="nil"/>
              <w:left w:val="nil"/>
              <w:bottom w:val="single" w:color="auto" w:sz="4" w:space="0"/>
              <w:right w:val="single" w:color="auto" w:sz="4" w:space="0"/>
            </w:tcBorders>
            <w:shd w:val="clear" w:color="auto" w:fill="auto"/>
            <w:noWrap/>
            <w:vAlign w:val="center"/>
          </w:tcPr>
          <w:p w14:paraId="08FDA21A">
            <w:pPr>
              <w:jc w:val="right"/>
              <w:rPr>
                <w:b/>
                <w:bCs/>
                <w:sz w:val="24"/>
              </w:rPr>
            </w:pPr>
            <w:r>
              <w:rPr>
                <w:b/>
                <w:bCs/>
              </w:rPr>
              <w:t>　</w:t>
            </w:r>
            <w:r>
              <w:rPr>
                <w:rFonts w:hint="eastAsia"/>
                <w:lang w:val="en-US" w:eastAsia="zh-CN"/>
              </w:rPr>
              <w:t>100</w:t>
            </w:r>
          </w:p>
        </w:tc>
      </w:tr>
      <w:tr w14:paraId="15674494">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2144AABA">
            <w:pPr>
              <w:rPr>
                <w:sz w:val="24"/>
              </w:rPr>
            </w:pPr>
            <w:r>
              <w:t xml:space="preserve">50401 </w:t>
            </w:r>
          </w:p>
        </w:tc>
        <w:tc>
          <w:tcPr>
            <w:tcW w:w="3382" w:type="dxa"/>
            <w:tcBorders>
              <w:top w:val="nil"/>
              <w:left w:val="nil"/>
              <w:bottom w:val="single" w:color="auto" w:sz="4" w:space="0"/>
              <w:right w:val="single" w:color="auto" w:sz="4" w:space="0"/>
            </w:tcBorders>
            <w:shd w:val="clear" w:color="auto" w:fill="auto"/>
            <w:noWrap/>
            <w:vAlign w:val="center"/>
          </w:tcPr>
          <w:p w14:paraId="60FF17BA">
            <w:pPr>
              <w:rPr>
                <w:sz w:val="24"/>
              </w:rPr>
            </w:pPr>
            <w:r>
              <w:t xml:space="preserve"> </w:t>
            </w:r>
            <w:r>
              <w:rPr>
                <w:rFonts w:hint="eastAsia"/>
              </w:rPr>
              <w:t>房屋建筑物构建</w:t>
            </w:r>
          </w:p>
        </w:tc>
        <w:tc>
          <w:tcPr>
            <w:tcW w:w="1773" w:type="dxa"/>
            <w:tcBorders>
              <w:top w:val="nil"/>
              <w:left w:val="nil"/>
              <w:bottom w:val="single" w:color="auto" w:sz="4" w:space="0"/>
              <w:right w:val="single" w:color="auto" w:sz="4" w:space="0"/>
            </w:tcBorders>
            <w:shd w:val="clear" w:color="auto" w:fill="auto"/>
            <w:noWrap/>
            <w:vAlign w:val="center"/>
          </w:tcPr>
          <w:p w14:paraId="19264E09">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321412CB">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2A6EB1D7">
            <w:pPr>
              <w:rPr>
                <w:sz w:val="24"/>
              </w:rPr>
            </w:pPr>
            <w:r>
              <w:t>　</w:t>
            </w:r>
          </w:p>
        </w:tc>
      </w:tr>
      <w:tr w14:paraId="0DDDDCA2">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18A58F88">
            <w:pPr>
              <w:rPr>
                <w:sz w:val="24"/>
              </w:rPr>
            </w:pPr>
            <w:r>
              <w:t xml:space="preserve">50402 </w:t>
            </w:r>
          </w:p>
        </w:tc>
        <w:tc>
          <w:tcPr>
            <w:tcW w:w="3382" w:type="dxa"/>
            <w:tcBorders>
              <w:top w:val="nil"/>
              <w:left w:val="nil"/>
              <w:bottom w:val="single" w:color="auto" w:sz="4" w:space="0"/>
              <w:right w:val="single" w:color="auto" w:sz="4" w:space="0"/>
            </w:tcBorders>
            <w:shd w:val="clear" w:color="auto" w:fill="auto"/>
            <w:noWrap/>
            <w:vAlign w:val="center"/>
          </w:tcPr>
          <w:p w14:paraId="2DB38968">
            <w:pPr>
              <w:rPr>
                <w:sz w:val="24"/>
              </w:rPr>
            </w:pPr>
            <w:r>
              <w:t xml:space="preserve"> </w:t>
            </w:r>
            <w:r>
              <w:rPr>
                <w:rFonts w:hint="eastAsia"/>
              </w:rPr>
              <w:t>基础设施建设</w:t>
            </w:r>
          </w:p>
        </w:tc>
        <w:tc>
          <w:tcPr>
            <w:tcW w:w="1773" w:type="dxa"/>
            <w:tcBorders>
              <w:top w:val="nil"/>
              <w:left w:val="nil"/>
              <w:bottom w:val="single" w:color="auto" w:sz="4" w:space="0"/>
              <w:right w:val="single" w:color="auto" w:sz="4" w:space="0"/>
            </w:tcBorders>
            <w:shd w:val="clear" w:color="auto" w:fill="auto"/>
            <w:noWrap/>
            <w:vAlign w:val="center"/>
          </w:tcPr>
          <w:p w14:paraId="51BBCB97">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346B478F">
            <w:pPr>
              <w:jc w:val="right"/>
              <w:rPr>
                <w:sz w:val="24"/>
              </w:rPr>
            </w:pPr>
            <w:r>
              <w:t xml:space="preserve">1,137 </w:t>
            </w:r>
          </w:p>
        </w:tc>
        <w:tc>
          <w:tcPr>
            <w:tcW w:w="1776" w:type="dxa"/>
            <w:tcBorders>
              <w:top w:val="nil"/>
              <w:left w:val="nil"/>
              <w:bottom w:val="single" w:color="auto" w:sz="4" w:space="0"/>
              <w:right w:val="single" w:color="auto" w:sz="4" w:space="0"/>
            </w:tcBorders>
            <w:shd w:val="clear" w:color="auto" w:fill="auto"/>
            <w:noWrap/>
            <w:vAlign w:val="center"/>
          </w:tcPr>
          <w:p w14:paraId="3DF0566E">
            <w:pPr>
              <w:jc w:val="right"/>
              <w:rPr>
                <w:sz w:val="24"/>
              </w:rPr>
            </w:pPr>
            <w:r>
              <w:t>　</w:t>
            </w:r>
            <w:r>
              <w:rPr>
                <w:rFonts w:hint="eastAsia"/>
                <w:lang w:val="en-US" w:eastAsia="zh-CN"/>
              </w:rPr>
              <w:t>100</w:t>
            </w:r>
          </w:p>
        </w:tc>
      </w:tr>
      <w:tr w14:paraId="19505698">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68CDE0C2">
            <w:pPr>
              <w:rPr>
                <w:sz w:val="24"/>
              </w:rPr>
            </w:pPr>
            <w:r>
              <w:t xml:space="preserve">50403 </w:t>
            </w:r>
          </w:p>
        </w:tc>
        <w:tc>
          <w:tcPr>
            <w:tcW w:w="3382" w:type="dxa"/>
            <w:tcBorders>
              <w:top w:val="nil"/>
              <w:left w:val="nil"/>
              <w:bottom w:val="single" w:color="auto" w:sz="4" w:space="0"/>
              <w:right w:val="single" w:color="auto" w:sz="4" w:space="0"/>
            </w:tcBorders>
            <w:shd w:val="clear" w:color="auto" w:fill="auto"/>
            <w:noWrap/>
            <w:vAlign w:val="center"/>
          </w:tcPr>
          <w:p w14:paraId="04DDB6F8">
            <w:pPr>
              <w:rPr>
                <w:sz w:val="24"/>
              </w:rPr>
            </w:pPr>
            <w:r>
              <w:t xml:space="preserve"> </w:t>
            </w:r>
            <w:r>
              <w:rPr>
                <w:rFonts w:hint="eastAsia"/>
              </w:rPr>
              <w:t>公务用车购置</w:t>
            </w:r>
          </w:p>
        </w:tc>
        <w:tc>
          <w:tcPr>
            <w:tcW w:w="1773" w:type="dxa"/>
            <w:tcBorders>
              <w:top w:val="nil"/>
              <w:left w:val="nil"/>
              <w:bottom w:val="single" w:color="auto" w:sz="4" w:space="0"/>
              <w:right w:val="single" w:color="auto" w:sz="4" w:space="0"/>
            </w:tcBorders>
            <w:shd w:val="clear" w:color="auto" w:fill="auto"/>
            <w:noWrap/>
            <w:vAlign w:val="center"/>
          </w:tcPr>
          <w:p w14:paraId="585DDD78">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7AD7B81C">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20889377">
            <w:pPr>
              <w:rPr>
                <w:sz w:val="24"/>
              </w:rPr>
            </w:pPr>
            <w:r>
              <w:t>　</w:t>
            </w:r>
          </w:p>
        </w:tc>
      </w:tr>
      <w:tr w14:paraId="343C115F">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EFD7344">
            <w:pPr>
              <w:rPr>
                <w:sz w:val="24"/>
              </w:rPr>
            </w:pPr>
            <w:r>
              <w:t xml:space="preserve">50404 </w:t>
            </w:r>
          </w:p>
        </w:tc>
        <w:tc>
          <w:tcPr>
            <w:tcW w:w="3382" w:type="dxa"/>
            <w:tcBorders>
              <w:top w:val="nil"/>
              <w:left w:val="nil"/>
              <w:bottom w:val="single" w:color="auto" w:sz="4" w:space="0"/>
              <w:right w:val="single" w:color="auto" w:sz="4" w:space="0"/>
            </w:tcBorders>
            <w:shd w:val="clear" w:color="auto" w:fill="auto"/>
            <w:noWrap/>
            <w:vAlign w:val="center"/>
          </w:tcPr>
          <w:p w14:paraId="4B063BB0">
            <w:pPr>
              <w:rPr>
                <w:sz w:val="24"/>
              </w:rPr>
            </w:pPr>
            <w:r>
              <w:t xml:space="preserve"> </w:t>
            </w:r>
            <w:r>
              <w:rPr>
                <w:rFonts w:hint="eastAsia"/>
              </w:rPr>
              <w:t>设备购置</w:t>
            </w:r>
          </w:p>
        </w:tc>
        <w:tc>
          <w:tcPr>
            <w:tcW w:w="1773" w:type="dxa"/>
            <w:tcBorders>
              <w:top w:val="nil"/>
              <w:left w:val="nil"/>
              <w:bottom w:val="single" w:color="auto" w:sz="4" w:space="0"/>
              <w:right w:val="single" w:color="auto" w:sz="4" w:space="0"/>
            </w:tcBorders>
            <w:shd w:val="clear" w:color="auto" w:fill="auto"/>
            <w:noWrap/>
            <w:vAlign w:val="center"/>
          </w:tcPr>
          <w:p w14:paraId="0F411598">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2917531D">
            <w:pPr>
              <w:jc w:val="right"/>
              <w:rPr>
                <w:sz w:val="24"/>
              </w:rPr>
            </w:pPr>
            <w:r>
              <w:t xml:space="preserve">11 </w:t>
            </w:r>
          </w:p>
        </w:tc>
        <w:tc>
          <w:tcPr>
            <w:tcW w:w="1776" w:type="dxa"/>
            <w:tcBorders>
              <w:top w:val="nil"/>
              <w:left w:val="nil"/>
              <w:bottom w:val="single" w:color="auto" w:sz="4" w:space="0"/>
              <w:right w:val="single" w:color="auto" w:sz="4" w:space="0"/>
            </w:tcBorders>
            <w:shd w:val="clear" w:color="auto" w:fill="auto"/>
            <w:noWrap/>
            <w:vAlign w:val="center"/>
          </w:tcPr>
          <w:p w14:paraId="373093D0">
            <w:pPr>
              <w:jc w:val="right"/>
              <w:rPr>
                <w:sz w:val="24"/>
              </w:rPr>
            </w:pPr>
            <w:r>
              <w:rPr>
                <w:rFonts w:hint="eastAsia"/>
                <w:lang w:val="en-US" w:eastAsia="zh-CN"/>
              </w:rPr>
              <w:t>100</w:t>
            </w:r>
          </w:p>
        </w:tc>
      </w:tr>
      <w:tr w14:paraId="6879431F">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0908A61">
            <w:pPr>
              <w:rPr>
                <w:sz w:val="24"/>
              </w:rPr>
            </w:pPr>
            <w:r>
              <w:t xml:space="preserve">50405 </w:t>
            </w:r>
          </w:p>
        </w:tc>
        <w:tc>
          <w:tcPr>
            <w:tcW w:w="3382" w:type="dxa"/>
            <w:tcBorders>
              <w:top w:val="nil"/>
              <w:left w:val="nil"/>
              <w:bottom w:val="single" w:color="auto" w:sz="4" w:space="0"/>
              <w:right w:val="single" w:color="auto" w:sz="4" w:space="0"/>
            </w:tcBorders>
            <w:shd w:val="clear" w:color="auto" w:fill="auto"/>
            <w:noWrap/>
            <w:vAlign w:val="center"/>
          </w:tcPr>
          <w:p w14:paraId="6EA04D1D">
            <w:pPr>
              <w:rPr>
                <w:sz w:val="24"/>
              </w:rPr>
            </w:pPr>
            <w:r>
              <w:t xml:space="preserve"> </w:t>
            </w:r>
            <w:r>
              <w:rPr>
                <w:rFonts w:hint="eastAsia"/>
              </w:rPr>
              <w:t>大型修缮</w:t>
            </w:r>
          </w:p>
        </w:tc>
        <w:tc>
          <w:tcPr>
            <w:tcW w:w="1773" w:type="dxa"/>
            <w:tcBorders>
              <w:top w:val="nil"/>
              <w:left w:val="nil"/>
              <w:bottom w:val="single" w:color="auto" w:sz="4" w:space="0"/>
              <w:right w:val="single" w:color="auto" w:sz="4" w:space="0"/>
            </w:tcBorders>
            <w:shd w:val="clear" w:color="auto" w:fill="auto"/>
            <w:noWrap/>
            <w:vAlign w:val="center"/>
          </w:tcPr>
          <w:p w14:paraId="782008AB">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34B4D152">
            <w:pPr>
              <w:jc w:val="right"/>
              <w:rPr>
                <w:sz w:val="24"/>
              </w:rPr>
            </w:pPr>
            <w:r>
              <w:t xml:space="preserve">39 </w:t>
            </w:r>
          </w:p>
        </w:tc>
        <w:tc>
          <w:tcPr>
            <w:tcW w:w="1776" w:type="dxa"/>
            <w:tcBorders>
              <w:top w:val="nil"/>
              <w:left w:val="nil"/>
              <w:bottom w:val="single" w:color="auto" w:sz="4" w:space="0"/>
              <w:right w:val="single" w:color="auto" w:sz="4" w:space="0"/>
            </w:tcBorders>
            <w:shd w:val="clear" w:color="auto" w:fill="auto"/>
            <w:noWrap/>
            <w:vAlign w:val="center"/>
          </w:tcPr>
          <w:p w14:paraId="010CBD11">
            <w:pPr>
              <w:jc w:val="right"/>
              <w:rPr>
                <w:sz w:val="24"/>
              </w:rPr>
            </w:pPr>
            <w:r>
              <w:rPr>
                <w:rFonts w:hint="eastAsia"/>
                <w:lang w:val="en-US" w:eastAsia="zh-CN"/>
              </w:rPr>
              <w:t>100</w:t>
            </w:r>
          </w:p>
        </w:tc>
      </w:tr>
      <w:tr w14:paraId="165F87C5">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6E307D66">
            <w:pPr>
              <w:rPr>
                <w:sz w:val="24"/>
              </w:rPr>
            </w:pPr>
            <w:r>
              <w:t xml:space="preserve">50499 </w:t>
            </w:r>
          </w:p>
        </w:tc>
        <w:tc>
          <w:tcPr>
            <w:tcW w:w="3382" w:type="dxa"/>
            <w:tcBorders>
              <w:top w:val="nil"/>
              <w:left w:val="nil"/>
              <w:bottom w:val="single" w:color="auto" w:sz="4" w:space="0"/>
              <w:right w:val="single" w:color="auto" w:sz="4" w:space="0"/>
            </w:tcBorders>
            <w:shd w:val="clear" w:color="auto" w:fill="auto"/>
            <w:noWrap/>
            <w:vAlign w:val="center"/>
          </w:tcPr>
          <w:p w14:paraId="22DCAFE7">
            <w:pPr>
              <w:rPr>
                <w:sz w:val="24"/>
              </w:rPr>
            </w:pPr>
            <w:r>
              <w:t xml:space="preserve"> </w:t>
            </w:r>
            <w:r>
              <w:rPr>
                <w:rFonts w:hint="eastAsia"/>
              </w:rPr>
              <w:t>其他资本性支出</w:t>
            </w:r>
          </w:p>
        </w:tc>
        <w:tc>
          <w:tcPr>
            <w:tcW w:w="1773" w:type="dxa"/>
            <w:tcBorders>
              <w:top w:val="nil"/>
              <w:left w:val="nil"/>
              <w:bottom w:val="single" w:color="auto" w:sz="4" w:space="0"/>
              <w:right w:val="single" w:color="auto" w:sz="4" w:space="0"/>
            </w:tcBorders>
            <w:shd w:val="clear" w:color="auto" w:fill="auto"/>
            <w:noWrap/>
            <w:vAlign w:val="center"/>
          </w:tcPr>
          <w:p w14:paraId="548B141F">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0E933713">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0F8C3855">
            <w:pPr>
              <w:rPr>
                <w:sz w:val="24"/>
              </w:rPr>
            </w:pPr>
            <w:r>
              <w:t>　</w:t>
            </w:r>
          </w:p>
        </w:tc>
      </w:tr>
      <w:tr w14:paraId="4A3FF7E5">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4CFDA0B0">
            <w:pPr>
              <w:rPr>
                <w:b/>
                <w:bCs/>
                <w:sz w:val="24"/>
              </w:rPr>
            </w:pPr>
            <w:r>
              <w:rPr>
                <w:b/>
                <w:bCs/>
              </w:rPr>
              <w:t xml:space="preserve">505 </w:t>
            </w:r>
          </w:p>
        </w:tc>
        <w:tc>
          <w:tcPr>
            <w:tcW w:w="3382" w:type="dxa"/>
            <w:tcBorders>
              <w:top w:val="nil"/>
              <w:left w:val="nil"/>
              <w:bottom w:val="single" w:color="auto" w:sz="4" w:space="0"/>
              <w:right w:val="single" w:color="auto" w:sz="4" w:space="0"/>
            </w:tcBorders>
            <w:shd w:val="clear" w:color="auto" w:fill="auto"/>
            <w:noWrap/>
            <w:vAlign w:val="center"/>
          </w:tcPr>
          <w:p w14:paraId="78A59B8B">
            <w:pPr>
              <w:rPr>
                <w:rFonts w:ascii="宋体" w:hAnsi="宋体" w:cs="宋体"/>
                <w:b/>
                <w:bCs/>
                <w:sz w:val="24"/>
              </w:rPr>
            </w:pPr>
            <w:r>
              <w:rPr>
                <w:rFonts w:hint="eastAsia"/>
                <w:b/>
                <w:bCs/>
              </w:rPr>
              <w:t>对事业单位经常性补助</w:t>
            </w:r>
          </w:p>
        </w:tc>
        <w:tc>
          <w:tcPr>
            <w:tcW w:w="1773" w:type="dxa"/>
            <w:tcBorders>
              <w:top w:val="nil"/>
              <w:left w:val="nil"/>
              <w:bottom w:val="single" w:color="auto" w:sz="4" w:space="0"/>
              <w:right w:val="single" w:color="auto" w:sz="4" w:space="0"/>
            </w:tcBorders>
            <w:shd w:val="clear" w:color="auto" w:fill="auto"/>
            <w:noWrap/>
            <w:vAlign w:val="center"/>
          </w:tcPr>
          <w:p w14:paraId="12B874DB">
            <w:pPr>
              <w:jc w:val="right"/>
              <w:rPr>
                <w:b/>
                <w:bCs/>
                <w:sz w:val="24"/>
              </w:rPr>
            </w:pPr>
            <w:r>
              <w:rPr>
                <w:b/>
                <w:bCs/>
              </w:rPr>
              <w:t xml:space="preserve">0 </w:t>
            </w:r>
          </w:p>
        </w:tc>
        <w:tc>
          <w:tcPr>
            <w:tcW w:w="1773" w:type="dxa"/>
            <w:tcBorders>
              <w:top w:val="nil"/>
              <w:left w:val="nil"/>
              <w:bottom w:val="single" w:color="auto" w:sz="4" w:space="0"/>
              <w:right w:val="single" w:color="auto" w:sz="4" w:space="0"/>
            </w:tcBorders>
            <w:shd w:val="clear" w:color="auto" w:fill="auto"/>
            <w:noWrap/>
            <w:vAlign w:val="center"/>
          </w:tcPr>
          <w:p w14:paraId="139B296B">
            <w:pPr>
              <w:jc w:val="right"/>
              <w:rPr>
                <w:b/>
                <w:bCs/>
                <w:sz w:val="24"/>
              </w:rPr>
            </w:pPr>
            <w:r>
              <w:rPr>
                <w:b/>
                <w:bCs/>
              </w:rPr>
              <w:t xml:space="preserve">1,370 </w:t>
            </w:r>
          </w:p>
        </w:tc>
        <w:tc>
          <w:tcPr>
            <w:tcW w:w="1776" w:type="dxa"/>
            <w:tcBorders>
              <w:top w:val="nil"/>
              <w:left w:val="nil"/>
              <w:bottom w:val="single" w:color="auto" w:sz="4" w:space="0"/>
              <w:right w:val="single" w:color="auto" w:sz="4" w:space="0"/>
            </w:tcBorders>
            <w:shd w:val="clear" w:color="auto" w:fill="auto"/>
            <w:noWrap/>
            <w:vAlign w:val="center"/>
          </w:tcPr>
          <w:p w14:paraId="7F2BDDC4">
            <w:pPr>
              <w:jc w:val="right"/>
              <w:rPr>
                <w:b/>
                <w:bCs/>
                <w:sz w:val="24"/>
              </w:rPr>
            </w:pPr>
            <w:r>
              <w:rPr>
                <w:rFonts w:hint="eastAsia"/>
                <w:lang w:val="en-US" w:eastAsia="zh-CN"/>
              </w:rPr>
              <w:t>100</w:t>
            </w:r>
          </w:p>
        </w:tc>
      </w:tr>
      <w:tr w14:paraId="34ABCACE">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451709F">
            <w:pPr>
              <w:rPr>
                <w:sz w:val="24"/>
              </w:rPr>
            </w:pPr>
            <w:r>
              <w:t xml:space="preserve">50501 </w:t>
            </w:r>
          </w:p>
        </w:tc>
        <w:tc>
          <w:tcPr>
            <w:tcW w:w="3382" w:type="dxa"/>
            <w:tcBorders>
              <w:top w:val="nil"/>
              <w:left w:val="nil"/>
              <w:bottom w:val="single" w:color="auto" w:sz="4" w:space="0"/>
              <w:right w:val="single" w:color="auto" w:sz="4" w:space="0"/>
            </w:tcBorders>
            <w:shd w:val="clear" w:color="auto" w:fill="auto"/>
            <w:noWrap/>
            <w:vAlign w:val="center"/>
          </w:tcPr>
          <w:p w14:paraId="7B0FDDF8">
            <w:pPr>
              <w:rPr>
                <w:sz w:val="24"/>
              </w:rPr>
            </w:pPr>
            <w:r>
              <w:t xml:space="preserve"> 工资福利支出</w:t>
            </w:r>
          </w:p>
        </w:tc>
        <w:tc>
          <w:tcPr>
            <w:tcW w:w="1773" w:type="dxa"/>
            <w:tcBorders>
              <w:top w:val="nil"/>
              <w:left w:val="nil"/>
              <w:bottom w:val="single" w:color="auto" w:sz="4" w:space="0"/>
              <w:right w:val="single" w:color="auto" w:sz="4" w:space="0"/>
            </w:tcBorders>
            <w:shd w:val="clear" w:color="auto" w:fill="auto"/>
            <w:noWrap/>
            <w:vAlign w:val="center"/>
          </w:tcPr>
          <w:p w14:paraId="3FA3E55B">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0A524081">
            <w:pPr>
              <w:jc w:val="right"/>
              <w:rPr>
                <w:sz w:val="24"/>
              </w:rPr>
            </w:pPr>
            <w:r>
              <w:t xml:space="preserve">330 </w:t>
            </w:r>
          </w:p>
        </w:tc>
        <w:tc>
          <w:tcPr>
            <w:tcW w:w="1776" w:type="dxa"/>
            <w:tcBorders>
              <w:top w:val="nil"/>
              <w:left w:val="nil"/>
              <w:bottom w:val="single" w:color="auto" w:sz="4" w:space="0"/>
              <w:right w:val="single" w:color="auto" w:sz="4" w:space="0"/>
            </w:tcBorders>
            <w:shd w:val="clear" w:color="auto" w:fill="auto"/>
            <w:noWrap/>
            <w:vAlign w:val="center"/>
          </w:tcPr>
          <w:p w14:paraId="5E4E46A7">
            <w:pPr>
              <w:jc w:val="right"/>
              <w:rPr>
                <w:sz w:val="24"/>
              </w:rPr>
            </w:pPr>
            <w:r>
              <w:rPr>
                <w:rFonts w:hint="eastAsia"/>
                <w:lang w:val="en-US" w:eastAsia="zh-CN"/>
              </w:rPr>
              <w:t>100</w:t>
            </w:r>
          </w:p>
        </w:tc>
      </w:tr>
      <w:tr w14:paraId="4AA76098">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1ABF4B31">
            <w:pPr>
              <w:rPr>
                <w:sz w:val="24"/>
              </w:rPr>
            </w:pPr>
            <w:r>
              <w:t xml:space="preserve">50502 </w:t>
            </w:r>
          </w:p>
        </w:tc>
        <w:tc>
          <w:tcPr>
            <w:tcW w:w="3382" w:type="dxa"/>
            <w:tcBorders>
              <w:top w:val="nil"/>
              <w:left w:val="nil"/>
              <w:bottom w:val="single" w:color="auto" w:sz="4" w:space="0"/>
              <w:right w:val="single" w:color="auto" w:sz="4" w:space="0"/>
            </w:tcBorders>
            <w:shd w:val="clear" w:color="auto" w:fill="auto"/>
            <w:noWrap/>
            <w:vAlign w:val="center"/>
          </w:tcPr>
          <w:p w14:paraId="05DBACC8">
            <w:pPr>
              <w:rPr>
                <w:sz w:val="24"/>
              </w:rPr>
            </w:pPr>
            <w:r>
              <w:t xml:space="preserve"> </w:t>
            </w:r>
            <w:r>
              <w:rPr>
                <w:rFonts w:hint="eastAsia"/>
              </w:rPr>
              <w:t>商品和服务支出</w:t>
            </w:r>
          </w:p>
        </w:tc>
        <w:tc>
          <w:tcPr>
            <w:tcW w:w="1773" w:type="dxa"/>
            <w:tcBorders>
              <w:top w:val="nil"/>
              <w:left w:val="nil"/>
              <w:bottom w:val="single" w:color="auto" w:sz="4" w:space="0"/>
              <w:right w:val="single" w:color="auto" w:sz="4" w:space="0"/>
            </w:tcBorders>
            <w:shd w:val="clear" w:color="auto" w:fill="auto"/>
            <w:noWrap/>
            <w:vAlign w:val="center"/>
          </w:tcPr>
          <w:p w14:paraId="0C27C631">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1F788E20">
            <w:pPr>
              <w:jc w:val="right"/>
              <w:rPr>
                <w:sz w:val="24"/>
              </w:rPr>
            </w:pPr>
            <w:r>
              <w:t xml:space="preserve">1,040 </w:t>
            </w:r>
          </w:p>
        </w:tc>
        <w:tc>
          <w:tcPr>
            <w:tcW w:w="1776" w:type="dxa"/>
            <w:tcBorders>
              <w:top w:val="nil"/>
              <w:left w:val="nil"/>
              <w:bottom w:val="single" w:color="auto" w:sz="4" w:space="0"/>
              <w:right w:val="single" w:color="auto" w:sz="4" w:space="0"/>
            </w:tcBorders>
            <w:shd w:val="clear" w:color="auto" w:fill="auto"/>
            <w:noWrap/>
            <w:vAlign w:val="center"/>
          </w:tcPr>
          <w:p w14:paraId="0B432F96">
            <w:pPr>
              <w:jc w:val="right"/>
              <w:rPr>
                <w:sz w:val="24"/>
              </w:rPr>
            </w:pPr>
            <w:r>
              <w:rPr>
                <w:rFonts w:hint="eastAsia"/>
                <w:lang w:val="en-US" w:eastAsia="zh-CN"/>
              </w:rPr>
              <w:t>100</w:t>
            </w:r>
          </w:p>
        </w:tc>
      </w:tr>
      <w:tr w14:paraId="3BF08C2C">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61A5CE53">
            <w:pPr>
              <w:rPr>
                <w:b/>
                <w:bCs/>
                <w:sz w:val="24"/>
              </w:rPr>
            </w:pPr>
            <w:r>
              <w:rPr>
                <w:b/>
                <w:bCs/>
              </w:rPr>
              <w:t xml:space="preserve">506 </w:t>
            </w:r>
          </w:p>
        </w:tc>
        <w:tc>
          <w:tcPr>
            <w:tcW w:w="3382" w:type="dxa"/>
            <w:tcBorders>
              <w:top w:val="nil"/>
              <w:left w:val="nil"/>
              <w:bottom w:val="single" w:color="auto" w:sz="4" w:space="0"/>
              <w:right w:val="single" w:color="auto" w:sz="4" w:space="0"/>
            </w:tcBorders>
            <w:shd w:val="clear" w:color="auto" w:fill="auto"/>
            <w:noWrap/>
            <w:vAlign w:val="center"/>
          </w:tcPr>
          <w:p w14:paraId="0779C782">
            <w:pPr>
              <w:rPr>
                <w:rFonts w:ascii="宋体" w:hAnsi="宋体" w:cs="宋体"/>
                <w:b/>
                <w:bCs/>
                <w:sz w:val="24"/>
              </w:rPr>
            </w:pPr>
            <w:r>
              <w:rPr>
                <w:rFonts w:hint="eastAsia"/>
                <w:b/>
                <w:bCs/>
              </w:rPr>
              <w:t>对事业单位资本性补助</w:t>
            </w:r>
          </w:p>
        </w:tc>
        <w:tc>
          <w:tcPr>
            <w:tcW w:w="1773" w:type="dxa"/>
            <w:tcBorders>
              <w:top w:val="nil"/>
              <w:left w:val="nil"/>
              <w:bottom w:val="single" w:color="auto" w:sz="4" w:space="0"/>
              <w:right w:val="single" w:color="auto" w:sz="4" w:space="0"/>
            </w:tcBorders>
            <w:shd w:val="clear" w:color="auto" w:fill="auto"/>
            <w:noWrap/>
            <w:vAlign w:val="center"/>
          </w:tcPr>
          <w:p w14:paraId="576093E1">
            <w:pPr>
              <w:jc w:val="right"/>
              <w:rPr>
                <w:b/>
                <w:bCs/>
                <w:sz w:val="24"/>
              </w:rPr>
            </w:pPr>
            <w:r>
              <w:rPr>
                <w:b/>
                <w:bCs/>
              </w:rPr>
              <w:t xml:space="preserve">0 </w:t>
            </w:r>
          </w:p>
        </w:tc>
        <w:tc>
          <w:tcPr>
            <w:tcW w:w="1773" w:type="dxa"/>
            <w:tcBorders>
              <w:top w:val="nil"/>
              <w:left w:val="nil"/>
              <w:bottom w:val="single" w:color="auto" w:sz="4" w:space="0"/>
              <w:right w:val="single" w:color="auto" w:sz="4" w:space="0"/>
            </w:tcBorders>
            <w:shd w:val="clear" w:color="auto" w:fill="auto"/>
            <w:noWrap/>
            <w:vAlign w:val="center"/>
          </w:tcPr>
          <w:p w14:paraId="2A63525F">
            <w:pPr>
              <w:jc w:val="right"/>
              <w:rPr>
                <w:b/>
                <w:bCs/>
                <w:sz w:val="24"/>
              </w:rPr>
            </w:pPr>
            <w:r>
              <w:rPr>
                <w:b/>
                <w:bCs/>
              </w:rPr>
              <w:t xml:space="preserve">374 </w:t>
            </w:r>
          </w:p>
        </w:tc>
        <w:tc>
          <w:tcPr>
            <w:tcW w:w="1776" w:type="dxa"/>
            <w:tcBorders>
              <w:top w:val="nil"/>
              <w:left w:val="nil"/>
              <w:bottom w:val="single" w:color="auto" w:sz="4" w:space="0"/>
              <w:right w:val="single" w:color="auto" w:sz="4" w:space="0"/>
            </w:tcBorders>
            <w:shd w:val="clear" w:color="auto" w:fill="auto"/>
            <w:noWrap/>
            <w:vAlign w:val="center"/>
          </w:tcPr>
          <w:p w14:paraId="5C4F2CB9">
            <w:pPr>
              <w:jc w:val="right"/>
              <w:rPr>
                <w:b/>
                <w:bCs/>
                <w:sz w:val="24"/>
              </w:rPr>
            </w:pPr>
            <w:r>
              <w:rPr>
                <w:rFonts w:hint="eastAsia"/>
                <w:lang w:val="en-US" w:eastAsia="zh-CN"/>
              </w:rPr>
              <w:t>100</w:t>
            </w:r>
          </w:p>
        </w:tc>
      </w:tr>
      <w:tr w14:paraId="320198E2">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3BFBCA0">
            <w:pPr>
              <w:rPr>
                <w:sz w:val="24"/>
              </w:rPr>
            </w:pPr>
            <w:r>
              <w:t xml:space="preserve">50601 </w:t>
            </w:r>
          </w:p>
        </w:tc>
        <w:tc>
          <w:tcPr>
            <w:tcW w:w="3382" w:type="dxa"/>
            <w:tcBorders>
              <w:top w:val="nil"/>
              <w:left w:val="nil"/>
              <w:bottom w:val="single" w:color="auto" w:sz="4" w:space="0"/>
              <w:right w:val="single" w:color="auto" w:sz="4" w:space="0"/>
            </w:tcBorders>
            <w:shd w:val="clear" w:color="auto" w:fill="auto"/>
            <w:noWrap/>
            <w:vAlign w:val="center"/>
          </w:tcPr>
          <w:p w14:paraId="51B277F0">
            <w:pPr>
              <w:rPr>
                <w:sz w:val="24"/>
              </w:rPr>
            </w:pPr>
            <w:r>
              <w:t xml:space="preserve"> </w:t>
            </w:r>
            <w:r>
              <w:rPr>
                <w:rFonts w:hint="eastAsia"/>
              </w:rPr>
              <w:t>资本性支出（一）</w:t>
            </w:r>
          </w:p>
        </w:tc>
        <w:tc>
          <w:tcPr>
            <w:tcW w:w="1773" w:type="dxa"/>
            <w:tcBorders>
              <w:top w:val="nil"/>
              <w:left w:val="nil"/>
              <w:bottom w:val="single" w:color="auto" w:sz="4" w:space="0"/>
              <w:right w:val="single" w:color="auto" w:sz="4" w:space="0"/>
            </w:tcBorders>
            <w:shd w:val="clear" w:color="auto" w:fill="auto"/>
            <w:noWrap/>
            <w:vAlign w:val="center"/>
          </w:tcPr>
          <w:p w14:paraId="7EBDB7FF">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30F37EDD">
            <w:pPr>
              <w:jc w:val="right"/>
              <w:rPr>
                <w:sz w:val="24"/>
              </w:rPr>
            </w:pPr>
            <w:r>
              <w:t xml:space="preserve">374 </w:t>
            </w:r>
          </w:p>
        </w:tc>
        <w:tc>
          <w:tcPr>
            <w:tcW w:w="1776" w:type="dxa"/>
            <w:tcBorders>
              <w:top w:val="nil"/>
              <w:left w:val="nil"/>
              <w:bottom w:val="single" w:color="auto" w:sz="4" w:space="0"/>
              <w:right w:val="single" w:color="auto" w:sz="4" w:space="0"/>
            </w:tcBorders>
            <w:shd w:val="clear" w:color="auto" w:fill="auto"/>
            <w:noWrap/>
            <w:vAlign w:val="center"/>
          </w:tcPr>
          <w:p w14:paraId="1C3B4CCA">
            <w:pPr>
              <w:jc w:val="right"/>
              <w:rPr>
                <w:sz w:val="24"/>
              </w:rPr>
            </w:pPr>
            <w:r>
              <w:rPr>
                <w:rFonts w:hint="eastAsia"/>
                <w:lang w:val="en-US" w:eastAsia="zh-CN"/>
              </w:rPr>
              <w:t>100</w:t>
            </w:r>
          </w:p>
        </w:tc>
      </w:tr>
      <w:tr w14:paraId="433D42D9">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6AA49DE8">
            <w:pPr>
              <w:rPr>
                <w:sz w:val="24"/>
              </w:rPr>
            </w:pPr>
            <w:r>
              <w:t xml:space="preserve">50602 </w:t>
            </w:r>
          </w:p>
        </w:tc>
        <w:tc>
          <w:tcPr>
            <w:tcW w:w="3382" w:type="dxa"/>
            <w:tcBorders>
              <w:top w:val="nil"/>
              <w:left w:val="nil"/>
              <w:bottom w:val="single" w:color="auto" w:sz="4" w:space="0"/>
              <w:right w:val="single" w:color="auto" w:sz="4" w:space="0"/>
            </w:tcBorders>
            <w:shd w:val="clear" w:color="auto" w:fill="auto"/>
            <w:noWrap/>
            <w:vAlign w:val="center"/>
          </w:tcPr>
          <w:p w14:paraId="43DA3BA5">
            <w:pPr>
              <w:rPr>
                <w:sz w:val="24"/>
              </w:rPr>
            </w:pPr>
            <w:r>
              <w:t xml:space="preserve"> </w:t>
            </w:r>
            <w:r>
              <w:rPr>
                <w:rFonts w:hint="eastAsia"/>
              </w:rPr>
              <w:t>资本性支出（二）</w:t>
            </w:r>
          </w:p>
        </w:tc>
        <w:tc>
          <w:tcPr>
            <w:tcW w:w="1773" w:type="dxa"/>
            <w:tcBorders>
              <w:top w:val="nil"/>
              <w:left w:val="nil"/>
              <w:bottom w:val="single" w:color="auto" w:sz="4" w:space="0"/>
              <w:right w:val="single" w:color="auto" w:sz="4" w:space="0"/>
            </w:tcBorders>
            <w:shd w:val="clear" w:color="auto" w:fill="auto"/>
            <w:noWrap/>
            <w:vAlign w:val="center"/>
          </w:tcPr>
          <w:p w14:paraId="3330A410">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7D949C0E">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197836B0">
            <w:pPr>
              <w:rPr>
                <w:sz w:val="24"/>
              </w:rPr>
            </w:pPr>
            <w:r>
              <w:t>　</w:t>
            </w:r>
          </w:p>
        </w:tc>
      </w:tr>
      <w:tr w14:paraId="583CC7B3">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2D27AF1A">
            <w:pPr>
              <w:rPr>
                <w:b/>
                <w:bCs/>
                <w:sz w:val="24"/>
              </w:rPr>
            </w:pPr>
            <w:r>
              <w:rPr>
                <w:b/>
                <w:bCs/>
              </w:rPr>
              <w:t xml:space="preserve">507 </w:t>
            </w:r>
          </w:p>
        </w:tc>
        <w:tc>
          <w:tcPr>
            <w:tcW w:w="3382" w:type="dxa"/>
            <w:tcBorders>
              <w:top w:val="nil"/>
              <w:left w:val="nil"/>
              <w:bottom w:val="single" w:color="auto" w:sz="4" w:space="0"/>
              <w:right w:val="single" w:color="auto" w:sz="4" w:space="0"/>
            </w:tcBorders>
            <w:shd w:val="clear" w:color="auto" w:fill="auto"/>
            <w:noWrap/>
            <w:vAlign w:val="center"/>
          </w:tcPr>
          <w:p w14:paraId="462166C3">
            <w:pPr>
              <w:rPr>
                <w:rFonts w:ascii="宋体" w:hAnsi="宋体" w:cs="宋体"/>
                <w:b/>
                <w:bCs/>
                <w:sz w:val="24"/>
              </w:rPr>
            </w:pPr>
            <w:r>
              <w:rPr>
                <w:rFonts w:hint="eastAsia"/>
                <w:b/>
                <w:bCs/>
              </w:rPr>
              <w:t>对企业补助</w:t>
            </w:r>
          </w:p>
        </w:tc>
        <w:tc>
          <w:tcPr>
            <w:tcW w:w="1773" w:type="dxa"/>
            <w:tcBorders>
              <w:top w:val="nil"/>
              <w:left w:val="nil"/>
              <w:bottom w:val="single" w:color="auto" w:sz="4" w:space="0"/>
              <w:right w:val="single" w:color="auto" w:sz="4" w:space="0"/>
            </w:tcBorders>
            <w:shd w:val="clear" w:color="auto" w:fill="auto"/>
            <w:noWrap/>
            <w:vAlign w:val="center"/>
          </w:tcPr>
          <w:p w14:paraId="55F9B0BC">
            <w:pPr>
              <w:jc w:val="right"/>
              <w:rPr>
                <w:b/>
                <w:bCs/>
                <w:sz w:val="24"/>
              </w:rPr>
            </w:pPr>
            <w:r>
              <w:rPr>
                <w:b/>
                <w:bCs/>
              </w:rPr>
              <w:t xml:space="preserve">0 </w:t>
            </w:r>
          </w:p>
        </w:tc>
        <w:tc>
          <w:tcPr>
            <w:tcW w:w="1773" w:type="dxa"/>
            <w:tcBorders>
              <w:top w:val="nil"/>
              <w:left w:val="nil"/>
              <w:bottom w:val="single" w:color="auto" w:sz="4" w:space="0"/>
              <w:right w:val="single" w:color="auto" w:sz="4" w:space="0"/>
            </w:tcBorders>
            <w:shd w:val="clear" w:color="auto" w:fill="auto"/>
            <w:noWrap/>
            <w:vAlign w:val="center"/>
          </w:tcPr>
          <w:p w14:paraId="2CCE641F">
            <w:pPr>
              <w:jc w:val="right"/>
              <w:rPr>
                <w:b/>
                <w:bCs/>
                <w:sz w:val="24"/>
              </w:rPr>
            </w:pPr>
            <w:r>
              <w:rPr>
                <w:b/>
                <w:bCs/>
              </w:rPr>
              <w:t xml:space="preserve">992 </w:t>
            </w:r>
          </w:p>
        </w:tc>
        <w:tc>
          <w:tcPr>
            <w:tcW w:w="1776" w:type="dxa"/>
            <w:tcBorders>
              <w:top w:val="nil"/>
              <w:left w:val="nil"/>
              <w:bottom w:val="single" w:color="auto" w:sz="4" w:space="0"/>
              <w:right w:val="single" w:color="auto" w:sz="4" w:space="0"/>
            </w:tcBorders>
            <w:shd w:val="clear" w:color="auto" w:fill="auto"/>
            <w:noWrap/>
            <w:vAlign w:val="center"/>
          </w:tcPr>
          <w:p w14:paraId="5C752D2F">
            <w:pPr>
              <w:jc w:val="right"/>
              <w:rPr>
                <w:b/>
                <w:bCs/>
                <w:sz w:val="24"/>
              </w:rPr>
            </w:pPr>
            <w:r>
              <w:rPr>
                <w:b/>
                <w:bCs/>
              </w:rPr>
              <w:t>　</w:t>
            </w:r>
            <w:r>
              <w:rPr>
                <w:rFonts w:hint="eastAsia"/>
                <w:lang w:val="en-US" w:eastAsia="zh-CN"/>
              </w:rPr>
              <w:t>100</w:t>
            </w:r>
          </w:p>
        </w:tc>
      </w:tr>
      <w:tr w14:paraId="6F42B81E">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5B81D320">
            <w:pPr>
              <w:rPr>
                <w:sz w:val="24"/>
              </w:rPr>
            </w:pPr>
            <w:r>
              <w:t xml:space="preserve">50701 </w:t>
            </w:r>
          </w:p>
        </w:tc>
        <w:tc>
          <w:tcPr>
            <w:tcW w:w="3382" w:type="dxa"/>
            <w:tcBorders>
              <w:top w:val="nil"/>
              <w:left w:val="nil"/>
              <w:bottom w:val="single" w:color="auto" w:sz="4" w:space="0"/>
              <w:right w:val="single" w:color="auto" w:sz="4" w:space="0"/>
            </w:tcBorders>
            <w:shd w:val="clear" w:color="auto" w:fill="auto"/>
            <w:noWrap/>
            <w:vAlign w:val="center"/>
          </w:tcPr>
          <w:p w14:paraId="5DBAFF57">
            <w:pPr>
              <w:rPr>
                <w:sz w:val="24"/>
              </w:rPr>
            </w:pPr>
            <w:r>
              <w:t xml:space="preserve"> </w:t>
            </w:r>
            <w:r>
              <w:rPr>
                <w:rFonts w:hint="eastAsia"/>
              </w:rPr>
              <w:t>费用补贴</w:t>
            </w:r>
          </w:p>
        </w:tc>
        <w:tc>
          <w:tcPr>
            <w:tcW w:w="1773" w:type="dxa"/>
            <w:tcBorders>
              <w:top w:val="nil"/>
              <w:left w:val="nil"/>
              <w:bottom w:val="single" w:color="auto" w:sz="4" w:space="0"/>
              <w:right w:val="single" w:color="auto" w:sz="4" w:space="0"/>
            </w:tcBorders>
            <w:shd w:val="clear" w:color="auto" w:fill="auto"/>
            <w:noWrap/>
            <w:vAlign w:val="center"/>
          </w:tcPr>
          <w:p w14:paraId="102092E6">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2F09F69C">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623534C1">
            <w:pPr>
              <w:rPr>
                <w:sz w:val="24"/>
              </w:rPr>
            </w:pPr>
            <w:r>
              <w:t>　</w:t>
            </w:r>
          </w:p>
        </w:tc>
      </w:tr>
      <w:tr w14:paraId="26D5F7B8">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0AE9965E">
            <w:pPr>
              <w:rPr>
                <w:sz w:val="24"/>
              </w:rPr>
            </w:pPr>
            <w:r>
              <w:t xml:space="preserve">50702 </w:t>
            </w:r>
          </w:p>
        </w:tc>
        <w:tc>
          <w:tcPr>
            <w:tcW w:w="3382" w:type="dxa"/>
            <w:tcBorders>
              <w:top w:val="nil"/>
              <w:left w:val="nil"/>
              <w:bottom w:val="single" w:color="auto" w:sz="4" w:space="0"/>
              <w:right w:val="single" w:color="auto" w:sz="4" w:space="0"/>
            </w:tcBorders>
            <w:shd w:val="clear" w:color="auto" w:fill="auto"/>
            <w:noWrap/>
            <w:vAlign w:val="center"/>
          </w:tcPr>
          <w:p w14:paraId="3EC8C6B1">
            <w:pPr>
              <w:rPr>
                <w:sz w:val="24"/>
              </w:rPr>
            </w:pPr>
            <w:r>
              <w:t xml:space="preserve"> </w:t>
            </w:r>
            <w:r>
              <w:rPr>
                <w:rFonts w:hint="eastAsia"/>
              </w:rPr>
              <w:t>利息补贴</w:t>
            </w:r>
          </w:p>
        </w:tc>
        <w:tc>
          <w:tcPr>
            <w:tcW w:w="1773" w:type="dxa"/>
            <w:tcBorders>
              <w:top w:val="nil"/>
              <w:left w:val="nil"/>
              <w:bottom w:val="single" w:color="auto" w:sz="4" w:space="0"/>
              <w:right w:val="single" w:color="auto" w:sz="4" w:space="0"/>
            </w:tcBorders>
            <w:shd w:val="clear" w:color="auto" w:fill="auto"/>
            <w:noWrap/>
            <w:vAlign w:val="center"/>
          </w:tcPr>
          <w:p w14:paraId="1F9940DE">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11D09759">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12F22D1B">
            <w:pPr>
              <w:rPr>
                <w:sz w:val="24"/>
              </w:rPr>
            </w:pPr>
            <w:r>
              <w:t>　</w:t>
            </w:r>
          </w:p>
        </w:tc>
      </w:tr>
      <w:tr w14:paraId="1E35CC87">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3FCCE9D4">
            <w:pPr>
              <w:rPr>
                <w:sz w:val="24"/>
              </w:rPr>
            </w:pPr>
            <w:r>
              <w:t xml:space="preserve">50799 </w:t>
            </w:r>
          </w:p>
        </w:tc>
        <w:tc>
          <w:tcPr>
            <w:tcW w:w="3382" w:type="dxa"/>
            <w:tcBorders>
              <w:top w:val="nil"/>
              <w:left w:val="nil"/>
              <w:bottom w:val="single" w:color="auto" w:sz="4" w:space="0"/>
              <w:right w:val="single" w:color="auto" w:sz="4" w:space="0"/>
            </w:tcBorders>
            <w:shd w:val="clear" w:color="auto" w:fill="auto"/>
            <w:noWrap/>
            <w:vAlign w:val="center"/>
          </w:tcPr>
          <w:p w14:paraId="787ABD4E">
            <w:pPr>
              <w:rPr>
                <w:sz w:val="24"/>
              </w:rPr>
            </w:pPr>
            <w:r>
              <w:t xml:space="preserve"> </w:t>
            </w:r>
            <w:r>
              <w:rPr>
                <w:rFonts w:hint="eastAsia"/>
              </w:rPr>
              <w:t>其他对企业补助</w:t>
            </w:r>
          </w:p>
        </w:tc>
        <w:tc>
          <w:tcPr>
            <w:tcW w:w="1773" w:type="dxa"/>
            <w:tcBorders>
              <w:top w:val="nil"/>
              <w:left w:val="nil"/>
              <w:bottom w:val="single" w:color="auto" w:sz="4" w:space="0"/>
              <w:right w:val="single" w:color="auto" w:sz="4" w:space="0"/>
            </w:tcBorders>
            <w:shd w:val="clear" w:color="auto" w:fill="auto"/>
            <w:noWrap/>
            <w:vAlign w:val="center"/>
          </w:tcPr>
          <w:p w14:paraId="5A6131C7">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5E7A2D1A">
            <w:pPr>
              <w:jc w:val="right"/>
              <w:rPr>
                <w:sz w:val="24"/>
              </w:rPr>
            </w:pPr>
            <w:r>
              <w:t xml:space="preserve">992 </w:t>
            </w:r>
          </w:p>
        </w:tc>
        <w:tc>
          <w:tcPr>
            <w:tcW w:w="1776" w:type="dxa"/>
            <w:tcBorders>
              <w:top w:val="nil"/>
              <w:left w:val="nil"/>
              <w:bottom w:val="single" w:color="auto" w:sz="4" w:space="0"/>
              <w:right w:val="single" w:color="auto" w:sz="4" w:space="0"/>
            </w:tcBorders>
            <w:shd w:val="clear" w:color="auto" w:fill="auto"/>
            <w:noWrap/>
            <w:vAlign w:val="center"/>
          </w:tcPr>
          <w:p w14:paraId="785D62EC">
            <w:pPr>
              <w:jc w:val="right"/>
              <w:rPr>
                <w:sz w:val="24"/>
              </w:rPr>
            </w:pPr>
            <w:r>
              <w:t>　</w:t>
            </w:r>
            <w:r>
              <w:rPr>
                <w:rFonts w:hint="eastAsia"/>
                <w:lang w:val="en-US" w:eastAsia="zh-CN"/>
              </w:rPr>
              <w:t>100</w:t>
            </w:r>
          </w:p>
        </w:tc>
      </w:tr>
      <w:tr w14:paraId="207D3E08">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6DA9CA96">
            <w:pPr>
              <w:rPr>
                <w:b/>
                <w:bCs/>
                <w:sz w:val="24"/>
              </w:rPr>
            </w:pPr>
            <w:r>
              <w:rPr>
                <w:b/>
                <w:bCs/>
              </w:rPr>
              <w:t xml:space="preserve">508 </w:t>
            </w:r>
          </w:p>
        </w:tc>
        <w:tc>
          <w:tcPr>
            <w:tcW w:w="3382" w:type="dxa"/>
            <w:tcBorders>
              <w:top w:val="nil"/>
              <w:left w:val="nil"/>
              <w:bottom w:val="single" w:color="auto" w:sz="4" w:space="0"/>
              <w:right w:val="single" w:color="auto" w:sz="4" w:space="0"/>
            </w:tcBorders>
            <w:shd w:val="clear" w:color="auto" w:fill="auto"/>
            <w:noWrap/>
            <w:vAlign w:val="center"/>
          </w:tcPr>
          <w:p w14:paraId="29C524FD">
            <w:pPr>
              <w:rPr>
                <w:rFonts w:ascii="宋体" w:hAnsi="宋体" w:cs="宋体"/>
                <w:b/>
                <w:bCs/>
                <w:sz w:val="24"/>
              </w:rPr>
            </w:pPr>
            <w:r>
              <w:rPr>
                <w:rFonts w:hint="eastAsia"/>
                <w:b/>
                <w:bCs/>
              </w:rPr>
              <w:t>对企业资本性补助</w:t>
            </w:r>
          </w:p>
        </w:tc>
        <w:tc>
          <w:tcPr>
            <w:tcW w:w="1773" w:type="dxa"/>
            <w:tcBorders>
              <w:top w:val="nil"/>
              <w:left w:val="nil"/>
              <w:bottom w:val="single" w:color="auto" w:sz="4" w:space="0"/>
              <w:right w:val="single" w:color="auto" w:sz="4" w:space="0"/>
            </w:tcBorders>
            <w:shd w:val="clear" w:color="auto" w:fill="auto"/>
            <w:noWrap/>
            <w:vAlign w:val="center"/>
          </w:tcPr>
          <w:p w14:paraId="33802D73">
            <w:pPr>
              <w:jc w:val="right"/>
              <w:rPr>
                <w:b/>
                <w:bCs/>
                <w:sz w:val="24"/>
              </w:rPr>
            </w:pPr>
            <w:r>
              <w:rPr>
                <w:b/>
                <w:bCs/>
              </w:rPr>
              <w:t xml:space="preserve">0 </w:t>
            </w:r>
          </w:p>
        </w:tc>
        <w:tc>
          <w:tcPr>
            <w:tcW w:w="1773" w:type="dxa"/>
            <w:tcBorders>
              <w:top w:val="nil"/>
              <w:left w:val="nil"/>
              <w:bottom w:val="single" w:color="auto" w:sz="4" w:space="0"/>
              <w:right w:val="single" w:color="auto" w:sz="4" w:space="0"/>
            </w:tcBorders>
            <w:shd w:val="clear" w:color="auto" w:fill="auto"/>
            <w:noWrap/>
            <w:vAlign w:val="center"/>
          </w:tcPr>
          <w:p w14:paraId="72FC166D">
            <w:pPr>
              <w:jc w:val="right"/>
              <w:rPr>
                <w:b/>
                <w:bCs/>
                <w:sz w:val="24"/>
              </w:rPr>
            </w:pPr>
            <w:r>
              <w:rPr>
                <w:b/>
                <w:bCs/>
              </w:rPr>
              <w:t xml:space="preserve">0 </w:t>
            </w:r>
          </w:p>
        </w:tc>
        <w:tc>
          <w:tcPr>
            <w:tcW w:w="1776" w:type="dxa"/>
            <w:tcBorders>
              <w:top w:val="nil"/>
              <w:left w:val="nil"/>
              <w:bottom w:val="single" w:color="auto" w:sz="4" w:space="0"/>
              <w:right w:val="single" w:color="auto" w:sz="4" w:space="0"/>
            </w:tcBorders>
            <w:shd w:val="clear" w:color="auto" w:fill="auto"/>
            <w:noWrap/>
            <w:vAlign w:val="center"/>
          </w:tcPr>
          <w:p w14:paraId="2A643B54">
            <w:pPr>
              <w:rPr>
                <w:b/>
                <w:bCs/>
                <w:sz w:val="24"/>
              </w:rPr>
            </w:pPr>
            <w:r>
              <w:rPr>
                <w:b/>
                <w:bCs/>
              </w:rPr>
              <w:t>　</w:t>
            </w:r>
          </w:p>
        </w:tc>
      </w:tr>
      <w:tr w14:paraId="09457211">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09582798">
            <w:pPr>
              <w:rPr>
                <w:sz w:val="24"/>
              </w:rPr>
            </w:pPr>
            <w:r>
              <w:t xml:space="preserve">50802 </w:t>
            </w:r>
          </w:p>
        </w:tc>
        <w:tc>
          <w:tcPr>
            <w:tcW w:w="3382" w:type="dxa"/>
            <w:tcBorders>
              <w:top w:val="nil"/>
              <w:left w:val="nil"/>
              <w:bottom w:val="single" w:color="auto" w:sz="4" w:space="0"/>
              <w:right w:val="single" w:color="auto" w:sz="4" w:space="0"/>
            </w:tcBorders>
            <w:shd w:val="clear" w:color="auto" w:fill="auto"/>
            <w:noWrap/>
            <w:vAlign w:val="center"/>
          </w:tcPr>
          <w:p w14:paraId="72760D15">
            <w:pPr>
              <w:rPr>
                <w:sz w:val="24"/>
              </w:rPr>
            </w:pPr>
            <w:r>
              <w:t xml:space="preserve"> </w:t>
            </w:r>
            <w:r>
              <w:rPr>
                <w:rFonts w:hint="eastAsia"/>
              </w:rPr>
              <w:t>对企业资本性支出</w:t>
            </w:r>
            <w:r>
              <w:t>(</w:t>
            </w:r>
            <w:r>
              <w:rPr>
                <w:rFonts w:hint="eastAsia"/>
              </w:rPr>
              <w:t>二</w:t>
            </w:r>
            <w:r>
              <w:t>)</w:t>
            </w:r>
          </w:p>
        </w:tc>
        <w:tc>
          <w:tcPr>
            <w:tcW w:w="1773" w:type="dxa"/>
            <w:tcBorders>
              <w:top w:val="nil"/>
              <w:left w:val="nil"/>
              <w:bottom w:val="single" w:color="auto" w:sz="4" w:space="0"/>
              <w:right w:val="single" w:color="auto" w:sz="4" w:space="0"/>
            </w:tcBorders>
            <w:shd w:val="clear" w:color="auto" w:fill="auto"/>
            <w:noWrap/>
            <w:vAlign w:val="center"/>
          </w:tcPr>
          <w:p w14:paraId="08660AF3">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4D06EAC5">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4624A1AE">
            <w:pPr>
              <w:rPr>
                <w:sz w:val="24"/>
              </w:rPr>
            </w:pPr>
            <w:r>
              <w:t>　</w:t>
            </w:r>
          </w:p>
        </w:tc>
      </w:tr>
      <w:tr w14:paraId="7068066C">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0BC63EA2">
            <w:pPr>
              <w:rPr>
                <w:b/>
                <w:bCs/>
                <w:sz w:val="24"/>
              </w:rPr>
            </w:pPr>
            <w:r>
              <w:rPr>
                <w:b/>
                <w:bCs/>
              </w:rPr>
              <w:t xml:space="preserve">509 </w:t>
            </w:r>
          </w:p>
        </w:tc>
        <w:tc>
          <w:tcPr>
            <w:tcW w:w="3382" w:type="dxa"/>
            <w:tcBorders>
              <w:top w:val="nil"/>
              <w:left w:val="nil"/>
              <w:bottom w:val="single" w:color="auto" w:sz="4" w:space="0"/>
              <w:right w:val="single" w:color="auto" w:sz="4" w:space="0"/>
            </w:tcBorders>
            <w:shd w:val="clear" w:color="auto" w:fill="auto"/>
            <w:noWrap/>
            <w:vAlign w:val="center"/>
          </w:tcPr>
          <w:p w14:paraId="4A34B67C">
            <w:pPr>
              <w:rPr>
                <w:rFonts w:ascii="宋体" w:hAnsi="宋体" w:cs="宋体"/>
                <w:b/>
                <w:bCs/>
                <w:sz w:val="24"/>
              </w:rPr>
            </w:pPr>
            <w:r>
              <w:rPr>
                <w:rFonts w:hint="eastAsia"/>
                <w:b/>
                <w:bCs/>
              </w:rPr>
              <w:t>对个人和家庭的补助</w:t>
            </w:r>
          </w:p>
        </w:tc>
        <w:tc>
          <w:tcPr>
            <w:tcW w:w="1773" w:type="dxa"/>
            <w:tcBorders>
              <w:top w:val="nil"/>
              <w:left w:val="nil"/>
              <w:bottom w:val="single" w:color="auto" w:sz="4" w:space="0"/>
              <w:right w:val="single" w:color="auto" w:sz="4" w:space="0"/>
            </w:tcBorders>
            <w:shd w:val="clear" w:color="auto" w:fill="auto"/>
            <w:noWrap/>
            <w:vAlign w:val="center"/>
          </w:tcPr>
          <w:p w14:paraId="16207528">
            <w:pPr>
              <w:jc w:val="right"/>
              <w:rPr>
                <w:b/>
                <w:bCs/>
                <w:sz w:val="24"/>
              </w:rPr>
            </w:pPr>
            <w:r>
              <w:rPr>
                <w:b/>
                <w:bCs/>
              </w:rPr>
              <w:t xml:space="preserve">1,015 </w:t>
            </w:r>
          </w:p>
        </w:tc>
        <w:tc>
          <w:tcPr>
            <w:tcW w:w="1773" w:type="dxa"/>
            <w:tcBorders>
              <w:top w:val="nil"/>
              <w:left w:val="nil"/>
              <w:bottom w:val="single" w:color="auto" w:sz="4" w:space="0"/>
              <w:right w:val="single" w:color="auto" w:sz="4" w:space="0"/>
            </w:tcBorders>
            <w:shd w:val="clear" w:color="auto" w:fill="auto"/>
            <w:noWrap/>
            <w:vAlign w:val="center"/>
          </w:tcPr>
          <w:p w14:paraId="29850995">
            <w:pPr>
              <w:jc w:val="right"/>
              <w:rPr>
                <w:b/>
                <w:bCs/>
                <w:sz w:val="24"/>
              </w:rPr>
            </w:pPr>
            <w:r>
              <w:rPr>
                <w:b/>
                <w:bCs/>
              </w:rPr>
              <w:t xml:space="preserve">472 </w:t>
            </w:r>
          </w:p>
        </w:tc>
        <w:tc>
          <w:tcPr>
            <w:tcW w:w="1776" w:type="dxa"/>
            <w:tcBorders>
              <w:top w:val="nil"/>
              <w:left w:val="nil"/>
              <w:bottom w:val="single" w:color="auto" w:sz="4" w:space="0"/>
              <w:right w:val="single" w:color="auto" w:sz="4" w:space="0"/>
            </w:tcBorders>
            <w:shd w:val="clear" w:color="auto" w:fill="auto"/>
            <w:noWrap/>
            <w:vAlign w:val="center"/>
          </w:tcPr>
          <w:p w14:paraId="219CDC9D">
            <w:pPr>
              <w:jc w:val="right"/>
              <w:rPr>
                <w:b/>
                <w:bCs/>
                <w:sz w:val="24"/>
              </w:rPr>
            </w:pPr>
            <w:r>
              <w:rPr>
                <w:b/>
                <w:bCs/>
              </w:rPr>
              <w:t xml:space="preserve">-53.5 </w:t>
            </w:r>
          </w:p>
        </w:tc>
      </w:tr>
      <w:tr w14:paraId="2CF504E9">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2629CC18">
            <w:pPr>
              <w:rPr>
                <w:sz w:val="24"/>
              </w:rPr>
            </w:pPr>
            <w:r>
              <w:t xml:space="preserve">50901 </w:t>
            </w:r>
          </w:p>
        </w:tc>
        <w:tc>
          <w:tcPr>
            <w:tcW w:w="3382" w:type="dxa"/>
            <w:tcBorders>
              <w:top w:val="nil"/>
              <w:left w:val="nil"/>
              <w:bottom w:val="single" w:color="auto" w:sz="4" w:space="0"/>
              <w:right w:val="single" w:color="auto" w:sz="4" w:space="0"/>
            </w:tcBorders>
            <w:shd w:val="clear" w:color="auto" w:fill="auto"/>
            <w:noWrap/>
            <w:vAlign w:val="center"/>
          </w:tcPr>
          <w:p w14:paraId="0432792E">
            <w:pPr>
              <w:rPr>
                <w:sz w:val="24"/>
              </w:rPr>
            </w:pPr>
            <w:r>
              <w:t xml:space="preserve"> 社会福利和救助</w:t>
            </w:r>
          </w:p>
        </w:tc>
        <w:tc>
          <w:tcPr>
            <w:tcW w:w="1773" w:type="dxa"/>
            <w:tcBorders>
              <w:top w:val="nil"/>
              <w:left w:val="nil"/>
              <w:bottom w:val="single" w:color="auto" w:sz="4" w:space="0"/>
              <w:right w:val="single" w:color="auto" w:sz="4" w:space="0"/>
            </w:tcBorders>
            <w:shd w:val="clear" w:color="auto" w:fill="auto"/>
            <w:noWrap/>
            <w:vAlign w:val="center"/>
          </w:tcPr>
          <w:p w14:paraId="16ED9EC4">
            <w:pPr>
              <w:jc w:val="right"/>
              <w:rPr>
                <w:sz w:val="24"/>
              </w:rPr>
            </w:pPr>
            <w:r>
              <w:t xml:space="preserve">1,015 </w:t>
            </w:r>
          </w:p>
        </w:tc>
        <w:tc>
          <w:tcPr>
            <w:tcW w:w="1773" w:type="dxa"/>
            <w:tcBorders>
              <w:top w:val="nil"/>
              <w:left w:val="nil"/>
              <w:bottom w:val="single" w:color="auto" w:sz="4" w:space="0"/>
              <w:right w:val="single" w:color="auto" w:sz="4" w:space="0"/>
            </w:tcBorders>
            <w:shd w:val="clear" w:color="auto" w:fill="auto"/>
            <w:noWrap/>
            <w:vAlign w:val="center"/>
          </w:tcPr>
          <w:p w14:paraId="5395A019">
            <w:pPr>
              <w:jc w:val="right"/>
              <w:rPr>
                <w:sz w:val="24"/>
              </w:rPr>
            </w:pPr>
            <w:r>
              <w:t xml:space="preserve">245 </w:t>
            </w:r>
          </w:p>
        </w:tc>
        <w:tc>
          <w:tcPr>
            <w:tcW w:w="1776" w:type="dxa"/>
            <w:tcBorders>
              <w:top w:val="nil"/>
              <w:left w:val="nil"/>
              <w:bottom w:val="single" w:color="auto" w:sz="4" w:space="0"/>
              <w:right w:val="single" w:color="auto" w:sz="4" w:space="0"/>
            </w:tcBorders>
            <w:shd w:val="clear" w:color="auto" w:fill="auto"/>
            <w:noWrap/>
            <w:vAlign w:val="center"/>
          </w:tcPr>
          <w:p w14:paraId="437E9F60">
            <w:pPr>
              <w:jc w:val="right"/>
              <w:rPr>
                <w:sz w:val="24"/>
              </w:rPr>
            </w:pPr>
            <w:r>
              <w:t xml:space="preserve">-75.9 </w:t>
            </w:r>
          </w:p>
        </w:tc>
      </w:tr>
      <w:tr w14:paraId="2D38C471">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325C8FDB">
            <w:pPr>
              <w:rPr>
                <w:sz w:val="24"/>
              </w:rPr>
            </w:pPr>
            <w:r>
              <w:t xml:space="preserve">50902 </w:t>
            </w:r>
          </w:p>
        </w:tc>
        <w:tc>
          <w:tcPr>
            <w:tcW w:w="3382" w:type="dxa"/>
            <w:tcBorders>
              <w:top w:val="nil"/>
              <w:left w:val="nil"/>
              <w:bottom w:val="single" w:color="auto" w:sz="4" w:space="0"/>
              <w:right w:val="single" w:color="auto" w:sz="4" w:space="0"/>
            </w:tcBorders>
            <w:shd w:val="clear" w:color="auto" w:fill="auto"/>
            <w:noWrap/>
            <w:vAlign w:val="center"/>
          </w:tcPr>
          <w:p w14:paraId="6D2602F3">
            <w:pPr>
              <w:rPr>
                <w:sz w:val="24"/>
              </w:rPr>
            </w:pPr>
            <w:r>
              <w:t xml:space="preserve"> </w:t>
            </w:r>
            <w:r>
              <w:rPr>
                <w:rFonts w:hint="eastAsia"/>
              </w:rPr>
              <w:t>助学金</w:t>
            </w:r>
          </w:p>
        </w:tc>
        <w:tc>
          <w:tcPr>
            <w:tcW w:w="1773" w:type="dxa"/>
            <w:tcBorders>
              <w:top w:val="nil"/>
              <w:left w:val="nil"/>
              <w:bottom w:val="single" w:color="auto" w:sz="4" w:space="0"/>
              <w:right w:val="single" w:color="auto" w:sz="4" w:space="0"/>
            </w:tcBorders>
            <w:shd w:val="clear" w:color="auto" w:fill="auto"/>
            <w:noWrap/>
            <w:vAlign w:val="center"/>
          </w:tcPr>
          <w:p w14:paraId="5F112341">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4FD773E1">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4DA953E5">
            <w:pPr>
              <w:rPr>
                <w:sz w:val="24"/>
              </w:rPr>
            </w:pPr>
            <w:r>
              <w:t>　</w:t>
            </w:r>
          </w:p>
        </w:tc>
      </w:tr>
      <w:tr w14:paraId="44010638">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235948CC">
            <w:pPr>
              <w:rPr>
                <w:sz w:val="24"/>
              </w:rPr>
            </w:pPr>
            <w:r>
              <w:t xml:space="preserve">50905 </w:t>
            </w:r>
          </w:p>
        </w:tc>
        <w:tc>
          <w:tcPr>
            <w:tcW w:w="3382" w:type="dxa"/>
            <w:tcBorders>
              <w:top w:val="nil"/>
              <w:left w:val="nil"/>
              <w:bottom w:val="single" w:color="auto" w:sz="4" w:space="0"/>
              <w:right w:val="single" w:color="auto" w:sz="4" w:space="0"/>
            </w:tcBorders>
            <w:shd w:val="clear" w:color="auto" w:fill="auto"/>
            <w:noWrap/>
            <w:vAlign w:val="center"/>
          </w:tcPr>
          <w:p w14:paraId="74E5AFDF">
            <w:pPr>
              <w:rPr>
                <w:sz w:val="24"/>
              </w:rPr>
            </w:pPr>
            <w:r>
              <w:t xml:space="preserve"> </w:t>
            </w:r>
            <w:r>
              <w:rPr>
                <w:rFonts w:hint="eastAsia"/>
              </w:rPr>
              <w:t>离退休费</w:t>
            </w:r>
          </w:p>
        </w:tc>
        <w:tc>
          <w:tcPr>
            <w:tcW w:w="1773" w:type="dxa"/>
            <w:tcBorders>
              <w:top w:val="nil"/>
              <w:left w:val="nil"/>
              <w:bottom w:val="single" w:color="auto" w:sz="4" w:space="0"/>
              <w:right w:val="single" w:color="auto" w:sz="4" w:space="0"/>
            </w:tcBorders>
            <w:shd w:val="clear" w:color="auto" w:fill="auto"/>
            <w:noWrap/>
            <w:vAlign w:val="center"/>
          </w:tcPr>
          <w:p w14:paraId="1DDFE2B0">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20893721">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51790953">
            <w:pPr>
              <w:rPr>
                <w:sz w:val="24"/>
              </w:rPr>
            </w:pPr>
            <w:r>
              <w:t>　</w:t>
            </w:r>
          </w:p>
        </w:tc>
      </w:tr>
      <w:tr w14:paraId="05D31CDB">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3D6C04B">
            <w:pPr>
              <w:rPr>
                <w:sz w:val="24"/>
              </w:rPr>
            </w:pPr>
            <w:r>
              <w:t xml:space="preserve">50999 </w:t>
            </w:r>
          </w:p>
        </w:tc>
        <w:tc>
          <w:tcPr>
            <w:tcW w:w="3382" w:type="dxa"/>
            <w:tcBorders>
              <w:top w:val="nil"/>
              <w:left w:val="nil"/>
              <w:bottom w:val="single" w:color="auto" w:sz="4" w:space="0"/>
              <w:right w:val="single" w:color="auto" w:sz="4" w:space="0"/>
            </w:tcBorders>
            <w:shd w:val="clear" w:color="auto" w:fill="auto"/>
            <w:noWrap/>
            <w:vAlign w:val="center"/>
          </w:tcPr>
          <w:p w14:paraId="1B2C08DD">
            <w:pPr>
              <w:rPr>
                <w:sz w:val="24"/>
              </w:rPr>
            </w:pPr>
            <w:r>
              <w:t xml:space="preserve"> </w:t>
            </w:r>
            <w:r>
              <w:rPr>
                <w:rFonts w:hint="eastAsia"/>
              </w:rPr>
              <w:t>其他对个人和家庭的补助</w:t>
            </w:r>
          </w:p>
        </w:tc>
        <w:tc>
          <w:tcPr>
            <w:tcW w:w="1773" w:type="dxa"/>
            <w:tcBorders>
              <w:top w:val="nil"/>
              <w:left w:val="nil"/>
              <w:bottom w:val="single" w:color="auto" w:sz="4" w:space="0"/>
              <w:right w:val="single" w:color="auto" w:sz="4" w:space="0"/>
            </w:tcBorders>
            <w:shd w:val="clear" w:color="auto" w:fill="auto"/>
            <w:noWrap/>
            <w:vAlign w:val="center"/>
          </w:tcPr>
          <w:p w14:paraId="0CFC94F2">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7E0708DC">
            <w:pPr>
              <w:jc w:val="right"/>
              <w:rPr>
                <w:sz w:val="24"/>
              </w:rPr>
            </w:pPr>
            <w:r>
              <w:t xml:space="preserve">227 </w:t>
            </w:r>
          </w:p>
        </w:tc>
        <w:tc>
          <w:tcPr>
            <w:tcW w:w="1776" w:type="dxa"/>
            <w:tcBorders>
              <w:top w:val="nil"/>
              <w:left w:val="nil"/>
              <w:bottom w:val="single" w:color="auto" w:sz="4" w:space="0"/>
              <w:right w:val="single" w:color="auto" w:sz="4" w:space="0"/>
            </w:tcBorders>
            <w:shd w:val="clear" w:color="auto" w:fill="auto"/>
            <w:noWrap/>
            <w:vAlign w:val="center"/>
          </w:tcPr>
          <w:p w14:paraId="279650B4">
            <w:pPr>
              <w:jc w:val="right"/>
              <w:rPr>
                <w:sz w:val="24"/>
              </w:rPr>
            </w:pPr>
            <w:r>
              <w:t>　</w:t>
            </w:r>
            <w:r>
              <w:rPr>
                <w:rFonts w:hint="eastAsia"/>
                <w:lang w:val="en-US" w:eastAsia="zh-CN"/>
              </w:rPr>
              <w:t>100</w:t>
            </w:r>
          </w:p>
        </w:tc>
      </w:tr>
      <w:tr w14:paraId="0817AE47">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10A03D55">
            <w:pPr>
              <w:rPr>
                <w:b/>
                <w:bCs/>
                <w:sz w:val="24"/>
              </w:rPr>
            </w:pPr>
            <w:r>
              <w:rPr>
                <w:b/>
                <w:bCs/>
              </w:rPr>
              <w:t xml:space="preserve">510 </w:t>
            </w:r>
          </w:p>
        </w:tc>
        <w:tc>
          <w:tcPr>
            <w:tcW w:w="3382" w:type="dxa"/>
            <w:tcBorders>
              <w:top w:val="nil"/>
              <w:left w:val="nil"/>
              <w:bottom w:val="single" w:color="auto" w:sz="4" w:space="0"/>
              <w:right w:val="single" w:color="auto" w:sz="4" w:space="0"/>
            </w:tcBorders>
            <w:shd w:val="clear" w:color="auto" w:fill="auto"/>
            <w:noWrap/>
            <w:vAlign w:val="center"/>
          </w:tcPr>
          <w:p w14:paraId="5A9A4BDC">
            <w:pPr>
              <w:rPr>
                <w:rFonts w:ascii="宋体" w:hAnsi="宋体" w:cs="宋体"/>
                <w:b/>
                <w:bCs/>
                <w:sz w:val="24"/>
              </w:rPr>
            </w:pPr>
            <w:r>
              <w:rPr>
                <w:rFonts w:hint="eastAsia"/>
                <w:b/>
                <w:bCs/>
              </w:rPr>
              <w:t>对社会保障基金补助</w:t>
            </w:r>
          </w:p>
        </w:tc>
        <w:tc>
          <w:tcPr>
            <w:tcW w:w="1773" w:type="dxa"/>
            <w:tcBorders>
              <w:top w:val="nil"/>
              <w:left w:val="nil"/>
              <w:bottom w:val="single" w:color="auto" w:sz="4" w:space="0"/>
              <w:right w:val="single" w:color="auto" w:sz="4" w:space="0"/>
            </w:tcBorders>
            <w:shd w:val="clear" w:color="auto" w:fill="auto"/>
            <w:noWrap/>
            <w:vAlign w:val="center"/>
          </w:tcPr>
          <w:p w14:paraId="65591307">
            <w:pPr>
              <w:jc w:val="right"/>
              <w:rPr>
                <w:b/>
                <w:bCs/>
                <w:sz w:val="24"/>
              </w:rPr>
            </w:pPr>
            <w:r>
              <w:rPr>
                <w:b/>
                <w:bCs/>
              </w:rPr>
              <w:t xml:space="preserve">0 </w:t>
            </w:r>
          </w:p>
        </w:tc>
        <w:tc>
          <w:tcPr>
            <w:tcW w:w="1773" w:type="dxa"/>
            <w:tcBorders>
              <w:top w:val="nil"/>
              <w:left w:val="nil"/>
              <w:bottom w:val="single" w:color="auto" w:sz="4" w:space="0"/>
              <w:right w:val="single" w:color="auto" w:sz="4" w:space="0"/>
            </w:tcBorders>
            <w:shd w:val="clear" w:color="auto" w:fill="auto"/>
            <w:noWrap/>
            <w:vAlign w:val="center"/>
          </w:tcPr>
          <w:p w14:paraId="3DEA2B0D">
            <w:pPr>
              <w:jc w:val="right"/>
              <w:rPr>
                <w:b/>
                <w:bCs/>
                <w:sz w:val="24"/>
              </w:rPr>
            </w:pPr>
            <w:r>
              <w:rPr>
                <w:b/>
                <w:bCs/>
              </w:rPr>
              <w:t xml:space="preserve">0 </w:t>
            </w:r>
          </w:p>
        </w:tc>
        <w:tc>
          <w:tcPr>
            <w:tcW w:w="1776" w:type="dxa"/>
            <w:tcBorders>
              <w:top w:val="nil"/>
              <w:left w:val="nil"/>
              <w:bottom w:val="single" w:color="auto" w:sz="4" w:space="0"/>
              <w:right w:val="single" w:color="auto" w:sz="4" w:space="0"/>
            </w:tcBorders>
            <w:shd w:val="clear" w:color="auto" w:fill="auto"/>
            <w:noWrap/>
            <w:vAlign w:val="center"/>
          </w:tcPr>
          <w:p w14:paraId="60B661F7">
            <w:pPr>
              <w:rPr>
                <w:b/>
                <w:bCs/>
                <w:sz w:val="24"/>
              </w:rPr>
            </w:pPr>
            <w:r>
              <w:rPr>
                <w:b/>
                <w:bCs/>
              </w:rPr>
              <w:t>　</w:t>
            </w:r>
          </w:p>
        </w:tc>
      </w:tr>
      <w:tr w14:paraId="12A3C948">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1D1BB264">
            <w:pPr>
              <w:rPr>
                <w:sz w:val="24"/>
              </w:rPr>
            </w:pPr>
            <w:r>
              <w:t xml:space="preserve">51002 </w:t>
            </w:r>
          </w:p>
        </w:tc>
        <w:tc>
          <w:tcPr>
            <w:tcW w:w="3382" w:type="dxa"/>
            <w:tcBorders>
              <w:top w:val="nil"/>
              <w:left w:val="nil"/>
              <w:bottom w:val="single" w:color="auto" w:sz="4" w:space="0"/>
              <w:right w:val="single" w:color="auto" w:sz="4" w:space="0"/>
            </w:tcBorders>
            <w:shd w:val="clear" w:color="auto" w:fill="auto"/>
            <w:noWrap/>
            <w:vAlign w:val="center"/>
          </w:tcPr>
          <w:p w14:paraId="3B884A67">
            <w:pPr>
              <w:rPr>
                <w:sz w:val="24"/>
              </w:rPr>
            </w:pPr>
            <w:r>
              <w:t xml:space="preserve"> </w:t>
            </w:r>
            <w:r>
              <w:rPr>
                <w:rFonts w:hint="eastAsia"/>
              </w:rPr>
              <w:t>对社会保险基金补助</w:t>
            </w:r>
          </w:p>
        </w:tc>
        <w:tc>
          <w:tcPr>
            <w:tcW w:w="1773" w:type="dxa"/>
            <w:tcBorders>
              <w:top w:val="nil"/>
              <w:left w:val="nil"/>
              <w:bottom w:val="single" w:color="auto" w:sz="4" w:space="0"/>
              <w:right w:val="single" w:color="auto" w:sz="4" w:space="0"/>
            </w:tcBorders>
            <w:shd w:val="clear" w:color="auto" w:fill="auto"/>
            <w:noWrap/>
            <w:vAlign w:val="center"/>
          </w:tcPr>
          <w:p w14:paraId="23FCC22F">
            <w:pPr>
              <w:jc w:val="right"/>
              <w:rPr>
                <w:sz w:val="24"/>
              </w:rPr>
            </w:pPr>
            <w:r>
              <w:t xml:space="preserve">0 </w:t>
            </w:r>
          </w:p>
        </w:tc>
        <w:tc>
          <w:tcPr>
            <w:tcW w:w="1773" w:type="dxa"/>
            <w:tcBorders>
              <w:top w:val="nil"/>
              <w:left w:val="nil"/>
              <w:bottom w:val="single" w:color="auto" w:sz="4" w:space="0"/>
              <w:right w:val="single" w:color="auto" w:sz="4" w:space="0"/>
            </w:tcBorders>
            <w:shd w:val="clear" w:color="auto" w:fill="auto"/>
            <w:noWrap/>
            <w:vAlign w:val="center"/>
          </w:tcPr>
          <w:p w14:paraId="437D53AB">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5B050EB7">
            <w:pPr>
              <w:rPr>
                <w:sz w:val="24"/>
              </w:rPr>
            </w:pPr>
            <w:r>
              <w:t>　</w:t>
            </w:r>
          </w:p>
        </w:tc>
      </w:tr>
      <w:tr w14:paraId="6638CDD3">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65542D3B">
            <w:pPr>
              <w:rPr>
                <w:b/>
                <w:bCs/>
                <w:sz w:val="24"/>
              </w:rPr>
            </w:pPr>
            <w:r>
              <w:rPr>
                <w:b/>
                <w:bCs/>
              </w:rPr>
              <w:t xml:space="preserve">511 </w:t>
            </w:r>
          </w:p>
        </w:tc>
        <w:tc>
          <w:tcPr>
            <w:tcW w:w="3382" w:type="dxa"/>
            <w:tcBorders>
              <w:top w:val="nil"/>
              <w:left w:val="nil"/>
              <w:bottom w:val="single" w:color="auto" w:sz="4" w:space="0"/>
              <w:right w:val="single" w:color="auto" w:sz="4" w:space="0"/>
            </w:tcBorders>
            <w:shd w:val="clear" w:color="auto" w:fill="auto"/>
            <w:noWrap/>
            <w:vAlign w:val="center"/>
          </w:tcPr>
          <w:p w14:paraId="52C59E6D">
            <w:pPr>
              <w:rPr>
                <w:rFonts w:ascii="宋体" w:hAnsi="宋体" w:cs="宋体"/>
                <w:b/>
                <w:bCs/>
                <w:sz w:val="24"/>
              </w:rPr>
            </w:pPr>
            <w:r>
              <w:rPr>
                <w:rFonts w:hint="eastAsia"/>
                <w:b/>
                <w:bCs/>
              </w:rPr>
              <w:t>债务利息及费用支出</w:t>
            </w:r>
          </w:p>
        </w:tc>
        <w:tc>
          <w:tcPr>
            <w:tcW w:w="1773" w:type="dxa"/>
            <w:tcBorders>
              <w:top w:val="nil"/>
              <w:left w:val="nil"/>
              <w:bottom w:val="single" w:color="auto" w:sz="4" w:space="0"/>
              <w:right w:val="single" w:color="auto" w:sz="4" w:space="0"/>
            </w:tcBorders>
            <w:shd w:val="clear" w:color="auto" w:fill="auto"/>
            <w:noWrap/>
            <w:vAlign w:val="center"/>
          </w:tcPr>
          <w:p w14:paraId="393F698C">
            <w:pPr>
              <w:jc w:val="right"/>
              <w:rPr>
                <w:b/>
                <w:bCs/>
                <w:sz w:val="24"/>
              </w:rPr>
            </w:pPr>
            <w:r>
              <w:rPr>
                <w:b/>
                <w:bCs/>
              </w:rPr>
              <w:t xml:space="preserve">1,566 </w:t>
            </w:r>
          </w:p>
        </w:tc>
        <w:tc>
          <w:tcPr>
            <w:tcW w:w="1773" w:type="dxa"/>
            <w:tcBorders>
              <w:top w:val="nil"/>
              <w:left w:val="nil"/>
              <w:bottom w:val="single" w:color="auto" w:sz="4" w:space="0"/>
              <w:right w:val="single" w:color="auto" w:sz="4" w:space="0"/>
            </w:tcBorders>
            <w:shd w:val="clear" w:color="auto" w:fill="auto"/>
            <w:noWrap/>
            <w:vAlign w:val="center"/>
          </w:tcPr>
          <w:p w14:paraId="52EDF57C">
            <w:pPr>
              <w:jc w:val="right"/>
              <w:rPr>
                <w:b/>
                <w:bCs/>
                <w:sz w:val="24"/>
              </w:rPr>
            </w:pPr>
            <w:r>
              <w:rPr>
                <w:b/>
                <w:bCs/>
              </w:rPr>
              <w:t xml:space="preserve">1,687 </w:t>
            </w:r>
          </w:p>
        </w:tc>
        <w:tc>
          <w:tcPr>
            <w:tcW w:w="1776" w:type="dxa"/>
            <w:tcBorders>
              <w:top w:val="nil"/>
              <w:left w:val="nil"/>
              <w:bottom w:val="single" w:color="auto" w:sz="4" w:space="0"/>
              <w:right w:val="single" w:color="auto" w:sz="4" w:space="0"/>
            </w:tcBorders>
            <w:shd w:val="clear" w:color="auto" w:fill="auto"/>
            <w:noWrap/>
            <w:vAlign w:val="center"/>
          </w:tcPr>
          <w:p w14:paraId="1612E62B">
            <w:pPr>
              <w:jc w:val="right"/>
              <w:rPr>
                <w:b/>
                <w:bCs/>
                <w:sz w:val="24"/>
              </w:rPr>
            </w:pPr>
            <w:r>
              <w:rPr>
                <w:b/>
                <w:bCs/>
              </w:rPr>
              <w:t xml:space="preserve">7.7 </w:t>
            </w:r>
          </w:p>
        </w:tc>
      </w:tr>
      <w:tr w14:paraId="43AE26B7">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67115DC3">
            <w:pPr>
              <w:rPr>
                <w:sz w:val="24"/>
              </w:rPr>
            </w:pPr>
            <w:r>
              <w:t xml:space="preserve">51101 </w:t>
            </w:r>
          </w:p>
        </w:tc>
        <w:tc>
          <w:tcPr>
            <w:tcW w:w="3382" w:type="dxa"/>
            <w:tcBorders>
              <w:top w:val="nil"/>
              <w:left w:val="nil"/>
              <w:bottom w:val="single" w:color="auto" w:sz="4" w:space="0"/>
              <w:right w:val="single" w:color="auto" w:sz="4" w:space="0"/>
            </w:tcBorders>
            <w:shd w:val="clear" w:color="auto" w:fill="auto"/>
            <w:noWrap/>
            <w:vAlign w:val="center"/>
          </w:tcPr>
          <w:p w14:paraId="165022C5">
            <w:pPr>
              <w:rPr>
                <w:sz w:val="24"/>
              </w:rPr>
            </w:pPr>
            <w:r>
              <w:t xml:space="preserve"> </w:t>
            </w:r>
            <w:r>
              <w:rPr>
                <w:rFonts w:hint="eastAsia"/>
              </w:rPr>
              <w:t>国内债务付息</w:t>
            </w:r>
          </w:p>
        </w:tc>
        <w:tc>
          <w:tcPr>
            <w:tcW w:w="1773" w:type="dxa"/>
            <w:tcBorders>
              <w:top w:val="nil"/>
              <w:left w:val="nil"/>
              <w:bottom w:val="single" w:color="auto" w:sz="4" w:space="0"/>
              <w:right w:val="single" w:color="auto" w:sz="4" w:space="0"/>
            </w:tcBorders>
            <w:shd w:val="clear" w:color="auto" w:fill="auto"/>
            <w:noWrap/>
            <w:vAlign w:val="center"/>
          </w:tcPr>
          <w:p w14:paraId="20CB40DA">
            <w:pPr>
              <w:jc w:val="right"/>
              <w:rPr>
                <w:sz w:val="24"/>
              </w:rPr>
            </w:pPr>
            <w:r>
              <w:t xml:space="preserve">1,566 </w:t>
            </w:r>
          </w:p>
        </w:tc>
        <w:tc>
          <w:tcPr>
            <w:tcW w:w="1773" w:type="dxa"/>
            <w:tcBorders>
              <w:top w:val="nil"/>
              <w:left w:val="nil"/>
              <w:bottom w:val="single" w:color="auto" w:sz="4" w:space="0"/>
              <w:right w:val="single" w:color="auto" w:sz="4" w:space="0"/>
            </w:tcBorders>
            <w:shd w:val="clear" w:color="auto" w:fill="auto"/>
            <w:noWrap/>
            <w:vAlign w:val="center"/>
          </w:tcPr>
          <w:p w14:paraId="2B058004">
            <w:pPr>
              <w:jc w:val="right"/>
              <w:rPr>
                <w:sz w:val="24"/>
              </w:rPr>
            </w:pPr>
            <w:r>
              <w:t xml:space="preserve">1,687 </w:t>
            </w:r>
          </w:p>
        </w:tc>
        <w:tc>
          <w:tcPr>
            <w:tcW w:w="1776" w:type="dxa"/>
            <w:tcBorders>
              <w:top w:val="nil"/>
              <w:left w:val="nil"/>
              <w:bottom w:val="single" w:color="auto" w:sz="4" w:space="0"/>
              <w:right w:val="single" w:color="auto" w:sz="4" w:space="0"/>
            </w:tcBorders>
            <w:shd w:val="clear" w:color="auto" w:fill="auto"/>
            <w:noWrap/>
            <w:vAlign w:val="center"/>
          </w:tcPr>
          <w:p w14:paraId="2F7DA369">
            <w:pPr>
              <w:jc w:val="right"/>
              <w:rPr>
                <w:sz w:val="24"/>
              </w:rPr>
            </w:pPr>
            <w:r>
              <w:t xml:space="preserve">7.7 </w:t>
            </w:r>
          </w:p>
        </w:tc>
      </w:tr>
      <w:tr w14:paraId="115F21CF">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7172F96F">
            <w:pPr>
              <w:rPr>
                <w:sz w:val="24"/>
              </w:rPr>
            </w:pPr>
            <w:r>
              <w:t xml:space="preserve">51102 </w:t>
            </w:r>
          </w:p>
        </w:tc>
        <w:tc>
          <w:tcPr>
            <w:tcW w:w="3382" w:type="dxa"/>
            <w:tcBorders>
              <w:top w:val="nil"/>
              <w:left w:val="nil"/>
              <w:bottom w:val="single" w:color="auto" w:sz="4" w:space="0"/>
              <w:right w:val="single" w:color="auto" w:sz="4" w:space="0"/>
            </w:tcBorders>
            <w:shd w:val="clear" w:color="auto" w:fill="auto"/>
            <w:noWrap/>
            <w:vAlign w:val="center"/>
          </w:tcPr>
          <w:p w14:paraId="749DE8A3">
            <w:pPr>
              <w:rPr>
                <w:sz w:val="24"/>
              </w:rPr>
            </w:pPr>
            <w:r>
              <w:t xml:space="preserve"> </w:t>
            </w:r>
            <w:r>
              <w:rPr>
                <w:rFonts w:hint="eastAsia"/>
              </w:rPr>
              <w:t>国外债务付息</w:t>
            </w:r>
          </w:p>
        </w:tc>
        <w:tc>
          <w:tcPr>
            <w:tcW w:w="1773" w:type="dxa"/>
            <w:tcBorders>
              <w:top w:val="nil"/>
              <w:left w:val="nil"/>
              <w:bottom w:val="single" w:color="auto" w:sz="4" w:space="0"/>
              <w:right w:val="single" w:color="auto" w:sz="4" w:space="0"/>
            </w:tcBorders>
            <w:shd w:val="clear" w:color="auto" w:fill="auto"/>
            <w:noWrap/>
            <w:vAlign w:val="center"/>
          </w:tcPr>
          <w:p w14:paraId="719A6680">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6629FBB4">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398A905E">
            <w:pPr>
              <w:rPr>
                <w:sz w:val="24"/>
              </w:rPr>
            </w:pPr>
            <w:r>
              <w:t>　</w:t>
            </w:r>
          </w:p>
        </w:tc>
      </w:tr>
      <w:tr w14:paraId="01297C36">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2EB590B2">
            <w:pPr>
              <w:rPr>
                <w:sz w:val="24"/>
              </w:rPr>
            </w:pPr>
            <w:r>
              <w:t xml:space="preserve">51103 </w:t>
            </w:r>
          </w:p>
        </w:tc>
        <w:tc>
          <w:tcPr>
            <w:tcW w:w="3382" w:type="dxa"/>
            <w:tcBorders>
              <w:top w:val="nil"/>
              <w:left w:val="nil"/>
              <w:bottom w:val="single" w:color="auto" w:sz="4" w:space="0"/>
              <w:right w:val="single" w:color="auto" w:sz="4" w:space="0"/>
            </w:tcBorders>
            <w:shd w:val="clear" w:color="auto" w:fill="auto"/>
            <w:noWrap/>
            <w:vAlign w:val="center"/>
          </w:tcPr>
          <w:p w14:paraId="42EF63F7">
            <w:pPr>
              <w:rPr>
                <w:sz w:val="24"/>
              </w:rPr>
            </w:pPr>
            <w:r>
              <w:t xml:space="preserve"> </w:t>
            </w:r>
            <w:r>
              <w:rPr>
                <w:rFonts w:hint="eastAsia"/>
              </w:rPr>
              <w:t>国内债务发行费用</w:t>
            </w:r>
          </w:p>
        </w:tc>
        <w:tc>
          <w:tcPr>
            <w:tcW w:w="1773" w:type="dxa"/>
            <w:tcBorders>
              <w:top w:val="nil"/>
              <w:left w:val="nil"/>
              <w:bottom w:val="single" w:color="auto" w:sz="4" w:space="0"/>
              <w:right w:val="single" w:color="auto" w:sz="4" w:space="0"/>
            </w:tcBorders>
            <w:shd w:val="clear" w:color="auto" w:fill="auto"/>
            <w:noWrap/>
            <w:vAlign w:val="center"/>
          </w:tcPr>
          <w:p w14:paraId="346BB771">
            <w:pPr>
              <w:jc w:val="right"/>
              <w:rPr>
                <w:sz w:val="24"/>
              </w:rPr>
            </w:pPr>
            <w:r>
              <w:t>　</w:t>
            </w:r>
          </w:p>
        </w:tc>
        <w:tc>
          <w:tcPr>
            <w:tcW w:w="1773" w:type="dxa"/>
            <w:tcBorders>
              <w:top w:val="nil"/>
              <w:left w:val="nil"/>
              <w:bottom w:val="single" w:color="auto" w:sz="4" w:space="0"/>
              <w:right w:val="single" w:color="auto" w:sz="4" w:space="0"/>
            </w:tcBorders>
            <w:shd w:val="clear" w:color="auto" w:fill="auto"/>
            <w:noWrap/>
            <w:vAlign w:val="center"/>
          </w:tcPr>
          <w:p w14:paraId="01598503">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0E7C78CB">
            <w:pPr>
              <w:rPr>
                <w:sz w:val="24"/>
              </w:rPr>
            </w:pPr>
            <w:r>
              <w:t>　</w:t>
            </w:r>
          </w:p>
        </w:tc>
      </w:tr>
      <w:tr w14:paraId="74D95C69">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6A908FDE">
            <w:pPr>
              <w:rPr>
                <w:b/>
                <w:bCs/>
                <w:sz w:val="24"/>
              </w:rPr>
            </w:pPr>
            <w:r>
              <w:rPr>
                <w:b/>
                <w:bCs/>
              </w:rPr>
              <w:t xml:space="preserve">599 </w:t>
            </w:r>
          </w:p>
        </w:tc>
        <w:tc>
          <w:tcPr>
            <w:tcW w:w="3382" w:type="dxa"/>
            <w:tcBorders>
              <w:top w:val="nil"/>
              <w:left w:val="nil"/>
              <w:bottom w:val="single" w:color="auto" w:sz="4" w:space="0"/>
              <w:right w:val="single" w:color="auto" w:sz="4" w:space="0"/>
            </w:tcBorders>
            <w:shd w:val="clear" w:color="auto" w:fill="auto"/>
            <w:noWrap/>
            <w:vAlign w:val="center"/>
          </w:tcPr>
          <w:p w14:paraId="3FFCA350">
            <w:pPr>
              <w:rPr>
                <w:rFonts w:ascii="宋体" w:hAnsi="宋体" w:cs="宋体"/>
                <w:b/>
                <w:bCs/>
                <w:sz w:val="24"/>
              </w:rPr>
            </w:pPr>
            <w:r>
              <w:rPr>
                <w:rFonts w:hint="eastAsia"/>
                <w:b/>
                <w:bCs/>
              </w:rPr>
              <w:t>其他支出</w:t>
            </w:r>
          </w:p>
        </w:tc>
        <w:tc>
          <w:tcPr>
            <w:tcW w:w="1773" w:type="dxa"/>
            <w:tcBorders>
              <w:top w:val="nil"/>
              <w:left w:val="nil"/>
              <w:bottom w:val="single" w:color="auto" w:sz="4" w:space="0"/>
              <w:right w:val="single" w:color="auto" w:sz="4" w:space="0"/>
            </w:tcBorders>
            <w:shd w:val="clear" w:color="auto" w:fill="auto"/>
            <w:noWrap/>
            <w:vAlign w:val="center"/>
          </w:tcPr>
          <w:p w14:paraId="4603E0FC">
            <w:pPr>
              <w:jc w:val="right"/>
              <w:rPr>
                <w:b/>
                <w:bCs/>
                <w:sz w:val="24"/>
              </w:rPr>
            </w:pPr>
            <w:r>
              <w:rPr>
                <w:b/>
                <w:bCs/>
              </w:rPr>
              <w:t xml:space="preserve">40 </w:t>
            </w:r>
          </w:p>
        </w:tc>
        <w:tc>
          <w:tcPr>
            <w:tcW w:w="1773" w:type="dxa"/>
            <w:tcBorders>
              <w:top w:val="nil"/>
              <w:left w:val="nil"/>
              <w:bottom w:val="single" w:color="auto" w:sz="4" w:space="0"/>
              <w:right w:val="single" w:color="auto" w:sz="4" w:space="0"/>
            </w:tcBorders>
            <w:shd w:val="clear" w:color="auto" w:fill="auto"/>
            <w:noWrap/>
            <w:vAlign w:val="center"/>
          </w:tcPr>
          <w:p w14:paraId="05E572FD">
            <w:pPr>
              <w:jc w:val="right"/>
              <w:rPr>
                <w:b/>
                <w:bCs/>
                <w:sz w:val="24"/>
              </w:rPr>
            </w:pPr>
            <w:r>
              <w:rPr>
                <w:b/>
                <w:bCs/>
              </w:rPr>
              <w:t xml:space="preserve">0 </w:t>
            </w:r>
          </w:p>
        </w:tc>
        <w:tc>
          <w:tcPr>
            <w:tcW w:w="1776" w:type="dxa"/>
            <w:tcBorders>
              <w:top w:val="nil"/>
              <w:left w:val="nil"/>
              <w:bottom w:val="single" w:color="auto" w:sz="4" w:space="0"/>
              <w:right w:val="single" w:color="auto" w:sz="4" w:space="0"/>
            </w:tcBorders>
            <w:shd w:val="clear" w:color="auto" w:fill="auto"/>
            <w:noWrap/>
            <w:vAlign w:val="center"/>
          </w:tcPr>
          <w:p w14:paraId="665218D7">
            <w:pPr>
              <w:jc w:val="right"/>
              <w:rPr>
                <w:b/>
                <w:bCs/>
                <w:sz w:val="24"/>
              </w:rPr>
            </w:pPr>
            <w:r>
              <w:rPr>
                <w:b/>
                <w:bCs/>
              </w:rPr>
              <w:t xml:space="preserve">-100.0 </w:t>
            </w:r>
          </w:p>
        </w:tc>
      </w:tr>
      <w:tr w14:paraId="3561A98B">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223A894F">
            <w:pPr>
              <w:rPr>
                <w:sz w:val="24"/>
              </w:rPr>
            </w:pPr>
            <w:r>
              <w:t xml:space="preserve">59999 </w:t>
            </w:r>
          </w:p>
        </w:tc>
        <w:tc>
          <w:tcPr>
            <w:tcW w:w="3382" w:type="dxa"/>
            <w:tcBorders>
              <w:top w:val="nil"/>
              <w:left w:val="nil"/>
              <w:bottom w:val="single" w:color="auto" w:sz="4" w:space="0"/>
              <w:right w:val="single" w:color="auto" w:sz="4" w:space="0"/>
            </w:tcBorders>
            <w:shd w:val="clear" w:color="auto" w:fill="auto"/>
            <w:noWrap/>
            <w:vAlign w:val="center"/>
          </w:tcPr>
          <w:p w14:paraId="7D349C3D">
            <w:pPr>
              <w:rPr>
                <w:sz w:val="24"/>
              </w:rPr>
            </w:pPr>
            <w:r>
              <w:t xml:space="preserve"> </w:t>
            </w:r>
            <w:r>
              <w:rPr>
                <w:rFonts w:hint="eastAsia"/>
              </w:rPr>
              <w:t>其他支出</w:t>
            </w:r>
          </w:p>
        </w:tc>
        <w:tc>
          <w:tcPr>
            <w:tcW w:w="1773" w:type="dxa"/>
            <w:tcBorders>
              <w:top w:val="nil"/>
              <w:left w:val="nil"/>
              <w:bottom w:val="single" w:color="auto" w:sz="4" w:space="0"/>
              <w:right w:val="single" w:color="auto" w:sz="4" w:space="0"/>
            </w:tcBorders>
            <w:shd w:val="clear" w:color="auto" w:fill="auto"/>
            <w:noWrap/>
            <w:vAlign w:val="center"/>
          </w:tcPr>
          <w:p w14:paraId="318CBE38">
            <w:pPr>
              <w:jc w:val="right"/>
              <w:rPr>
                <w:sz w:val="24"/>
              </w:rPr>
            </w:pPr>
            <w:r>
              <w:t xml:space="preserve">40 </w:t>
            </w:r>
          </w:p>
        </w:tc>
        <w:tc>
          <w:tcPr>
            <w:tcW w:w="1773" w:type="dxa"/>
            <w:tcBorders>
              <w:top w:val="nil"/>
              <w:left w:val="nil"/>
              <w:bottom w:val="single" w:color="auto" w:sz="4" w:space="0"/>
              <w:right w:val="single" w:color="auto" w:sz="4" w:space="0"/>
            </w:tcBorders>
            <w:shd w:val="clear" w:color="auto" w:fill="auto"/>
            <w:noWrap/>
            <w:vAlign w:val="center"/>
          </w:tcPr>
          <w:p w14:paraId="3DD397AC">
            <w:pPr>
              <w:jc w:val="right"/>
              <w:rPr>
                <w:sz w:val="24"/>
              </w:rPr>
            </w:pPr>
            <w:r>
              <w:t>　</w:t>
            </w:r>
          </w:p>
        </w:tc>
        <w:tc>
          <w:tcPr>
            <w:tcW w:w="1776" w:type="dxa"/>
            <w:tcBorders>
              <w:top w:val="nil"/>
              <w:left w:val="nil"/>
              <w:bottom w:val="single" w:color="auto" w:sz="4" w:space="0"/>
              <w:right w:val="single" w:color="auto" w:sz="4" w:space="0"/>
            </w:tcBorders>
            <w:shd w:val="clear" w:color="auto" w:fill="auto"/>
            <w:noWrap/>
            <w:vAlign w:val="center"/>
          </w:tcPr>
          <w:p w14:paraId="7B34C942">
            <w:pPr>
              <w:rPr>
                <w:sz w:val="24"/>
              </w:rPr>
            </w:pPr>
            <w:r>
              <w:t>　</w:t>
            </w:r>
          </w:p>
        </w:tc>
      </w:tr>
      <w:tr w14:paraId="03531F34">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single" w:color="auto" w:sz="4" w:space="0"/>
              <w:right w:val="single" w:color="auto" w:sz="4" w:space="0"/>
            </w:tcBorders>
            <w:shd w:val="clear" w:color="auto" w:fill="auto"/>
            <w:noWrap/>
            <w:vAlign w:val="center"/>
          </w:tcPr>
          <w:p w14:paraId="03320552">
            <w:pPr>
              <w:rPr>
                <w:b/>
                <w:bCs/>
                <w:sz w:val="24"/>
              </w:rPr>
            </w:pPr>
            <w:r>
              <w:rPr>
                <w:b/>
                <w:bCs/>
              </w:rPr>
              <w:t xml:space="preserve">514 </w:t>
            </w:r>
          </w:p>
        </w:tc>
        <w:tc>
          <w:tcPr>
            <w:tcW w:w="3382" w:type="dxa"/>
            <w:tcBorders>
              <w:top w:val="nil"/>
              <w:left w:val="nil"/>
              <w:bottom w:val="single" w:color="auto" w:sz="4" w:space="0"/>
              <w:right w:val="single" w:color="auto" w:sz="4" w:space="0"/>
            </w:tcBorders>
            <w:shd w:val="clear" w:color="auto" w:fill="auto"/>
            <w:noWrap/>
            <w:vAlign w:val="center"/>
          </w:tcPr>
          <w:p w14:paraId="22B04103">
            <w:pPr>
              <w:rPr>
                <w:rFonts w:ascii="宋体" w:hAnsi="宋体" w:cs="宋体"/>
                <w:b/>
                <w:bCs/>
                <w:sz w:val="24"/>
              </w:rPr>
            </w:pPr>
            <w:r>
              <w:rPr>
                <w:rFonts w:hint="eastAsia"/>
                <w:b/>
                <w:bCs/>
              </w:rPr>
              <w:t>预备费及预留</w:t>
            </w:r>
          </w:p>
        </w:tc>
        <w:tc>
          <w:tcPr>
            <w:tcW w:w="1773" w:type="dxa"/>
            <w:tcBorders>
              <w:top w:val="nil"/>
              <w:left w:val="nil"/>
              <w:bottom w:val="single" w:color="auto" w:sz="4" w:space="0"/>
              <w:right w:val="single" w:color="auto" w:sz="4" w:space="0"/>
            </w:tcBorders>
            <w:shd w:val="clear" w:color="auto" w:fill="auto"/>
            <w:noWrap/>
            <w:vAlign w:val="center"/>
          </w:tcPr>
          <w:p w14:paraId="23DAD46E">
            <w:pPr>
              <w:jc w:val="right"/>
              <w:rPr>
                <w:b/>
                <w:bCs/>
                <w:sz w:val="24"/>
              </w:rPr>
            </w:pPr>
            <w:r>
              <w:rPr>
                <w:b/>
                <w:bCs/>
              </w:rPr>
              <w:t xml:space="preserve">600 </w:t>
            </w:r>
          </w:p>
        </w:tc>
        <w:tc>
          <w:tcPr>
            <w:tcW w:w="1773" w:type="dxa"/>
            <w:tcBorders>
              <w:top w:val="nil"/>
              <w:left w:val="nil"/>
              <w:bottom w:val="single" w:color="auto" w:sz="4" w:space="0"/>
              <w:right w:val="single" w:color="auto" w:sz="4" w:space="0"/>
            </w:tcBorders>
            <w:shd w:val="clear" w:color="auto" w:fill="auto"/>
            <w:noWrap/>
            <w:vAlign w:val="center"/>
          </w:tcPr>
          <w:p w14:paraId="655094C0">
            <w:pPr>
              <w:jc w:val="right"/>
              <w:rPr>
                <w:b/>
                <w:bCs/>
                <w:sz w:val="24"/>
              </w:rPr>
            </w:pPr>
            <w:r>
              <w:rPr>
                <w:b/>
                <w:bCs/>
              </w:rPr>
              <w:t xml:space="preserve">800 </w:t>
            </w:r>
          </w:p>
        </w:tc>
        <w:tc>
          <w:tcPr>
            <w:tcW w:w="1776" w:type="dxa"/>
            <w:tcBorders>
              <w:top w:val="nil"/>
              <w:left w:val="nil"/>
              <w:bottom w:val="single" w:color="auto" w:sz="4" w:space="0"/>
              <w:right w:val="single" w:color="auto" w:sz="4" w:space="0"/>
            </w:tcBorders>
            <w:shd w:val="clear" w:color="auto" w:fill="auto"/>
            <w:noWrap/>
            <w:vAlign w:val="center"/>
          </w:tcPr>
          <w:p w14:paraId="0A355C02">
            <w:pPr>
              <w:jc w:val="right"/>
              <w:rPr>
                <w:rFonts w:hint="default" w:eastAsia="宋体"/>
                <w:sz w:val="24"/>
                <w:lang w:val="en-US" w:eastAsia="zh-CN"/>
              </w:rPr>
            </w:pPr>
            <w:r>
              <w:t>　</w:t>
            </w:r>
            <w:r>
              <w:rPr>
                <w:rFonts w:hint="eastAsia"/>
                <w:lang w:val="en-US" w:eastAsia="zh-CN"/>
              </w:rPr>
              <w:t>33.3</w:t>
            </w:r>
          </w:p>
        </w:tc>
      </w:tr>
      <w:tr w14:paraId="1456F2A8">
        <w:tblPrEx>
          <w:tblCellMar>
            <w:top w:w="0" w:type="dxa"/>
            <w:left w:w="108" w:type="dxa"/>
            <w:bottom w:w="0" w:type="dxa"/>
            <w:right w:w="108" w:type="dxa"/>
          </w:tblCellMar>
        </w:tblPrEx>
        <w:trPr>
          <w:trHeight w:val="355" w:hRule="atLeast"/>
          <w:jc w:val="right"/>
        </w:trPr>
        <w:tc>
          <w:tcPr>
            <w:tcW w:w="1041" w:type="dxa"/>
            <w:tcBorders>
              <w:top w:val="nil"/>
              <w:left w:val="single" w:color="auto" w:sz="4" w:space="0"/>
              <w:bottom w:val="nil"/>
              <w:right w:val="single" w:color="auto" w:sz="4" w:space="0"/>
            </w:tcBorders>
            <w:shd w:val="clear" w:color="auto" w:fill="auto"/>
            <w:noWrap/>
            <w:vAlign w:val="center"/>
          </w:tcPr>
          <w:p w14:paraId="0EA929F3">
            <w:pPr>
              <w:rPr>
                <w:sz w:val="24"/>
              </w:rPr>
            </w:pPr>
            <w:r>
              <w:t xml:space="preserve">51401 </w:t>
            </w:r>
          </w:p>
        </w:tc>
        <w:tc>
          <w:tcPr>
            <w:tcW w:w="3382" w:type="dxa"/>
            <w:tcBorders>
              <w:top w:val="nil"/>
              <w:left w:val="nil"/>
              <w:bottom w:val="single" w:color="auto" w:sz="4" w:space="0"/>
              <w:right w:val="single" w:color="auto" w:sz="4" w:space="0"/>
            </w:tcBorders>
            <w:shd w:val="clear" w:color="auto" w:fill="auto"/>
            <w:noWrap/>
            <w:vAlign w:val="center"/>
          </w:tcPr>
          <w:p w14:paraId="35D68936">
            <w:pPr>
              <w:rPr>
                <w:rFonts w:ascii="宋体" w:hAnsi="宋体" w:cs="宋体"/>
                <w:sz w:val="24"/>
              </w:rPr>
            </w:pPr>
            <w:r>
              <w:rPr>
                <w:rFonts w:hint="eastAsia"/>
              </w:rPr>
              <w:t>预备费</w:t>
            </w:r>
          </w:p>
        </w:tc>
        <w:tc>
          <w:tcPr>
            <w:tcW w:w="1773" w:type="dxa"/>
            <w:tcBorders>
              <w:top w:val="nil"/>
              <w:left w:val="nil"/>
              <w:bottom w:val="single" w:color="auto" w:sz="4" w:space="0"/>
              <w:right w:val="single" w:color="auto" w:sz="4" w:space="0"/>
            </w:tcBorders>
            <w:shd w:val="clear" w:color="auto" w:fill="auto"/>
            <w:noWrap/>
            <w:vAlign w:val="center"/>
          </w:tcPr>
          <w:p w14:paraId="25A85255">
            <w:pPr>
              <w:jc w:val="right"/>
              <w:rPr>
                <w:sz w:val="24"/>
              </w:rPr>
            </w:pPr>
            <w:r>
              <w:t xml:space="preserve">600 </w:t>
            </w:r>
          </w:p>
        </w:tc>
        <w:tc>
          <w:tcPr>
            <w:tcW w:w="1773" w:type="dxa"/>
            <w:tcBorders>
              <w:top w:val="nil"/>
              <w:left w:val="nil"/>
              <w:bottom w:val="single" w:color="auto" w:sz="4" w:space="0"/>
              <w:right w:val="single" w:color="auto" w:sz="4" w:space="0"/>
            </w:tcBorders>
            <w:shd w:val="clear" w:color="auto" w:fill="auto"/>
            <w:noWrap/>
            <w:vAlign w:val="center"/>
          </w:tcPr>
          <w:p w14:paraId="30BD7FD5">
            <w:pPr>
              <w:jc w:val="right"/>
              <w:rPr>
                <w:sz w:val="24"/>
              </w:rPr>
            </w:pPr>
            <w:r>
              <w:t xml:space="preserve">800 </w:t>
            </w:r>
          </w:p>
        </w:tc>
        <w:tc>
          <w:tcPr>
            <w:tcW w:w="1776" w:type="dxa"/>
            <w:tcBorders>
              <w:top w:val="nil"/>
              <w:left w:val="nil"/>
              <w:bottom w:val="single" w:color="auto" w:sz="4" w:space="0"/>
              <w:right w:val="single" w:color="auto" w:sz="4" w:space="0"/>
            </w:tcBorders>
            <w:shd w:val="clear" w:color="auto" w:fill="auto"/>
            <w:noWrap/>
            <w:vAlign w:val="center"/>
          </w:tcPr>
          <w:p w14:paraId="5507642E">
            <w:pPr>
              <w:jc w:val="right"/>
              <w:rPr>
                <w:rFonts w:hint="default" w:eastAsia="宋体"/>
                <w:sz w:val="24"/>
                <w:lang w:val="en-US" w:eastAsia="zh-CN"/>
              </w:rPr>
            </w:pPr>
            <w:r>
              <w:t>　</w:t>
            </w:r>
            <w:r>
              <w:rPr>
                <w:rFonts w:hint="eastAsia"/>
                <w:lang w:val="en-US" w:eastAsia="zh-CN"/>
              </w:rPr>
              <w:t>33.3</w:t>
            </w:r>
          </w:p>
        </w:tc>
      </w:tr>
      <w:tr w14:paraId="42FA15D0">
        <w:tblPrEx>
          <w:tblCellMar>
            <w:top w:w="0" w:type="dxa"/>
            <w:left w:w="108" w:type="dxa"/>
            <w:bottom w:w="0" w:type="dxa"/>
            <w:right w:w="108" w:type="dxa"/>
          </w:tblCellMar>
        </w:tblPrEx>
        <w:trPr>
          <w:trHeight w:val="355" w:hRule="atLeast"/>
          <w:jc w:val="right"/>
        </w:trPr>
        <w:tc>
          <w:tcPr>
            <w:tcW w:w="1041" w:type="dxa"/>
            <w:tcBorders>
              <w:top w:val="single" w:color="auto" w:sz="4" w:space="0"/>
              <w:left w:val="single" w:color="auto" w:sz="4" w:space="0"/>
              <w:bottom w:val="single" w:color="auto" w:sz="4" w:space="0"/>
              <w:right w:val="single" w:color="auto" w:sz="4" w:space="0"/>
            </w:tcBorders>
            <w:shd w:val="clear" w:color="auto" w:fill="auto"/>
            <w:vAlign w:val="center"/>
          </w:tcPr>
          <w:p w14:paraId="2B0654BF">
            <w:pPr>
              <w:rPr>
                <w:rFonts w:ascii="宋体" w:hAnsi="宋体" w:cs="宋体"/>
                <w:color w:val="000000"/>
                <w:sz w:val="20"/>
                <w:szCs w:val="20"/>
              </w:rPr>
            </w:pPr>
            <w:r>
              <w:rPr>
                <w:rFonts w:hint="eastAsia"/>
                <w:color w:val="000000"/>
                <w:sz w:val="20"/>
                <w:szCs w:val="20"/>
              </w:rPr>
              <w:t>　</w:t>
            </w:r>
          </w:p>
        </w:tc>
        <w:tc>
          <w:tcPr>
            <w:tcW w:w="3382" w:type="dxa"/>
            <w:tcBorders>
              <w:top w:val="nil"/>
              <w:left w:val="nil"/>
              <w:bottom w:val="single" w:color="auto" w:sz="4" w:space="0"/>
              <w:right w:val="single" w:color="auto" w:sz="4" w:space="0"/>
            </w:tcBorders>
            <w:shd w:val="clear" w:color="auto" w:fill="auto"/>
            <w:noWrap/>
            <w:vAlign w:val="center"/>
          </w:tcPr>
          <w:p w14:paraId="46C90B06">
            <w:pPr>
              <w:rPr>
                <w:rFonts w:ascii="宋体" w:hAnsi="宋体" w:cs="宋体"/>
                <w:b/>
                <w:bCs/>
                <w:sz w:val="24"/>
              </w:rPr>
            </w:pPr>
            <w:r>
              <w:rPr>
                <w:rFonts w:hint="eastAsia"/>
                <w:b/>
                <w:bCs/>
              </w:rPr>
              <w:t>一般公共预算支出合计</w:t>
            </w:r>
          </w:p>
        </w:tc>
        <w:tc>
          <w:tcPr>
            <w:tcW w:w="1773" w:type="dxa"/>
            <w:tcBorders>
              <w:top w:val="nil"/>
              <w:left w:val="nil"/>
              <w:bottom w:val="single" w:color="auto" w:sz="4" w:space="0"/>
              <w:right w:val="single" w:color="auto" w:sz="4" w:space="0"/>
            </w:tcBorders>
            <w:shd w:val="clear" w:color="auto" w:fill="auto"/>
            <w:noWrap/>
            <w:vAlign w:val="center"/>
          </w:tcPr>
          <w:p w14:paraId="3D2CDC32">
            <w:pPr>
              <w:jc w:val="right"/>
              <w:rPr>
                <w:b/>
                <w:bCs/>
                <w:sz w:val="24"/>
              </w:rPr>
            </w:pPr>
            <w:r>
              <w:rPr>
                <w:b/>
                <w:bCs/>
              </w:rPr>
              <w:t xml:space="preserve">58,396 </w:t>
            </w:r>
          </w:p>
        </w:tc>
        <w:tc>
          <w:tcPr>
            <w:tcW w:w="1773" w:type="dxa"/>
            <w:tcBorders>
              <w:top w:val="nil"/>
              <w:left w:val="nil"/>
              <w:bottom w:val="single" w:color="auto" w:sz="4" w:space="0"/>
              <w:right w:val="single" w:color="auto" w:sz="4" w:space="0"/>
            </w:tcBorders>
            <w:shd w:val="clear" w:color="auto" w:fill="auto"/>
            <w:noWrap/>
            <w:vAlign w:val="center"/>
          </w:tcPr>
          <w:p w14:paraId="5F3E6B32">
            <w:pPr>
              <w:jc w:val="right"/>
              <w:rPr>
                <w:b/>
                <w:bCs/>
                <w:sz w:val="24"/>
              </w:rPr>
            </w:pPr>
            <w:r>
              <w:rPr>
                <w:b/>
                <w:bCs/>
              </w:rPr>
              <w:t xml:space="preserve">77,596 </w:t>
            </w:r>
          </w:p>
        </w:tc>
        <w:tc>
          <w:tcPr>
            <w:tcW w:w="1776" w:type="dxa"/>
            <w:tcBorders>
              <w:top w:val="nil"/>
              <w:left w:val="nil"/>
              <w:bottom w:val="single" w:color="auto" w:sz="4" w:space="0"/>
              <w:right w:val="single" w:color="auto" w:sz="4" w:space="0"/>
            </w:tcBorders>
            <w:shd w:val="clear" w:color="auto" w:fill="auto"/>
            <w:noWrap/>
            <w:vAlign w:val="center"/>
          </w:tcPr>
          <w:p w14:paraId="0D5670D5">
            <w:pPr>
              <w:jc w:val="right"/>
              <w:rPr>
                <w:b/>
                <w:bCs/>
                <w:sz w:val="24"/>
              </w:rPr>
            </w:pPr>
            <w:r>
              <w:rPr>
                <w:b/>
                <w:bCs/>
              </w:rPr>
              <w:t xml:space="preserve">32.9 </w:t>
            </w:r>
          </w:p>
        </w:tc>
      </w:tr>
    </w:tbl>
    <w:p w14:paraId="2763E64A"/>
    <w:p w14:paraId="3B196E9A">
      <w:r>
        <w:br w:type="page"/>
      </w:r>
    </w:p>
    <w:tbl>
      <w:tblPr>
        <w:tblStyle w:val="12"/>
        <w:tblW w:w="9962" w:type="dxa"/>
        <w:jc w:val="right"/>
        <w:tblLayout w:type="autofit"/>
        <w:tblCellMar>
          <w:top w:w="0" w:type="dxa"/>
          <w:left w:w="108" w:type="dxa"/>
          <w:bottom w:w="0" w:type="dxa"/>
          <w:right w:w="108" w:type="dxa"/>
        </w:tblCellMar>
      </w:tblPr>
      <w:tblGrid>
        <w:gridCol w:w="993"/>
        <w:gridCol w:w="4830"/>
        <w:gridCol w:w="1492"/>
        <w:gridCol w:w="1422"/>
        <w:gridCol w:w="1225"/>
      </w:tblGrid>
      <w:tr w14:paraId="3C17102F">
        <w:tblPrEx>
          <w:tblCellMar>
            <w:top w:w="0" w:type="dxa"/>
            <w:left w:w="108" w:type="dxa"/>
            <w:bottom w:w="0" w:type="dxa"/>
            <w:right w:w="108" w:type="dxa"/>
          </w:tblCellMar>
        </w:tblPrEx>
        <w:trPr>
          <w:trHeight w:val="279" w:hRule="atLeast"/>
          <w:tblHeader/>
          <w:jc w:val="right"/>
        </w:trPr>
        <w:tc>
          <w:tcPr>
            <w:tcW w:w="993" w:type="dxa"/>
            <w:tcBorders>
              <w:top w:val="nil"/>
              <w:left w:val="nil"/>
              <w:bottom w:val="nil"/>
              <w:right w:val="nil"/>
            </w:tcBorders>
            <w:shd w:val="clear" w:color="auto" w:fill="auto"/>
            <w:noWrap/>
            <w:vAlign w:val="center"/>
          </w:tcPr>
          <w:p w14:paraId="2E07779A">
            <w:pPr>
              <w:widowControl/>
              <w:jc w:val="left"/>
              <w:rPr>
                <w:rFonts w:ascii="宋体" w:hAnsi="宋体" w:cs="宋体"/>
                <w:kern w:val="0"/>
                <w:sz w:val="24"/>
              </w:rPr>
            </w:pPr>
            <w:bookmarkStart w:id="3" w:name="RANGE!A1:E51"/>
            <w:r>
              <w:rPr>
                <w:rFonts w:hint="eastAsia" w:ascii="宋体" w:hAnsi="宋体" w:cs="宋体"/>
                <w:kern w:val="0"/>
                <w:sz w:val="24"/>
              </w:rPr>
              <w:t>表7</w:t>
            </w:r>
            <w:bookmarkEnd w:id="3"/>
          </w:p>
        </w:tc>
        <w:tc>
          <w:tcPr>
            <w:tcW w:w="4830" w:type="dxa"/>
            <w:tcBorders>
              <w:top w:val="nil"/>
              <w:left w:val="nil"/>
              <w:bottom w:val="nil"/>
              <w:right w:val="nil"/>
            </w:tcBorders>
            <w:shd w:val="clear" w:color="auto" w:fill="auto"/>
            <w:noWrap/>
            <w:vAlign w:val="center"/>
          </w:tcPr>
          <w:p w14:paraId="3C4EAED7">
            <w:pPr>
              <w:widowControl/>
              <w:jc w:val="left"/>
              <w:rPr>
                <w:kern w:val="0"/>
                <w:sz w:val="24"/>
              </w:rPr>
            </w:pPr>
          </w:p>
        </w:tc>
        <w:tc>
          <w:tcPr>
            <w:tcW w:w="1492" w:type="dxa"/>
            <w:tcBorders>
              <w:top w:val="nil"/>
              <w:left w:val="nil"/>
              <w:bottom w:val="nil"/>
              <w:right w:val="nil"/>
            </w:tcBorders>
            <w:shd w:val="clear" w:color="auto" w:fill="auto"/>
            <w:noWrap/>
            <w:vAlign w:val="center"/>
          </w:tcPr>
          <w:p w14:paraId="14B13241">
            <w:pPr>
              <w:widowControl/>
              <w:jc w:val="left"/>
              <w:rPr>
                <w:kern w:val="0"/>
                <w:sz w:val="24"/>
              </w:rPr>
            </w:pPr>
          </w:p>
        </w:tc>
        <w:tc>
          <w:tcPr>
            <w:tcW w:w="1422" w:type="dxa"/>
            <w:tcBorders>
              <w:top w:val="nil"/>
              <w:left w:val="nil"/>
              <w:bottom w:val="nil"/>
              <w:right w:val="nil"/>
            </w:tcBorders>
            <w:shd w:val="clear" w:color="auto" w:fill="auto"/>
            <w:noWrap/>
            <w:vAlign w:val="center"/>
          </w:tcPr>
          <w:p w14:paraId="43BB53D3">
            <w:pPr>
              <w:widowControl/>
              <w:jc w:val="left"/>
              <w:rPr>
                <w:kern w:val="0"/>
                <w:sz w:val="24"/>
              </w:rPr>
            </w:pPr>
          </w:p>
        </w:tc>
        <w:tc>
          <w:tcPr>
            <w:tcW w:w="1225" w:type="dxa"/>
            <w:tcBorders>
              <w:top w:val="nil"/>
              <w:left w:val="nil"/>
              <w:bottom w:val="nil"/>
              <w:right w:val="nil"/>
            </w:tcBorders>
            <w:shd w:val="clear" w:color="auto" w:fill="auto"/>
            <w:noWrap/>
            <w:vAlign w:val="center"/>
          </w:tcPr>
          <w:p w14:paraId="4BD52ED0">
            <w:pPr>
              <w:widowControl/>
              <w:jc w:val="left"/>
              <w:rPr>
                <w:kern w:val="0"/>
                <w:sz w:val="24"/>
              </w:rPr>
            </w:pPr>
          </w:p>
        </w:tc>
      </w:tr>
      <w:tr w14:paraId="2C3B5FCD">
        <w:tblPrEx>
          <w:tblCellMar>
            <w:top w:w="0" w:type="dxa"/>
            <w:left w:w="108" w:type="dxa"/>
            <w:bottom w:w="0" w:type="dxa"/>
            <w:right w:w="108" w:type="dxa"/>
          </w:tblCellMar>
        </w:tblPrEx>
        <w:trPr>
          <w:trHeight w:val="334" w:hRule="atLeast"/>
          <w:tblHeader/>
          <w:jc w:val="right"/>
        </w:trPr>
        <w:tc>
          <w:tcPr>
            <w:tcW w:w="9962" w:type="dxa"/>
            <w:gridSpan w:val="5"/>
            <w:tcBorders>
              <w:top w:val="nil"/>
              <w:left w:val="nil"/>
              <w:bottom w:val="nil"/>
              <w:right w:val="nil"/>
            </w:tcBorders>
            <w:shd w:val="clear" w:color="auto" w:fill="auto"/>
            <w:noWrap/>
            <w:vAlign w:val="center"/>
          </w:tcPr>
          <w:p w14:paraId="5B9A9128">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年乌尔禾区本级对下转移支付安排情况</w:t>
            </w:r>
          </w:p>
        </w:tc>
      </w:tr>
      <w:tr w14:paraId="7DDEFF72">
        <w:tblPrEx>
          <w:tblCellMar>
            <w:top w:w="0" w:type="dxa"/>
            <w:left w:w="108" w:type="dxa"/>
            <w:bottom w:w="0" w:type="dxa"/>
            <w:right w:w="108" w:type="dxa"/>
          </w:tblCellMar>
        </w:tblPrEx>
        <w:trPr>
          <w:trHeight w:val="334" w:hRule="atLeast"/>
          <w:tblHeader/>
          <w:jc w:val="right"/>
        </w:trPr>
        <w:tc>
          <w:tcPr>
            <w:tcW w:w="9962" w:type="dxa"/>
            <w:gridSpan w:val="5"/>
            <w:tcBorders>
              <w:top w:val="nil"/>
              <w:left w:val="nil"/>
              <w:bottom w:val="nil"/>
              <w:right w:val="nil"/>
            </w:tcBorders>
            <w:shd w:val="clear" w:color="auto" w:fill="auto"/>
            <w:noWrap/>
            <w:vAlign w:val="center"/>
          </w:tcPr>
          <w:p w14:paraId="15A2CB20">
            <w:pPr>
              <w:widowControl/>
              <w:jc w:val="center"/>
              <w:rPr>
                <w:rFonts w:ascii="宋体" w:hAnsi="宋体" w:cs="宋体"/>
                <w:b/>
                <w:bCs/>
                <w:kern w:val="0"/>
                <w:sz w:val="28"/>
                <w:szCs w:val="28"/>
              </w:rPr>
            </w:pPr>
            <w:r>
              <w:rPr>
                <w:rFonts w:hint="eastAsia" w:ascii="宋体" w:hAnsi="宋体" w:cs="宋体"/>
                <w:b/>
                <w:bCs/>
                <w:kern w:val="0"/>
                <w:sz w:val="28"/>
                <w:szCs w:val="28"/>
              </w:rPr>
              <w:t>（一般公共预算-分项目）</w:t>
            </w:r>
          </w:p>
        </w:tc>
      </w:tr>
      <w:tr w14:paraId="5FA83D2A">
        <w:tblPrEx>
          <w:tblCellMar>
            <w:top w:w="0" w:type="dxa"/>
            <w:left w:w="108" w:type="dxa"/>
            <w:bottom w:w="0" w:type="dxa"/>
            <w:right w:w="108" w:type="dxa"/>
          </w:tblCellMar>
        </w:tblPrEx>
        <w:trPr>
          <w:trHeight w:val="279" w:hRule="atLeast"/>
          <w:tblHeader/>
          <w:jc w:val="right"/>
        </w:trPr>
        <w:tc>
          <w:tcPr>
            <w:tcW w:w="993" w:type="dxa"/>
            <w:tcBorders>
              <w:top w:val="nil"/>
              <w:left w:val="nil"/>
              <w:bottom w:val="nil"/>
              <w:right w:val="nil"/>
            </w:tcBorders>
            <w:shd w:val="clear" w:color="auto" w:fill="auto"/>
            <w:noWrap/>
            <w:vAlign w:val="center"/>
          </w:tcPr>
          <w:p w14:paraId="5E8C0F68">
            <w:pPr>
              <w:widowControl/>
              <w:jc w:val="left"/>
              <w:rPr>
                <w:kern w:val="0"/>
                <w:sz w:val="22"/>
                <w:szCs w:val="22"/>
              </w:rPr>
            </w:pPr>
          </w:p>
        </w:tc>
        <w:tc>
          <w:tcPr>
            <w:tcW w:w="4830" w:type="dxa"/>
            <w:tcBorders>
              <w:top w:val="nil"/>
              <w:left w:val="nil"/>
              <w:bottom w:val="nil"/>
              <w:right w:val="nil"/>
            </w:tcBorders>
            <w:shd w:val="clear" w:color="auto" w:fill="auto"/>
            <w:noWrap/>
            <w:vAlign w:val="center"/>
          </w:tcPr>
          <w:p w14:paraId="7862D9ED">
            <w:pPr>
              <w:widowControl/>
              <w:jc w:val="left"/>
              <w:rPr>
                <w:kern w:val="0"/>
                <w:sz w:val="22"/>
                <w:szCs w:val="22"/>
              </w:rPr>
            </w:pPr>
          </w:p>
        </w:tc>
        <w:tc>
          <w:tcPr>
            <w:tcW w:w="1492" w:type="dxa"/>
            <w:tcBorders>
              <w:top w:val="nil"/>
              <w:left w:val="nil"/>
              <w:bottom w:val="nil"/>
              <w:right w:val="nil"/>
            </w:tcBorders>
            <w:shd w:val="clear" w:color="auto" w:fill="auto"/>
            <w:noWrap/>
            <w:vAlign w:val="center"/>
          </w:tcPr>
          <w:p w14:paraId="3FD651F1">
            <w:pPr>
              <w:widowControl/>
              <w:jc w:val="left"/>
              <w:rPr>
                <w:kern w:val="0"/>
                <w:sz w:val="22"/>
                <w:szCs w:val="22"/>
              </w:rPr>
            </w:pPr>
          </w:p>
        </w:tc>
        <w:tc>
          <w:tcPr>
            <w:tcW w:w="1422" w:type="dxa"/>
            <w:tcBorders>
              <w:top w:val="nil"/>
              <w:left w:val="nil"/>
              <w:bottom w:val="nil"/>
              <w:right w:val="nil"/>
            </w:tcBorders>
            <w:shd w:val="clear" w:color="auto" w:fill="auto"/>
            <w:noWrap/>
            <w:vAlign w:val="center"/>
          </w:tcPr>
          <w:p w14:paraId="13BF1C62">
            <w:pPr>
              <w:widowControl/>
              <w:jc w:val="left"/>
              <w:rPr>
                <w:kern w:val="0"/>
                <w:sz w:val="22"/>
                <w:szCs w:val="22"/>
              </w:rPr>
            </w:pPr>
          </w:p>
        </w:tc>
        <w:tc>
          <w:tcPr>
            <w:tcW w:w="1225" w:type="dxa"/>
            <w:tcBorders>
              <w:top w:val="nil"/>
              <w:left w:val="nil"/>
              <w:bottom w:val="nil"/>
              <w:right w:val="nil"/>
            </w:tcBorders>
            <w:shd w:val="clear" w:color="auto" w:fill="auto"/>
            <w:noWrap/>
            <w:vAlign w:val="center"/>
          </w:tcPr>
          <w:p w14:paraId="69618AF5">
            <w:pPr>
              <w:widowControl/>
              <w:jc w:val="right"/>
              <w:rPr>
                <w:kern w:val="0"/>
                <w:sz w:val="22"/>
                <w:szCs w:val="22"/>
              </w:rPr>
            </w:pPr>
            <w:r>
              <w:rPr>
                <w:rFonts w:hint="eastAsia" w:ascii="宋体" w:hAnsi="宋体"/>
                <w:kern w:val="0"/>
                <w:sz w:val="22"/>
                <w:szCs w:val="22"/>
              </w:rPr>
              <w:t>单位：万元</w:t>
            </w:r>
          </w:p>
        </w:tc>
      </w:tr>
      <w:tr w14:paraId="6331CA47">
        <w:tblPrEx>
          <w:tblCellMar>
            <w:top w:w="0" w:type="dxa"/>
            <w:left w:w="108" w:type="dxa"/>
            <w:bottom w:w="0" w:type="dxa"/>
            <w:right w:w="108" w:type="dxa"/>
          </w:tblCellMar>
        </w:tblPrEx>
        <w:trPr>
          <w:trHeight w:val="892" w:hRule="atLeast"/>
          <w:tblHeader/>
          <w:jc w:val="right"/>
        </w:trPr>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4514C">
            <w:pPr>
              <w:widowControl/>
              <w:jc w:val="left"/>
              <w:rPr>
                <w:rFonts w:ascii="宋体" w:hAnsi="宋体" w:cs="宋体"/>
                <w:kern w:val="0"/>
                <w:sz w:val="22"/>
                <w:szCs w:val="22"/>
              </w:rPr>
            </w:pPr>
            <w:r>
              <w:rPr>
                <w:rFonts w:hint="eastAsia" w:ascii="宋体" w:hAnsi="宋体" w:cs="宋体"/>
                <w:kern w:val="0"/>
                <w:sz w:val="22"/>
                <w:szCs w:val="22"/>
              </w:rPr>
              <w:t>科目编码</w:t>
            </w:r>
          </w:p>
        </w:tc>
        <w:tc>
          <w:tcPr>
            <w:tcW w:w="4830" w:type="dxa"/>
            <w:tcBorders>
              <w:top w:val="single" w:color="auto" w:sz="4" w:space="0"/>
              <w:left w:val="nil"/>
              <w:bottom w:val="single" w:color="auto" w:sz="4" w:space="0"/>
              <w:right w:val="single" w:color="auto" w:sz="4" w:space="0"/>
            </w:tcBorders>
            <w:shd w:val="clear" w:color="auto" w:fill="auto"/>
            <w:vAlign w:val="center"/>
          </w:tcPr>
          <w:p w14:paraId="02A5655B">
            <w:pPr>
              <w:widowControl/>
              <w:jc w:val="center"/>
              <w:rPr>
                <w:kern w:val="0"/>
                <w:sz w:val="22"/>
                <w:szCs w:val="22"/>
              </w:rPr>
            </w:pPr>
            <w:r>
              <w:rPr>
                <w:rFonts w:hint="eastAsia" w:ascii="宋体" w:hAnsi="宋体"/>
                <w:kern w:val="0"/>
                <w:sz w:val="22"/>
                <w:szCs w:val="22"/>
              </w:rPr>
              <w:t>项目</w:t>
            </w:r>
          </w:p>
        </w:tc>
        <w:tc>
          <w:tcPr>
            <w:tcW w:w="1492" w:type="dxa"/>
            <w:tcBorders>
              <w:top w:val="single" w:color="auto" w:sz="4" w:space="0"/>
              <w:left w:val="nil"/>
              <w:bottom w:val="single" w:color="auto" w:sz="4" w:space="0"/>
              <w:right w:val="single" w:color="auto" w:sz="4" w:space="0"/>
            </w:tcBorders>
            <w:shd w:val="clear" w:color="auto" w:fill="auto"/>
            <w:vAlign w:val="center"/>
          </w:tcPr>
          <w:p w14:paraId="1A7C340C">
            <w:pPr>
              <w:widowControl/>
              <w:jc w:val="center"/>
              <w:rPr>
                <w:kern w:val="0"/>
                <w:sz w:val="22"/>
                <w:szCs w:val="22"/>
              </w:rPr>
            </w:pPr>
            <w:r>
              <w:rPr>
                <w:kern w:val="0"/>
                <w:sz w:val="22"/>
                <w:szCs w:val="22"/>
              </w:rPr>
              <w:t>2022</w:t>
            </w:r>
            <w:r>
              <w:rPr>
                <w:rFonts w:hint="eastAsia" w:ascii="宋体" w:hAnsi="宋体"/>
                <w:kern w:val="0"/>
                <w:sz w:val="22"/>
                <w:szCs w:val="22"/>
              </w:rPr>
              <w:t>年预算数</w:t>
            </w:r>
          </w:p>
        </w:tc>
        <w:tc>
          <w:tcPr>
            <w:tcW w:w="1422" w:type="dxa"/>
            <w:tcBorders>
              <w:top w:val="single" w:color="auto" w:sz="4" w:space="0"/>
              <w:left w:val="nil"/>
              <w:bottom w:val="single" w:color="auto" w:sz="4" w:space="0"/>
              <w:right w:val="single" w:color="auto" w:sz="4" w:space="0"/>
            </w:tcBorders>
            <w:shd w:val="clear" w:color="auto" w:fill="auto"/>
            <w:vAlign w:val="center"/>
          </w:tcPr>
          <w:p w14:paraId="71D19615">
            <w:pPr>
              <w:widowControl/>
              <w:jc w:val="center"/>
              <w:rPr>
                <w:kern w:val="0"/>
                <w:sz w:val="22"/>
                <w:szCs w:val="22"/>
              </w:rPr>
            </w:pPr>
            <w:r>
              <w:rPr>
                <w:kern w:val="0"/>
                <w:sz w:val="22"/>
                <w:szCs w:val="22"/>
              </w:rPr>
              <w:t>2023</w:t>
            </w:r>
            <w:r>
              <w:rPr>
                <w:rFonts w:hint="eastAsia" w:ascii="宋体" w:hAnsi="宋体"/>
                <w:kern w:val="0"/>
                <w:sz w:val="22"/>
                <w:szCs w:val="22"/>
              </w:rPr>
              <w:t>年预算数</w:t>
            </w:r>
          </w:p>
        </w:tc>
        <w:tc>
          <w:tcPr>
            <w:tcW w:w="1225" w:type="dxa"/>
            <w:tcBorders>
              <w:top w:val="single" w:color="auto" w:sz="4" w:space="0"/>
              <w:left w:val="nil"/>
              <w:bottom w:val="single" w:color="auto" w:sz="4" w:space="0"/>
              <w:right w:val="single" w:color="auto" w:sz="4" w:space="0"/>
            </w:tcBorders>
            <w:shd w:val="clear" w:color="auto" w:fill="auto"/>
            <w:vAlign w:val="center"/>
          </w:tcPr>
          <w:p w14:paraId="64AF99AA">
            <w:pPr>
              <w:widowControl/>
              <w:jc w:val="center"/>
              <w:rPr>
                <w:kern w:val="0"/>
                <w:sz w:val="22"/>
                <w:szCs w:val="22"/>
              </w:rPr>
            </w:pPr>
            <w:r>
              <w:rPr>
                <w:rFonts w:hint="eastAsia" w:ascii="宋体" w:hAnsi="宋体"/>
                <w:kern w:val="0"/>
                <w:sz w:val="22"/>
                <w:szCs w:val="22"/>
              </w:rPr>
              <w:t>比上年增（减）</w:t>
            </w:r>
            <w:r>
              <w:rPr>
                <w:kern w:val="0"/>
                <w:sz w:val="22"/>
                <w:szCs w:val="22"/>
              </w:rPr>
              <w:t>%</w:t>
            </w:r>
          </w:p>
        </w:tc>
      </w:tr>
      <w:tr w14:paraId="3B04A529">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61AC3F5B">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685944ED">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68F8C896">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63D5A860">
            <w:pPr>
              <w:widowControl/>
              <w:jc w:val="lef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57D0341E">
            <w:pPr>
              <w:widowControl/>
              <w:jc w:val="right"/>
              <w:rPr>
                <w:kern w:val="0"/>
                <w:sz w:val="22"/>
                <w:szCs w:val="22"/>
              </w:rPr>
            </w:pPr>
          </w:p>
        </w:tc>
      </w:tr>
      <w:tr w14:paraId="34254CBB">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B56A23E">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18CD2AE4">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771ABE89">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4AF95FB7">
            <w:pPr>
              <w:widowControl/>
              <w:jc w:val="lef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61638A30">
            <w:pPr>
              <w:widowControl/>
              <w:jc w:val="right"/>
              <w:rPr>
                <w:kern w:val="0"/>
                <w:sz w:val="22"/>
                <w:szCs w:val="22"/>
              </w:rPr>
            </w:pPr>
          </w:p>
        </w:tc>
      </w:tr>
      <w:tr w14:paraId="245E7EE6">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16BF131">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06FF9C11">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0BA600EF">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5BAE6200">
            <w:pPr>
              <w:widowControl/>
              <w:jc w:val="lef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7592923D">
            <w:pPr>
              <w:widowControl/>
              <w:jc w:val="right"/>
              <w:rPr>
                <w:kern w:val="0"/>
                <w:sz w:val="22"/>
                <w:szCs w:val="22"/>
              </w:rPr>
            </w:pPr>
          </w:p>
        </w:tc>
      </w:tr>
      <w:tr w14:paraId="3ED4B1E5">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6E07F9D6">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0E9FE764">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1CA36BBB">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593510A3">
            <w:pPr>
              <w:widowControl/>
              <w:jc w:val="lef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4424672D">
            <w:pPr>
              <w:widowControl/>
              <w:jc w:val="right"/>
              <w:rPr>
                <w:kern w:val="0"/>
                <w:sz w:val="22"/>
                <w:szCs w:val="22"/>
              </w:rPr>
            </w:pPr>
          </w:p>
        </w:tc>
      </w:tr>
      <w:tr w14:paraId="29FBC716">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94F2BC5">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0302D584">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733C6CC1">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7D342295">
            <w:pPr>
              <w:widowControl/>
              <w:jc w:val="lef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7AB74E05">
            <w:pPr>
              <w:widowControl/>
              <w:jc w:val="right"/>
              <w:rPr>
                <w:kern w:val="0"/>
                <w:sz w:val="22"/>
                <w:szCs w:val="22"/>
              </w:rPr>
            </w:pPr>
          </w:p>
        </w:tc>
      </w:tr>
      <w:tr w14:paraId="44878046">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58AEA893">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1A6B74D4">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5E244501">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7BBC1F67">
            <w:pPr>
              <w:widowControl/>
              <w:jc w:val="lef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74A2EF18">
            <w:pPr>
              <w:widowControl/>
              <w:jc w:val="right"/>
              <w:rPr>
                <w:kern w:val="0"/>
                <w:sz w:val="22"/>
                <w:szCs w:val="22"/>
              </w:rPr>
            </w:pPr>
          </w:p>
        </w:tc>
      </w:tr>
      <w:tr w14:paraId="65D19EB5">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B10B613">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68B976CF">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2345EBFA">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57720681">
            <w:pPr>
              <w:widowControl/>
              <w:jc w:val="lef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4130CE24">
            <w:pPr>
              <w:widowControl/>
              <w:jc w:val="right"/>
              <w:rPr>
                <w:kern w:val="0"/>
                <w:sz w:val="22"/>
                <w:szCs w:val="22"/>
              </w:rPr>
            </w:pPr>
          </w:p>
        </w:tc>
      </w:tr>
      <w:tr w14:paraId="0805B4A8">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0ECF476A">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3AC0397A">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4CADC159">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0ADE0327">
            <w:pPr>
              <w:widowControl/>
              <w:jc w:val="lef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442DEC35">
            <w:pPr>
              <w:widowControl/>
              <w:jc w:val="right"/>
              <w:rPr>
                <w:kern w:val="0"/>
                <w:sz w:val="22"/>
                <w:szCs w:val="22"/>
              </w:rPr>
            </w:pPr>
          </w:p>
        </w:tc>
      </w:tr>
      <w:tr w14:paraId="393F6C16">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48B2B2C8">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54BD152E">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7B349BDD">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7F38F9F5">
            <w:pPr>
              <w:widowControl/>
              <w:jc w:val="lef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0019E477">
            <w:pPr>
              <w:widowControl/>
              <w:jc w:val="right"/>
              <w:rPr>
                <w:kern w:val="0"/>
                <w:sz w:val="22"/>
                <w:szCs w:val="22"/>
              </w:rPr>
            </w:pPr>
          </w:p>
        </w:tc>
      </w:tr>
      <w:tr w14:paraId="30B68B76">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391E58D6">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7072C143">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08152952">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1E0A36C1">
            <w:pPr>
              <w:widowControl/>
              <w:jc w:val="righ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0D726B00">
            <w:pPr>
              <w:widowControl/>
              <w:jc w:val="right"/>
              <w:rPr>
                <w:kern w:val="0"/>
                <w:sz w:val="22"/>
                <w:szCs w:val="22"/>
              </w:rPr>
            </w:pPr>
          </w:p>
        </w:tc>
      </w:tr>
      <w:tr w14:paraId="09CDD1B4">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5407E3C7">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7098B1A1">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0F61C834">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3BA48819">
            <w:pPr>
              <w:widowControl/>
              <w:jc w:val="righ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48EEA1BB">
            <w:pPr>
              <w:widowControl/>
              <w:jc w:val="right"/>
              <w:rPr>
                <w:kern w:val="0"/>
                <w:sz w:val="22"/>
                <w:szCs w:val="22"/>
              </w:rPr>
            </w:pPr>
          </w:p>
        </w:tc>
      </w:tr>
      <w:tr w14:paraId="5E92B957">
        <w:tblPrEx>
          <w:tblCellMar>
            <w:top w:w="0" w:type="dxa"/>
            <w:left w:w="108" w:type="dxa"/>
            <w:bottom w:w="0" w:type="dxa"/>
            <w:right w:w="108" w:type="dxa"/>
          </w:tblCellMar>
        </w:tblPrEx>
        <w:trPr>
          <w:trHeight w:val="411" w:hRule="atLeast"/>
          <w:jc w:val="right"/>
        </w:trPr>
        <w:tc>
          <w:tcPr>
            <w:tcW w:w="993" w:type="dxa"/>
            <w:tcBorders>
              <w:top w:val="nil"/>
              <w:left w:val="single" w:color="auto" w:sz="4" w:space="0"/>
              <w:bottom w:val="single" w:color="auto" w:sz="4" w:space="0"/>
              <w:right w:val="single" w:color="auto" w:sz="4" w:space="0"/>
            </w:tcBorders>
            <w:shd w:val="clear" w:color="auto" w:fill="auto"/>
            <w:noWrap/>
            <w:vAlign w:val="center"/>
          </w:tcPr>
          <w:p w14:paraId="3D843650">
            <w:pPr>
              <w:widowControl/>
              <w:jc w:val="left"/>
              <w:rPr>
                <w:kern w:val="0"/>
                <w:sz w:val="22"/>
                <w:szCs w:val="22"/>
              </w:rPr>
            </w:pPr>
          </w:p>
        </w:tc>
        <w:tc>
          <w:tcPr>
            <w:tcW w:w="4830" w:type="dxa"/>
            <w:tcBorders>
              <w:top w:val="nil"/>
              <w:left w:val="nil"/>
              <w:bottom w:val="single" w:color="auto" w:sz="4" w:space="0"/>
              <w:right w:val="single" w:color="auto" w:sz="4" w:space="0"/>
            </w:tcBorders>
            <w:shd w:val="clear" w:color="auto" w:fill="auto"/>
            <w:noWrap/>
            <w:vAlign w:val="center"/>
          </w:tcPr>
          <w:p w14:paraId="2055676C">
            <w:pPr>
              <w:widowControl/>
              <w:jc w:val="left"/>
              <w:rPr>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0B4FD57C">
            <w:pPr>
              <w:widowControl/>
              <w:jc w:val="right"/>
              <w:rPr>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1365FB55">
            <w:pPr>
              <w:widowControl/>
              <w:jc w:val="right"/>
              <w:rPr>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168FA432">
            <w:pPr>
              <w:widowControl/>
              <w:jc w:val="right"/>
              <w:rPr>
                <w:kern w:val="0"/>
                <w:sz w:val="22"/>
                <w:szCs w:val="22"/>
              </w:rPr>
            </w:pPr>
          </w:p>
        </w:tc>
      </w:tr>
      <w:tr w14:paraId="3E5CF553">
        <w:tblPrEx>
          <w:tblCellMar>
            <w:top w:w="0" w:type="dxa"/>
            <w:left w:w="108" w:type="dxa"/>
            <w:bottom w:w="0" w:type="dxa"/>
            <w:right w:w="108" w:type="dxa"/>
          </w:tblCellMar>
        </w:tblPrEx>
        <w:trPr>
          <w:trHeight w:val="411" w:hRule="atLeast"/>
          <w:jc w:val="right"/>
        </w:trPr>
        <w:tc>
          <w:tcPr>
            <w:tcW w:w="582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14:paraId="6183CE26">
            <w:pPr>
              <w:widowControl/>
              <w:jc w:val="center"/>
              <w:rPr>
                <w:rFonts w:ascii="宋体" w:hAnsi="宋体" w:cs="宋体"/>
                <w:b/>
                <w:bCs/>
                <w:kern w:val="0"/>
                <w:sz w:val="22"/>
                <w:szCs w:val="22"/>
              </w:rPr>
            </w:pPr>
          </w:p>
        </w:tc>
        <w:tc>
          <w:tcPr>
            <w:tcW w:w="1492" w:type="dxa"/>
            <w:tcBorders>
              <w:top w:val="nil"/>
              <w:left w:val="nil"/>
              <w:bottom w:val="single" w:color="auto" w:sz="4" w:space="0"/>
              <w:right w:val="single" w:color="auto" w:sz="4" w:space="0"/>
            </w:tcBorders>
            <w:shd w:val="clear" w:color="auto" w:fill="auto"/>
            <w:noWrap/>
            <w:vAlign w:val="center"/>
          </w:tcPr>
          <w:p w14:paraId="047A3A74">
            <w:pPr>
              <w:widowControl/>
              <w:jc w:val="right"/>
              <w:rPr>
                <w:b/>
                <w:bCs/>
                <w:kern w:val="0"/>
                <w:sz w:val="22"/>
                <w:szCs w:val="22"/>
              </w:rPr>
            </w:pPr>
          </w:p>
        </w:tc>
        <w:tc>
          <w:tcPr>
            <w:tcW w:w="1422" w:type="dxa"/>
            <w:tcBorders>
              <w:top w:val="nil"/>
              <w:left w:val="nil"/>
              <w:bottom w:val="single" w:color="auto" w:sz="4" w:space="0"/>
              <w:right w:val="single" w:color="auto" w:sz="4" w:space="0"/>
            </w:tcBorders>
            <w:shd w:val="clear" w:color="auto" w:fill="auto"/>
            <w:noWrap/>
            <w:vAlign w:val="center"/>
          </w:tcPr>
          <w:p w14:paraId="2355575B">
            <w:pPr>
              <w:widowControl/>
              <w:jc w:val="right"/>
              <w:rPr>
                <w:b/>
                <w:bCs/>
                <w:kern w:val="0"/>
                <w:sz w:val="22"/>
                <w:szCs w:val="22"/>
              </w:rPr>
            </w:pPr>
          </w:p>
        </w:tc>
        <w:tc>
          <w:tcPr>
            <w:tcW w:w="1225" w:type="dxa"/>
            <w:tcBorders>
              <w:top w:val="nil"/>
              <w:left w:val="nil"/>
              <w:bottom w:val="single" w:color="auto" w:sz="4" w:space="0"/>
              <w:right w:val="single" w:color="auto" w:sz="4" w:space="0"/>
            </w:tcBorders>
            <w:shd w:val="clear" w:color="auto" w:fill="auto"/>
            <w:noWrap/>
            <w:vAlign w:val="center"/>
          </w:tcPr>
          <w:p w14:paraId="649700C8">
            <w:pPr>
              <w:widowControl/>
              <w:jc w:val="right"/>
              <w:rPr>
                <w:b/>
                <w:bCs/>
                <w:kern w:val="0"/>
                <w:sz w:val="22"/>
                <w:szCs w:val="22"/>
              </w:rPr>
            </w:pPr>
          </w:p>
        </w:tc>
      </w:tr>
    </w:tbl>
    <w:p w14:paraId="6EB21E9F">
      <w:pPr>
        <w:rPr>
          <w:sz w:val="22"/>
          <w:szCs w:val="22"/>
        </w:rPr>
      </w:pPr>
      <w:r>
        <w:rPr>
          <w:rFonts w:hint="eastAsia"/>
          <w:sz w:val="22"/>
          <w:szCs w:val="22"/>
        </w:rPr>
        <w:t>注：按照区划，我区属于区县级，无下级区划，本表为空表</w:t>
      </w:r>
    </w:p>
    <w:p w14:paraId="6CE68C4A">
      <w:pPr>
        <w:widowControl/>
        <w:jc w:val="left"/>
        <w:rPr>
          <w:sz w:val="22"/>
          <w:szCs w:val="22"/>
        </w:rPr>
      </w:pPr>
      <w:r>
        <w:rPr>
          <w:sz w:val="22"/>
          <w:szCs w:val="22"/>
        </w:rPr>
        <w:br w:type="page"/>
      </w:r>
    </w:p>
    <w:p w14:paraId="51B8D72A">
      <w:pPr>
        <w:rPr>
          <w:sz w:val="22"/>
          <w:szCs w:val="22"/>
        </w:rPr>
      </w:pPr>
    </w:p>
    <w:tbl>
      <w:tblPr>
        <w:tblStyle w:val="12"/>
        <w:tblW w:w="10153" w:type="dxa"/>
        <w:jc w:val="center"/>
        <w:tblLayout w:type="autofit"/>
        <w:tblCellMar>
          <w:top w:w="0" w:type="dxa"/>
          <w:left w:w="0" w:type="dxa"/>
          <w:bottom w:w="0" w:type="dxa"/>
          <w:right w:w="0" w:type="dxa"/>
        </w:tblCellMar>
      </w:tblPr>
      <w:tblGrid>
        <w:gridCol w:w="995"/>
        <w:gridCol w:w="3593"/>
        <w:gridCol w:w="1113"/>
        <w:gridCol w:w="1113"/>
        <w:gridCol w:w="1113"/>
        <w:gridCol w:w="1113"/>
        <w:gridCol w:w="1113"/>
      </w:tblGrid>
      <w:tr w14:paraId="4DEEEA8B">
        <w:tblPrEx>
          <w:tblCellMar>
            <w:top w:w="0" w:type="dxa"/>
            <w:left w:w="0" w:type="dxa"/>
            <w:bottom w:w="0" w:type="dxa"/>
            <w:right w:w="0" w:type="dxa"/>
          </w:tblCellMar>
        </w:tblPrEx>
        <w:trPr>
          <w:trHeight w:val="362" w:hRule="atLeast"/>
          <w:tblHeader/>
          <w:jc w:val="center"/>
        </w:trPr>
        <w:tc>
          <w:tcPr>
            <w:tcW w:w="995" w:type="dxa"/>
            <w:tcBorders>
              <w:top w:val="nil"/>
              <w:left w:val="nil"/>
              <w:bottom w:val="nil"/>
              <w:right w:val="nil"/>
            </w:tcBorders>
            <w:shd w:val="clear" w:color="auto" w:fill="auto"/>
            <w:noWrap/>
            <w:vAlign w:val="center"/>
          </w:tcPr>
          <w:p w14:paraId="7C91E0F3">
            <w:pPr>
              <w:widowControl/>
              <w:jc w:val="left"/>
              <w:rPr>
                <w:rFonts w:ascii="宋体" w:hAnsi="宋体" w:cs="宋体"/>
                <w:kern w:val="0"/>
                <w:sz w:val="24"/>
              </w:rPr>
            </w:pPr>
            <w:r>
              <w:rPr>
                <w:rFonts w:hint="eastAsia" w:ascii="宋体" w:hAnsi="宋体" w:cs="宋体"/>
                <w:kern w:val="0"/>
                <w:sz w:val="24"/>
              </w:rPr>
              <w:t>表8</w:t>
            </w:r>
          </w:p>
        </w:tc>
        <w:tc>
          <w:tcPr>
            <w:tcW w:w="3593" w:type="dxa"/>
            <w:tcBorders>
              <w:top w:val="nil"/>
              <w:left w:val="nil"/>
              <w:bottom w:val="nil"/>
              <w:right w:val="nil"/>
            </w:tcBorders>
            <w:shd w:val="clear" w:color="auto" w:fill="auto"/>
            <w:noWrap/>
            <w:vAlign w:val="center"/>
          </w:tcPr>
          <w:p w14:paraId="77319C69">
            <w:pPr>
              <w:widowControl/>
              <w:jc w:val="left"/>
              <w:rPr>
                <w:kern w:val="0"/>
                <w:sz w:val="24"/>
              </w:rPr>
            </w:pPr>
          </w:p>
        </w:tc>
        <w:tc>
          <w:tcPr>
            <w:tcW w:w="1113" w:type="dxa"/>
            <w:tcBorders>
              <w:top w:val="nil"/>
              <w:left w:val="nil"/>
              <w:bottom w:val="nil"/>
              <w:right w:val="nil"/>
            </w:tcBorders>
            <w:shd w:val="clear" w:color="auto" w:fill="auto"/>
            <w:noWrap/>
            <w:vAlign w:val="center"/>
          </w:tcPr>
          <w:p w14:paraId="1BADD44F">
            <w:pPr>
              <w:widowControl/>
              <w:jc w:val="left"/>
              <w:rPr>
                <w:kern w:val="0"/>
                <w:sz w:val="24"/>
              </w:rPr>
            </w:pPr>
          </w:p>
        </w:tc>
        <w:tc>
          <w:tcPr>
            <w:tcW w:w="1113" w:type="dxa"/>
            <w:tcBorders>
              <w:top w:val="nil"/>
              <w:left w:val="nil"/>
              <w:bottom w:val="nil"/>
              <w:right w:val="nil"/>
            </w:tcBorders>
            <w:shd w:val="clear" w:color="auto" w:fill="auto"/>
            <w:noWrap/>
            <w:vAlign w:val="center"/>
          </w:tcPr>
          <w:p w14:paraId="272C9BA2">
            <w:pPr>
              <w:widowControl/>
              <w:jc w:val="left"/>
              <w:rPr>
                <w:kern w:val="0"/>
                <w:sz w:val="24"/>
              </w:rPr>
            </w:pPr>
          </w:p>
        </w:tc>
        <w:tc>
          <w:tcPr>
            <w:tcW w:w="1113" w:type="dxa"/>
            <w:tcBorders>
              <w:top w:val="nil"/>
              <w:left w:val="nil"/>
              <w:bottom w:val="nil"/>
              <w:right w:val="nil"/>
            </w:tcBorders>
            <w:shd w:val="clear" w:color="auto" w:fill="auto"/>
            <w:noWrap/>
            <w:vAlign w:val="center"/>
          </w:tcPr>
          <w:p w14:paraId="0FB16899">
            <w:pPr>
              <w:widowControl/>
              <w:jc w:val="left"/>
              <w:rPr>
                <w:kern w:val="0"/>
                <w:sz w:val="24"/>
              </w:rPr>
            </w:pPr>
          </w:p>
        </w:tc>
        <w:tc>
          <w:tcPr>
            <w:tcW w:w="1113" w:type="dxa"/>
            <w:tcBorders>
              <w:top w:val="nil"/>
              <w:left w:val="nil"/>
              <w:bottom w:val="nil"/>
              <w:right w:val="nil"/>
            </w:tcBorders>
            <w:shd w:val="clear" w:color="auto" w:fill="auto"/>
            <w:noWrap/>
            <w:vAlign w:val="center"/>
          </w:tcPr>
          <w:p w14:paraId="2A3DF47B">
            <w:pPr>
              <w:widowControl/>
              <w:jc w:val="left"/>
              <w:rPr>
                <w:kern w:val="0"/>
                <w:sz w:val="24"/>
              </w:rPr>
            </w:pPr>
          </w:p>
        </w:tc>
        <w:tc>
          <w:tcPr>
            <w:tcW w:w="1113" w:type="dxa"/>
            <w:tcBorders>
              <w:top w:val="nil"/>
              <w:left w:val="nil"/>
              <w:bottom w:val="nil"/>
              <w:right w:val="nil"/>
            </w:tcBorders>
            <w:shd w:val="clear" w:color="auto" w:fill="auto"/>
            <w:noWrap/>
            <w:vAlign w:val="center"/>
          </w:tcPr>
          <w:p w14:paraId="11DD1BEF">
            <w:pPr>
              <w:widowControl/>
              <w:jc w:val="left"/>
              <w:rPr>
                <w:kern w:val="0"/>
                <w:sz w:val="24"/>
              </w:rPr>
            </w:pPr>
          </w:p>
        </w:tc>
      </w:tr>
      <w:tr w14:paraId="407AD54A">
        <w:tblPrEx>
          <w:tblCellMar>
            <w:top w:w="0" w:type="dxa"/>
            <w:left w:w="0" w:type="dxa"/>
            <w:bottom w:w="0" w:type="dxa"/>
            <w:right w:w="0" w:type="dxa"/>
          </w:tblCellMar>
        </w:tblPrEx>
        <w:trPr>
          <w:trHeight w:val="431" w:hRule="atLeast"/>
          <w:tblHeader/>
          <w:jc w:val="center"/>
        </w:trPr>
        <w:tc>
          <w:tcPr>
            <w:tcW w:w="10153" w:type="dxa"/>
            <w:gridSpan w:val="7"/>
            <w:tcBorders>
              <w:top w:val="nil"/>
              <w:left w:val="nil"/>
              <w:bottom w:val="nil"/>
              <w:right w:val="nil"/>
            </w:tcBorders>
            <w:shd w:val="clear" w:color="auto" w:fill="auto"/>
            <w:noWrap/>
            <w:vAlign w:val="center"/>
          </w:tcPr>
          <w:p w14:paraId="0566B665">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年乌尔禾区对下转移支付情况</w:t>
            </w:r>
          </w:p>
        </w:tc>
      </w:tr>
      <w:tr w14:paraId="0FA1AE37">
        <w:tblPrEx>
          <w:tblCellMar>
            <w:top w:w="0" w:type="dxa"/>
            <w:left w:w="0" w:type="dxa"/>
            <w:bottom w:w="0" w:type="dxa"/>
            <w:right w:w="0" w:type="dxa"/>
          </w:tblCellMar>
        </w:tblPrEx>
        <w:trPr>
          <w:trHeight w:val="431" w:hRule="atLeast"/>
          <w:tblHeader/>
          <w:jc w:val="center"/>
        </w:trPr>
        <w:tc>
          <w:tcPr>
            <w:tcW w:w="10153" w:type="dxa"/>
            <w:gridSpan w:val="7"/>
            <w:tcBorders>
              <w:top w:val="nil"/>
              <w:left w:val="nil"/>
              <w:bottom w:val="nil"/>
              <w:right w:val="nil"/>
            </w:tcBorders>
            <w:shd w:val="clear" w:color="auto" w:fill="auto"/>
            <w:noWrap/>
            <w:vAlign w:val="center"/>
          </w:tcPr>
          <w:p w14:paraId="06F7D288">
            <w:pPr>
              <w:widowControl/>
              <w:jc w:val="center"/>
              <w:rPr>
                <w:rFonts w:ascii="宋体" w:hAnsi="宋体" w:cs="宋体"/>
                <w:b/>
                <w:bCs/>
                <w:kern w:val="0"/>
                <w:sz w:val="28"/>
                <w:szCs w:val="28"/>
              </w:rPr>
            </w:pPr>
            <w:r>
              <w:rPr>
                <w:rFonts w:hint="eastAsia" w:ascii="宋体" w:hAnsi="宋体" w:cs="宋体"/>
                <w:b/>
                <w:bCs/>
                <w:kern w:val="0"/>
                <w:sz w:val="28"/>
                <w:szCs w:val="28"/>
              </w:rPr>
              <w:t>（一般公共预算-分地区、项目）</w:t>
            </w:r>
          </w:p>
        </w:tc>
      </w:tr>
      <w:tr w14:paraId="591421D5">
        <w:tblPrEx>
          <w:tblCellMar>
            <w:top w:w="0" w:type="dxa"/>
            <w:left w:w="0" w:type="dxa"/>
            <w:bottom w:w="0" w:type="dxa"/>
            <w:right w:w="0" w:type="dxa"/>
          </w:tblCellMar>
        </w:tblPrEx>
        <w:trPr>
          <w:trHeight w:val="362" w:hRule="atLeast"/>
          <w:tblHeader/>
          <w:jc w:val="center"/>
        </w:trPr>
        <w:tc>
          <w:tcPr>
            <w:tcW w:w="995" w:type="dxa"/>
            <w:tcBorders>
              <w:top w:val="nil"/>
              <w:left w:val="nil"/>
              <w:bottom w:val="nil"/>
              <w:right w:val="nil"/>
            </w:tcBorders>
            <w:shd w:val="clear" w:color="auto" w:fill="auto"/>
            <w:noWrap/>
            <w:vAlign w:val="center"/>
          </w:tcPr>
          <w:p w14:paraId="5596E497">
            <w:pPr>
              <w:widowControl/>
              <w:jc w:val="left"/>
              <w:rPr>
                <w:kern w:val="0"/>
                <w:sz w:val="22"/>
                <w:szCs w:val="22"/>
              </w:rPr>
            </w:pPr>
          </w:p>
        </w:tc>
        <w:tc>
          <w:tcPr>
            <w:tcW w:w="3593" w:type="dxa"/>
            <w:tcBorders>
              <w:top w:val="nil"/>
              <w:left w:val="nil"/>
              <w:bottom w:val="nil"/>
              <w:right w:val="nil"/>
            </w:tcBorders>
            <w:shd w:val="clear" w:color="auto" w:fill="auto"/>
            <w:noWrap/>
            <w:vAlign w:val="center"/>
          </w:tcPr>
          <w:p w14:paraId="7081C86E">
            <w:pPr>
              <w:widowControl/>
              <w:jc w:val="left"/>
              <w:rPr>
                <w:kern w:val="0"/>
                <w:sz w:val="22"/>
                <w:szCs w:val="22"/>
              </w:rPr>
            </w:pPr>
          </w:p>
        </w:tc>
        <w:tc>
          <w:tcPr>
            <w:tcW w:w="1113" w:type="dxa"/>
            <w:tcBorders>
              <w:top w:val="nil"/>
              <w:left w:val="nil"/>
              <w:bottom w:val="nil"/>
              <w:right w:val="nil"/>
            </w:tcBorders>
            <w:shd w:val="clear" w:color="auto" w:fill="auto"/>
            <w:noWrap/>
            <w:vAlign w:val="center"/>
          </w:tcPr>
          <w:p w14:paraId="1CB9E1FB">
            <w:pPr>
              <w:widowControl/>
              <w:jc w:val="left"/>
              <w:rPr>
                <w:kern w:val="0"/>
                <w:sz w:val="22"/>
                <w:szCs w:val="22"/>
              </w:rPr>
            </w:pPr>
          </w:p>
        </w:tc>
        <w:tc>
          <w:tcPr>
            <w:tcW w:w="1113" w:type="dxa"/>
            <w:tcBorders>
              <w:top w:val="nil"/>
              <w:left w:val="nil"/>
              <w:bottom w:val="nil"/>
              <w:right w:val="nil"/>
            </w:tcBorders>
            <w:shd w:val="clear" w:color="auto" w:fill="auto"/>
            <w:noWrap/>
            <w:vAlign w:val="center"/>
          </w:tcPr>
          <w:p w14:paraId="7C4F367D">
            <w:pPr>
              <w:widowControl/>
              <w:jc w:val="left"/>
              <w:rPr>
                <w:kern w:val="0"/>
                <w:sz w:val="22"/>
                <w:szCs w:val="22"/>
              </w:rPr>
            </w:pPr>
          </w:p>
        </w:tc>
        <w:tc>
          <w:tcPr>
            <w:tcW w:w="1113" w:type="dxa"/>
            <w:tcBorders>
              <w:top w:val="nil"/>
              <w:left w:val="nil"/>
              <w:bottom w:val="nil"/>
              <w:right w:val="nil"/>
            </w:tcBorders>
            <w:shd w:val="clear" w:color="auto" w:fill="auto"/>
            <w:noWrap/>
            <w:vAlign w:val="center"/>
          </w:tcPr>
          <w:p w14:paraId="7EBC981B">
            <w:pPr>
              <w:widowControl/>
              <w:jc w:val="left"/>
              <w:rPr>
                <w:kern w:val="0"/>
                <w:sz w:val="22"/>
                <w:szCs w:val="22"/>
              </w:rPr>
            </w:pPr>
          </w:p>
        </w:tc>
        <w:tc>
          <w:tcPr>
            <w:tcW w:w="1113" w:type="dxa"/>
            <w:tcBorders>
              <w:top w:val="nil"/>
              <w:left w:val="nil"/>
              <w:bottom w:val="nil"/>
              <w:right w:val="nil"/>
            </w:tcBorders>
            <w:shd w:val="clear" w:color="auto" w:fill="auto"/>
            <w:noWrap/>
            <w:vAlign w:val="center"/>
          </w:tcPr>
          <w:p w14:paraId="48C64B01">
            <w:pPr>
              <w:widowControl/>
              <w:jc w:val="left"/>
              <w:rPr>
                <w:kern w:val="0"/>
                <w:sz w:val="22"/>
                <w:szCs w:val="22"/>
              </w:rPr>
            </w:pPr>
          </w:p>
        </w:tc>
        <w:tc>
          <w:tcPr>
            <w:tcW w:w="1113" w:type="dxa"/>
            <w:tcBorders>
              <w:top w:val="nil"/>
              <w:left w:val="nil"/>
              <w:bottom w:val="nil"/>
              <w:right w:val="nil"/>
            </w:tcBorders>
            <w:shd w:val="clear" w:color="auto" w:fill="auto"/>
            <w:noWrap/>
            <w:vAlign w:val="center"/>
          </w:tcPr>
          <w:p w14:paraId="6DAB3EAE">
            <w:pPr>
              <w:widowControl/>
              <w:ind w:right="-13" w:rightChars="-6"/>
              <w:jc w:val="right"/>
              <w:rPr>
                <w:kern w:val="0"/>
                <w:sz w:val="22"/>
                <w:szCs w:val="22"/>
              </w:rPr>
            </w:pPr>
            <w:r>
              <w:rPr>
                <w:rFonts w:hint="eastAsia" w:ascii="宋体" w:hAnsi="宋体"/>
                <w:kern w:val="0"/>
                <w:sz w:val="22"/>
                <w:szCs w:val="22"/>
              </w:rPr>
              <w:t>单位：万元</w:t>
            </w:r>
          </w:p>
        </w:tc>
      </w:tr>
      <w:tr w14:paraId="45915BDF">
        <w:tblPrEx>
          <w:tblCellMar>
            <w:top w:w="0" w:type="dxa"/>
            <w:left w:w="0" w:type="dxa"/>
            <w:bottom w:w="0" w:type="dxa"/>
            <w:right w:w="0" w:type="dxa"/>
          </w:tblCellMar>
        </w:tblPrEx>
        <w:trPr>
          <w:trHeight w:val="746" w:hRule="atLeast"/>
          <w:tblHeader/>
          <w:jc w:val="center"/>
        </w:trPr>
        <w:tc>
          <w:tcPr>
            <w:tcW w:w="9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002E9">
            <w:pPr>
              <w:widowControl/>
              <w:jc w:val="left"/>
              <w:rPr>
                <w:rFonts w:ascii="宋体" w:hAnsi="宋体" w:cs="宋体"/>
                <w:kern w:val="0"/>
                <w:sz w:val="22"/>
                <w:szCs w:val="22"/>
              </w:rPr>
            </w:pPr>
            <w:r>
              <w:rPr>
                <w:rFonts w:hint="eastAsia" w:ascii="宋体" w:hAnsi="宋体" w:cs="宋体"/>
                <w:kern w:val="0"/>
                <w:sz w:val="22"/>
                <w:szCs w:val="22"/>
              </w:rPr>
              <w:t>科目编码</w:t>
            </w:r>
          </w:p>
        </w:tc>
        <w:tc>
          <w:tcPr>
            <w:tcW w:w="3593" w:type="dxa"/>
            <w:tcBorders>
              <w:top w:val="single" w:color="auto" w:sz="4" w:space="0"/>
              <w:left w:val="nil"/>
              <w:bottom w:val="single" w:color="auto" w:sz="4" w:space="0"/>
              <w:right w:val="single" w:color="auto" w:sz="4" w:space="0"/>
            </w:tcBorders>
            <w:shd w:val="clear" w:color="auto" w:fill="auto"/>
            <w:vAlign w:val="center"/>
          </w:tcPr>
          <w:p w14:paraId="3555CDF6">
            <w:pPr>
              <w:widowControl/>
              <w:jc w:val="center"/>
              <w:rPr>
                <w:kern w:val="0"/>
                <w:sz w:val="22"/>
                <w:szCs w:val="22"/>
              </w:rPr>
            </w:pPr>
            <w:r>
              <w:rPr>
                <w:rFonts w:hint="eastAsia" w:ascii="宋体" w:hAnsi="宋体"/>
                <w:kern w:val="0"/>
                <w:sz w:val="22"/>
                <w:szCs w:val="22"/>
              </w:rPr>
              <w:t>项目</w:t>
            </w:r>
          </w:p>
        </w:tc>
        <w:tc>
          <w:tcPr>
            <w:tcW w:w="1113" w:type="dxa"/>
            <w:tcBorders>
              <w:top w:val="single" w:color="auto" w:sz="4" w:space="0"/>
              <w:left w:val="nil"/>
              <w:bottom w:val="single" w:color="auto" w:sz="4" w:space="0"/>
              <w:right w:val="single" w:color="auto" w:sz="4" w:space="0"/>
            </w:tcBorders>
            <w:shd w:val="clear" w:color="auto" w:fill="auto"/>
            <w:vAlign w:val="center"/>
          </w:tcPr>
          <w:p w14:paraId="1C11DA30">
            <w:pPr>
              <w:widowControl/>
              <w:jc w:val="center"/>
              <w:rPr>
                <w:rFonts w:ascii="宋体" w:hAnsi="宋体" w:cs="宋体"/>
                <w:kern w:val="0"/>
                <w:sz w:val="22"/>
                <w:szCs w:val="22"/>
              </w:rPr>
            </w:pPr>
            <w:r>
              <w:rPr>
                <w:rFonts w:hint="eastAsia" w:ascii="宋体" w:hAnsi="宋体" w:cs="宋体"/>
                <w:kern w:val="0"/>
                <w:sz w:val="22"/>
                <w:szCs w:val="22"/>
              </w:rPr>
              <w:t>合计</w:t>
            </w:r>
          </w:p>
        </w:tc>
        <w:tc>
          <w:tcPr>
            <w:tcW w:w="1113" w:type="dxa"/>
            <w:tcBorders>
              <w:top w:val="single" w:color="auto" w:sz="4" w:space="0"/>
              <w:left w:val="nil"/>
              <w:bottom w:val="single" w:color="auto" w:sz="4" w:space="0"/>
              <w:right w:val="single" w:color="auto" w:sz="4" w:space="0"/>
            </w:tcBorders>
            <w:shd w:val="clear" w:color="auto" w:fill="auto"/>
            <w:vAlign w:val="center"/>
          </w:tcPr>
          <w:p w14:paraId="7C4A5898">
            <w:pPr>
              <w:widowControl/>
              <w:jc w:val="center"/>
              <w:rPr>
                <w:rFonts w:ascii="宋体" w:hAnsi="宋体" w:cs="宋体"/>
                <w:kern w:val="0"/>
                <w:sz w:val="22"/>
                <w:szCs w:val="22"/>
              </w:rPr>
            </w:pPr>
          </w:p>
        </w:tc>
        <w:tc>
          <w:tcPr>
            <w:tcW w:w="1113" w:type="dxa"/>
            <w:tcBorders>
              <w:top w:val="single" w:color="auto" w:sz="4" w:space="0"/>
              <w:left w:val="nil"/>
              <w:bottom w:val="single" w:color="auto" w:sz="4" w:space="0"/>
              <w:right w:val="single" w:color="auto" w:sz="4" w:space="0"/>
            </w:tcBorders>
            <w:shd w:val="clear" w:color="auto" w:fill="auto"/>
            <w:noWrap/>
            <w:vAlign w:val="center"/>
          </w:tcPr>
          <w:p w14:paraId="07F60E71">
            <w:pPr>
              <w:widowControl/>
              <w:jc w:val="center"/>
              <w:rPr>
                <w:rFonts w:ascii="宋体" w:hAnsi="宋体" w:cs="宋体"/>
                <w:kern w:val="0"/>
                <w:sz w:val="22"/>
                <w:szCs w:val="22"/>
              </w:rPr>
            </w:pPr>
          </w:p>
        </w:tc>
        <w:tc>
          <w:tcPr>
            <w:tcW w:w="1113" w:type="dxa"/>
            <w:tcBorders>
              <w:top w:val="single" w:color="auto" w:sz="4" w:space="0"/>
              <w:left w:val="nil"/>
              <w:bottom w:val="single" w:color="auto" w:sz="4" w:space="0"/>
              <w:right w:val="single" w:color="auto" w:sz="4" w:space="0"/>
            </w:tcBorders>
            <w:shd w:val="clear" w:color="auto" w:fill="auto"/>
            <w:noWrap/>
            <w:vAlign w:val="center"/>
          </w:tcPr>
          <w:p w14:paraId="51522A30">
            <w:pPr>
              <w:widowControl/>
              <w:jc w:val="center"/>
              <w:rPr>
                <w:rFonts w:ascii="宋体" w:hAnsi="宋体" w:cs="宋体"/>
                <w:kern w:val="0"/>
                <w:sz w:val="22"/>
                <w:szCs w:val="22"/>
              </w:rPr>
            </w:pPr>
          </w:p>
        </w:tc>
        <w:tc>
          <w:tcPr>
            <w:tcW w:w="1113" w:type="dxa"/>
            <w:tcBorders>
              <w:top w:val="single" w:color="auto" w:sz="4" w:space="0"/>
              <w:left w:val="nil"/>
              <w:bottom w:val="single" w:color="auto" w:sz="4" w:space="0"/>
              <w:right w:val="single" w:color="auto" w:sz="4" w:space="0"/>
            </w:tcBorders>
            <w:shd w:val="clear" w:color="auto" w:fill="auto"/>
            <w:noWrap/>
            <w:vAlign w:val="center"/>
          </w:tcPr>
          <w:p w14:paraId="7486FBB6">
            <w:pPr>
              <w:widowControl/>
              <w:jc w:val="center"/>
              <w:rPr>
                <w:rFonts w:ascii="宋体" w:hAnsi="宋体" w:cs="宋体"/>
                <w:kern w:val="0"/>
                <w:sz w:val="22"/>
                <w:szCs w:val="22"/>
              </w:rPr>
            </w:pPr>
          </w:p>
        </w:tc>
      </w:tr>
      <w:tr w14:paraId="66C364A9">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398763BC">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6B79402C">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691827F0">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1432A332">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56B2B7AB">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3B5A820F">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16709C3">
            <w:pPr>
              <w:widowControl/>
              <w:jc w:val="right"/>
              <w:rPr>
                <w:kern w:val="0"/>
                <w:sz w:val="22"/>
                <w:szCs w:val="22"/>
              </w:rPr>
            </w:pPr>
          </w:p>
        </w:tc>
      </w:tr>
      <w:tr w14:paraId="21E670D6">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6B27E2C9">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4D58307F">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552DC6BF">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6266E69B">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EC9E2A0">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56A2C0AB">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6EF1B5CD">
            <w:pPr>
              <w:widowControl/>
              <w:jc w:val="left"/>
              <w:rPr>
                <w:kern w:val="0"/>
                <w:sz w:val="22"/>
                <w:szCs w:val="22"/>
              </w:rPr>
            </w:pPr>
          </w:p>
        </w:tc>
      </w:tr>
      <w:tr w14:paraId="090B7AA8">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097DE219">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2A1EEDD3">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1638C611">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2FDA9A19">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02B4F523">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0CEE65E">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5D890ECA">
            <w:pPr>
              <w:widowControl/>
              <w:jc w:val="right"/>
              <w:rPr>
                <w:kern w:val="0"/>
                <w:sz w:val="22"/>
                <w:szCs w:val="22"/>
              </w:rPr>
            </w:pPr>
          </w:p>
        </w:tc>
      </w:tr>
      <w:tr w14:paraId="35274027">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5BAA8026">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5133123D">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24E9B30B">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7E2D480B">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7A19881F">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77ECD37D">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AE1456C">
            <w:pPr>
              <w:widowControl/>
              <w:jc w:val="right"/>
              <w:rPr>
                <w:kern w:val="0"/>
                <w:sz w:val="22"/>
                <w:szCs w:val="22"/>
              </w:rPr>
            </w:pPr>
          </w:p>
        </w:tc>
      </w:tr>
      <w:tr w14:paraId="2D7A9084">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2B058BA8">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7289E001">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0753CAD">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7D96D24B">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717849D5">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50A2768A">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72F14D7">
            <w:pPr>
              <w:widowControl/>
              <w:jc w:val="right"/>
              <w:rPr>
                <w:kern w:val="0"/>
                <w:sz w:val="22"/>
                <w:szCs w:val="22"/>
              </w:rPr>
            </w:pPr>
          </w:p>
        </w:tc>
      </w:tr>
      <w:tr w14:paraId="02563D4D">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020F08FD">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4EA5599D">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6331B047">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3FC6EB49">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073AF3BD">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3898A8A4">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89203A3">
            <w:pPr>
              <w:widowControl/>
              <w:jc w:val="left"/>
              <w:rPr>
                <w:kern w:val="0"/>
                <w:sz w:val="22"/>
                <w:szCs w:val="22"/>
              </w:rPr>
            </w:pPr>
          </w:p>
        </w:tc>
      </w:tr>
      <w:tr w14:paraId="49EC6D2B">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36ECAA21">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4131FC45">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2FC02299">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E53D5C6">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6424047">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7F041DF8">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03BFA332">
            <w:pPr>
              <w:widowControl/>
              <w:jc w:val="right"/>
              <w:rPr>
                <w:kern w:val="0"/>
                <w:sz w:val="22"/>
                <w:szCs w:val="22"/>
              </w:rPr>
            </w:pPr>
          </w:p>
        </w:tc>
      </w:tr>
      <w:tr w14:paraId="7F68715C">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648A0AB4">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5D2C8356">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04E248B">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117CCBD6">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15676816">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6C79AE04">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01F6E7A2">
            <w:pPr>
              <w:widowControl/>
              <w:jc w:val="left"/>
              <w:rPr>
                <w:kern w:val="0"/>
                <w:sz w:val="22"/>
                <w:szCs w:val="22"/>
              </w:rPr>
            </w:pPr>
          </w:p>
        </w:tc>
      </w:tr>
      <w:tr w14:paraId="11EAC88E">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37D020B7">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11595A9E">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28C8585C">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4625FF2">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25C501B7">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3D688124">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1D3B3A71">
            <w:pPr>
              <w:widowControl/>
              <w:jc w:val="left"/>
              <w:rPr>
                <w:kern w:val="0"/>
                <w:sz w:val="22"/>
                <w:szCs w:val="22"/>
              </w:rPr>
            </w:pPr>
          </w:p>
        </w:tc>
      </w:tr>
      <w:tr w14:paraId="1EAB4ED9">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68BA702C">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16F68DF9">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1CF74EC7">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1D70DC03">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2762E225">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13E56156">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75104B26">
            <w:pPr>
              <w:widowControl/>
              <w:jc w:val="left"/>
              <w:rPr>
                <w:kern w:val="0"/>
                <w:sz w:val="22"/>
                <w:szCs w:val="22"/>
              </w:rPr>
            </w:pPr>
          </w:p>
        </w:tc>
      </w:tr>
      <w:tr w14:paraId="08FC0372">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41E2833D">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1FC053C9">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5F760E1C">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A7BB952">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4AE4583">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66E186D5">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510A3EC0">
            <w:pPr>
              <w:widowControl/>
              <w:jc w:val="right"/>
              <w:rPr>
                <w:kern w:val="0"/>
                <w:sz w:val="22"/>
                <w:szCs w:val="22"/>
              </w:rPr>
            </w:pPr>
          </w:p>
        </w:tc>
      </w:tr>
      <w:tr w14:paraId="7DB158A5">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35CB8EFF">
            <w:pPr>
              <w:widowControl/>
              <w:jc w:val="left"/>
              <w:rPr>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7BE60616">
            <w:pPr>
              <w:widowControl/>
              <w:jc w:val="lef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01B114AF">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E6DAF28">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01D78323">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2403C31D">
            <w:pPr>
              <w:widowControl/>
              <w:jc w:val="right"/>
              <w:rPr>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3FEA9FA8">
            <w:pPr>
              <w:widowControl/>
              <w:jc w:val="right"/>
              <w:rPr>
                <w:kern w:val="0"/>
                <w:sz w:val="22"/>
                <w:szCs w:val="22"/>
              </w:rPr>
            </w:pPr>
          </w:p>
        </w:tc>
      </w:tr>
      <w:tr w14:paraId="4E710233">
        <w:tblPrEx>
          <w:tblCellMar>
            <w:top w:w="0" w:type="dxa"/>
            <w:left w:w="0" w:type="dxa"/>
            <w:bottom w:w="0" w:type="dxa"/>
            <w:right w:w="0" w:type="dxa"/>
          </w:tblCellMar>
        </w:tblPrEx>
        <w:trPr>
          <w:trHeight w:val="532" w:hRule="atLeast"/>
          <w:jc w:val="center"/>
        </w:trPr>
        <w:tc>
          <w:tcPr>
            <w:tcW w:w="995" w:type="dxa"/>
            <w:tcBorders>
              <w:top w:val="nil"/>
              <w:left w:val="single" w:color="auto" w:sz="4" w:space="0"/>
              <w:bottom w:val="single" w:color="auto" w:sz="4" w:space="0"/>
              <w:right w:val="single" w:color="auto" w:sz="4" w:space="0"/>
            </w:tcBorders>
            <w:shd w:val="clear" w:color="auto" w:fill="auto"/>
            <w:noWrap/>
            <w:vAlign w:val="center"/>
          </w:tcPr>
          <w:p w14:paraId="64429880">
            <w:pPr>
              <w:widowControl/>
              <w:jc w:val="left"/>
              <w:rPr>
                <w:b/>
                <w:bCs/>
                <w:kern w:val="0"/>
                <w:sz w:val="22"/>
                <w:szCs w:val="22"/>
              </w:rPr>
            </w:pPr>
          </w:p>
        </w:tc>
        <w:tc>
          <w:tcPr>
            <w:tcW w:w="3593" w:type="dxa"/>
            <w:tcBorders>
              <w:top w:val="nil"/>
              <w:left w:val="nil"/>
              <w:bottom w:val="single" w:color="auto" w:sz="4" w:space="0"/>
              <w:right w:val="single" w:color="auto" w:sz="4" w:space="0"/>
            </w:tcBorders>
            <w:shd w:val="clear" w:color="auto" w:fill="auto"/>
            <w:noWrap/>
            <w:vAlign w:val="center"/>
          </w:tcPr>
          <w:p w14:paraId="12A77F07">
            <w:pPr>
              <w:widowControl/>
              <w:jc w:val="left"/>
              <w:rPr>
                <w:b/>
                <w:bCs/>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7991240A">
            <w:pPr>
              <w:widowControl/>
              <w:jc w:val="right"/>
              <w:rPr>
                <w:b/>
                <w:bCs/>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4D9268ED">
            <w:pPr>
              <w:widowControl/>
              <w:jc w:val="right"/>
              <w:rPr>
                <w:b/>
                <w:bCs/>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3549B9EC">
            <w:pPr>
              <w:widowControl/>
              <w:jc w:val="right"/>
              <w:rPr>
                <w:b/>
                <w:bCs/>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7672B013">
            <w:pPr>
              <w:widowControl/>
              <w:jc w:val="right"/>
              <w:rPr>
                <w:b/>
                <w:bCs/>
                <w:kern w:val="0"/>
                <w:sz w:val="22"/>
                <w:szCs w:val="22"/>
              </w:rPr>
            </w:pPr>
          </w:p>
        </w:tc>
        <w:tc>
          <w:tcPr>
            <w:tcW w:w="1113" w:type="dxa"/>
            <w:tcBorders>
              <w:top w:val="nil"/>
              <w:left w:val="nil"/>
              <w:bottom w:val="single" w:color="auto" w:sz="4" w:space="0"/>
              <w:right w:val="single" w:color="auto" w:sz="4" w:space="0"/>
            </w:tcBorders>
            <w:shd w:val="clear" w:color="auto" w:fill="auto"/>
            <w:noWrap/>
            <w:vAlign w:val="center"/>
          </w:tcPr>
          <w:p w14:paraId="16818EF1">
            <w:pPr>
              <w:widowControl/>
              <w:jc w:val="right"/>
              <w:rPr>
                <w:b/>
                <w:bCs/>
                <w:kern w:val="0"/>
                <w:sz w:val="22"/>
                <w:szCs w:val="22"/>
              </w:rPr>
            </w:pPr>
          </w:p>
        </w:tc>
      </w:tr>
    </w:tbl>
    <w:p w14:paraId="1D380B73"/>
    <w:p w14:paraId="4944ACD9">
      <w:r>
        <w:rPr>
          <w:rFonts w:hint="eastAsia"/>
        </w:rPr>
        <w:t>注：按照区划，我区属于区县级，无下级区划，本表为空表</w:t>
      </w:r>
    </w:p>
    <w:p w14:paraId="547C3E7B">
      <w:r>
        <w:br w:type="page"/>
      </w:r>
    </w:p>
    <w:tbl>
      <w:tblPr>
        <w:tblStyle w:val="12"/>
        <w:tblW w:w="9513" w:type="dxa"/>
        <w:tblInd w:w="93" w:type="dxa"/>
        <w:tblLayout w:type="autofit"/>
        <w:tblCellMar>
          <w:top w:w="0" w:type="dxa"/>
          <w:left w:w="108" w:type="dxa"/>
          <w:bottom w:w="0" w:type="dxa"/>
          <w:right w:w="108" w:type="dxa"/>
        </w:tblCellMar>
      </w:tblPr>
      <w:tblGrid>
        <w:gridCol w:w="1575"/>
        <w:gridCol w:w="5953"/>
        <w:gridCol w:w="1985"/>
      </w:tblGrid>
      <w:tr w14:paraId="6D10752E">
        <w:tblPrEx>
          <w:tblCellMar>
            <w:top w:w="0" w:type="dxa"/>
            <w:left w:w="108" w:type="dxa"/>
            <w:bottom w:w="0" w:type="dxa"/>
            <w:right w:w="108" w:type="dxa"/>
          </w:tblCellMar>
        </w:tblPrEx>
        <w:trPr>
          <w:trHeight w:val="398" w:hRule="atLeast"/>
          <w:tblHeader/>
        </w:trPr>
        <w:tc>
          <w:tcPr>
            <w:tcW w:w="9513" w:type="dxa"/>
            <w:gridSpan w:val="3"/>
            <w:tcBorders>
              <w:top w:val="nil"/>
              <w:left w:val="nil"/>
              <w:bottom w:val="nil"/>
              <w:right w:val="nil"/>
            </w:tcBorders>
            <w:shd w:val="clear" w:color="auto" w:fill="auto"/>
            <w:noWrap/>
            <w:vAlign w:val="center"/>
          </w:tcPr>
          <w:p w14:paraId="05F2EF52">
            <w:pPr>
              <w:widowControl/>
              <w:jc w:val="left"/>
              <w:rPr>
                <w:rFonts w:ascii="宋体" w:hAnsi="宋体" w:cs="宋体"/>
                <w:bCs/>
                <w:color w:val="auto"/>
                <w:kern w:val="0"/>
                <w:sz w:val="22"/>
                <w:szCs w:val="22"/>
              </w:rPr>
            </w:pPr>
            <w:r>
              <w:rPr>
                <w:rFonts w:hint="eastAsia" w:ascii="宋体" w:hAnsi="宋体" w:cs="宋体"/>
                <w:bCs/>
                <w:color w:val="auto"/>
                <w:kern w:val="0"/>
                <w:sz w:val="22"/>
                <w:szCs w:val="22"/>
              </w:rPr>
              <w:t>表9</w:t>
            </w:r>
          </w:p>
        </w:tc>
      </w:tr>
      <w:tr w14:paraId="5D0E131E">
        <w:tblPrEx>
          <w:tblCellMar>
            <w:top w:w="0" w:type="dxa"/>
            <w:left w:w="108" w:type="dxa"/>
            <w:bottom w:w="0" w:type="dxa"/>
            <w:right w:w="108" w:type="dxa"/>
          </w:tblCellMar>
        </w:tblPrEx>
        <w:trPr>
          <w:trHeight w:val="398" w:hRule="atLeast"/>
          <w:tblHeader/>
        </w:trPr>
        <w:tc>
          <w:tcPr>
            <w:tcW w:w="9513" w:type="dxa"/>
            <w:gridSpan w:val="3"/>
            <w:tcBorders>
              <w:top w:val="nil"/>
              <w:left w:val="nil"/>
              <w:bottom w:val="nil"/>
              <w:right w:val="nil"/>
            </w:tcBorders>
            <w:shd w:val="clear" w:color="auto" w:fill="auto"/>
            <w:noWrap/>
            <w:vAlign w:val="center"/>
          </w:tcPr>
          <w:p w14:paraId="18997EBE">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2023年乌尔禾区一般公共预算支出表</w:t>
            </w:r>
          </w:p>
        </w:tc>
      </w:tr>
      <w:tr w14:paraId="0240F40E">
        <w:tblPrEx>
          <w:tblCellMar>
            <w:top w:w="0" w:type="dxa"/>
            <w:left w:w="108" w:type="dxa"/>
            <w:bottom w:w="0" w:type="dxa"/>
            <w:right w:w="108" w:type="dxa"/>
          </w:tblCellMar>
        </w:tblPrEx>
        <w:trPr>
          <w:trHeight w:val="398" w:hRule="atLeast"/>
          <w:tblHeader/>
        </w:trPr>
        <w:tc>
          <w:tcPr>
            <w:tcW w:w="1575" w:type="dxa"/>
            <w:tcBorders>
              <w:top w:val="nil"/>
              <w:left w:val="nil"/>
              <w:bottom w:val="nil"/>
              <w:right w:val="nil"/>
            </w:tcBorders>
            <w:shd w:val="clear" w:color="auto" w:fill="auto"/>
            <w:noWrap/>
            <w:vAlign w:val="center"/>
          </w:tcPr>
          <w:p w14:paraId="1FE36733">
            <w:pPr>
              <w:widowControl/>
              <w:jc w:val="center"/>
              <w:rPr>
                <w:rFonts w:ascii="宋体" w:hAnsi="宋体" w:cs="宋体"/>
                <w:b/>
                <w:bCs/>
                <w:color w:val="auto"/>
                <w:kern w:val="0"/>
                <w:sz w:val="22"/>
                <w:szCs w:val="22"/>
              </w:rPr>
            </w:pPr>
          </w:p>
        </w:tc>
        <w:tc>
          <w:tcPr>
            <w:tcW w:w="5953" w:type="dxa"/>
            <w:tcBorders>
              <w:top w:val="nil"/>
              <w:left w:val="nil"/>
              <w:bottom w:val="nil"/>
              <w:right w:val="nil"/>
            </w:tcBorders>
            <w:shd w:val="clear" w:color="auto" w:fill="auto"/>
            <w:noWrap/>
            <w:vAlign w:val="center"/>
          </w:tcPr>
          <w:p w14:paraId="4B3BE82D">
            <w:pPr>
              <w:widowControl/>
              <w:jc w:val="center"/>
              <w:rPr>
                <w:rFonts w:ascii="宋体" w:hAnsi="宋体" w:cs="宋体"/>
                <w:b/>
                <w:bCs/>
                <w:color w:val="auto"/>
                <w:kern w:val="0"/>
                <w:sz w:val="28"/>
                <w:szCs w:val="28"/>
              </w:rPr>
            </w:pPr>
            <w:r>
              <w:rPr>
                <w:rFonts w:hint="eastAsia" w:ascii="宋体" w:hAnsi="宋体" w:cs="宋体"/>
                <w:b/>
                <w:bCs/>
                <w:color w:val="auto"/>
                <w:kern w:val="0"/>
                <w:sz w:val="28"/>
                <w:szCs w:val="28"/>
              </w:rPr>
              <w:t>（按功能科目分类）</w:t>
            </w:r>
          </w:p>
        </w:tc>
        <w:tc>
          <w:tcPr>
            <w:tcW w:w="1985" w:type="dxa"/>
            <w:tcBorders>
              <w:top w:val="nil"/>
              <w:left w:val="nil"/>
              <w:bottom w:val="nil"/>
              <w:right w:val="nil"/>
            </w:tcBorders>
            <w:shd w:val="clear" w:color="auto" w:fill="auto"/>
            <w:noWrap/>
            <w:vAlign w:val="center"/>
          </w:tcPr>
          <w:p w14:paraId="762CBA41">
            <w:pPr>
              <w:widowControl/>
              <w:jc w:val="center"/>
              <w:rPr>
                <w:rFonts w:ascii="宋体" w:hAnsi="宋体" w:cs="宋体"/>
                <w:b/>
                <w:bCs/>
                <w:color w:val="auto"/>
                <w:kern w:val="0"/>
                <w:sz w:val="22"/>
                <w:szCs w:val="22"/>
              </w:rPr>
            </w:pPr>
          </w:p>
        </w:tc>
      </w:tr>
      <w:tr w14:paraId="45D3B9FC">
        <w:tblPrEx>
          <w:tblCellMar>
            <w:top w:w="0" w:type="dxa"/>
            <w:left w:w="108" w:type="dxa"/>
            <w:bottom w:w="0" w:type="dxa"/>
            <w:right w:w="108" w:type="dxa"/>
          </w:tblCellMar>
        </w:tblPrEx>
        <w:trPr>
          <w:trHeight w:val="398" w:hRule="atLeast"/>
          <w:tblHeader/>
        </w:trPr>
        <w:tc>
          <w:tcPr>
            <w:tcW w:w="1575" w:type="dxa"/>
            <w:tcBorders>
              <w:top w:val="nil"/>
              <w:left w:val="nil"/>
              <w:bottom w:val="nil"/>
              <w:right w:val="nil"/>
            </w:tcBorders>
            <w:shd w:val="clear" w:color="auto" w:fill="auto"/>
            <w:noWrap/>
            <w:vAlign w:val="center"/>
          </w:tcPr>
          <w:p w14:paraId="6EE79BF8">
            <w:pPr>
              <w:widowControl/>
              <w:jc w:val="left"/>
              <w:rPr>
                <w:rFonts w:ascii="宋体" w:hAnsi="宋体" w:cs="宋体"/>
                <w:color w:val="auto"/>
                <w:kern w:val="0"/>
                <w:sz w:val="22"/>
                <w:szCs w:val="22"/>
              </w:rPr>
            </w:pPr>
          </w:p>
        </w:tc>
        <w:tc>
          <w:tcPr>
            <w:tcW w:w="5953" w:type="dxa"/>
            <w:tcBorders>
              <w:top w:val="nil"/>
              <w:left w:val="nil"/>
              <w:bottom w:val="nil"/>
              <w:right w:val="nil"/>
            </w:tcBorders>
            <w:shd w:val="clear" w:color="auto" w:fill="auto"/>
            <w:noWrap/>
            <w:vAlign w:val="center"/>
          </w:tcPr>
          <w:p w14:paraId="69D77420">
            <w:pPr>
              <w:widowControl/>
              <w:jc w:val="left"/>
              <w:rPr>
                <w:rFonts w:ascii="宋体" w:hAnsi="宋体" w:cs="宋体"/>
                <w:color w:val="auto"/>
                <w:kern w:val="0"/>
                <w:sz w:val="22"/>
                <w:szCs w:val="22"/>
              </w:rPr>
            </w:pPr>
          </w:p>
        </w:tc>
        <w:tc>
          <w:tcPr>
            <w:tcW w:w="1985" w:type="dxa"/>
            <w:tcBorders>
              <w:top w:val="nil"/>
              <w:left w:val="nil"/>
              <w:bottom w:val="nil"/>
              <w:right w:val="nil"/>
            </w:tcBorders>
            <w:shd w:val="clear" w:color="auto" w:fill="auto"/>
            <w:noWrap/>
            <w:vAlign w:val="center"/>
          </w:tcPr>
          <w:p w14:paraId="19488AC2">
            <w:pPr>
              <w:widowControl/>
              <w:jc w:val="right"/>
              <w:rPr>
                <w:rFonts w:ascii="宋体" w:hAnsi="宋体" w:cs="宋体"/>
                <w:color w:val="auto"/>
                <w:kern w:val="0"/>
                <w:sz w:val="22"/>
                <w:szCs w:val="22"/>
              </w:rPr>
            </w:pPr>
            <w:r>
              <w:rPr>
                <w:rFonts w:hint="eastAsia" w:ascii="宋体" w:hAnsi="宋体" w:cs="宋体"/>
                <w:color w:val="auto"/>
                <w:kern w:val="0"/>
                <w:sz w:val="22"/>
                <w:szCs w:val="22"/>
              </w:rPr>
              <w:t>单位：万元</w:t>
            </w:r>
          </w:p>
        </w:tc>
      </w:tr>
      <w:tr w14:paraId="6608330A">
        <w:tblPrEx>
          <w:tblCellMar>
            <w:top w:w="0" w:type="dxa"/>
            <w:left w:w="108" w:type="dxa"/>
            <w:bottom w:w="0" w:type="dxa"/>
            <w:right w:w="108" w:type="dxa"/>
          </w:tblCellMar>
        </w:tblPrEx>
        <w:trPr>
          <w:trHeight w:val="840" w:hRule="atLeast"/>
          <w:tblHeader/>
        </w:trPr>
        <w:tc>
          <w:tcPr>
            <w:tcW w:w="15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82A23">
            <w:pPr>
              <w:widowControl/>
              <w:jc w:val="center"/>
              <w:rPr>
                <w:rFonts w:ascii="宋体" w:hAnsi="宋体" w:cs="宋体"/>
                <w:color w:val="auto"/>
                <w:kern w:val="0"/>
                <w:sz w:val="22"/>
                <w:szCs w:val="22"/>
              </w:rPr>
            </w:pPr>
            <w:r>
              <w:rPr>
                <w:rFonts w:hint="eastAsia" w:ascii="宋体" w:hAnsi="宋体" w:cs="宋体"/>
                <w:color w:val="auto"/>
                <w:kern w:val="0"/>
                <w:sz w:val="22"/>
                <w:szCs w:val="22"/>
              </w:rPr>
              <w:t>科目编码</w:t>
            </w:r>
          </w:p>
        </w:tc>
        <w:tc>
          <w:tcPr>
            <w:tcW w:w="5953" w:type="dxa"/>
            <w:tcBorders>
              <w:top w:val="single" w:color="auto" w:sz="4" w:space="0"/>
              <w:left w:val="nil"/>
              <w:bottom w:val="single" w:color="auto" w:sz="4" w:space="0"/>
              <w:right w:val="single" w:color="auto" w:sz="4" w:space="0"/>
            </w:tcBorders>
            <w:shd w:val="clear" w:color="auto" w:fill="auto"/>
            <w:noWrap/>
            <w:vAlign w:val="center"/>
          </w:tcPr>
          <w:p w14:paraId="61F0CBD2">
            <w:pPr>
              <w:widowControl/>
              <w:jc w:val="center"/>
              <w:rPr>
                <w:rFonts w:ascii="宋体" w:hAnsi="宋体" w:cs="宋体"/>
                <w:color w:val="auto"/>
                <w:kern w:val="0"/>
                <w:sz w:val="22"/>
                <w:szCs w:val="22"/>
              </w:rPr>
            </w:pPr>
            <w:r>
              <w:rPr>
                <w:rFonts w:hint="eastAsia" w:ascii="宋体" w:hAnsi="宋体" w:cs="宋体"/>
                <w:color w:val="auto"/>
                <w:kern w:val="0"/>
                <w:sz w:val="22"/>
                <w:szCs w:val="22"/>
              </w:rPr>
              <w:t>项目</w:t>
            </w:r>
          </w:p>
        </w:tc>
        <w:tc>
          <w:tcPr>
            <w:tcW w:w="1985" w:type="dxa"/>
            <w:tcBorders>
              <w:top w:val="single" w:color="auto" w:sz="4" w:space="0"/>
              <w:left w:val="nil"/>
              <w:bottom w:val="nil"/>
              <w:right w:val="single" w:color="auto" w:sz="4" w:space="0"/>
            </w:tcBorders>
            <w:shd w:val="clear" w:color="auto" w:fill="auto"/>
            <w:vAlign w:val="center"/>
          </w:tcPr>
          <w:p w14:paraId="0199CA88">
            <w:pPr>
              <w:widowControl/>
              <w:jc w:val="center"/>
              <w:rPr>
                <w:rFonts w:ascii="宋体" w:hAnsi="宋体" w:cs="宋体"/>
                <w:color w:val="auto"/>
                <w:kern w:val="0"/>
                <w:sz w:val="22"/>
                <w:szCs w:val="22"/>
              </w:rPr>
            </w:pPr>
            <w:r>
              <w:rPr>
                <w:rFonts w:hint="eastAsia" w:ascii="宋体" w:hAnsi="宋体" w:cs="宋体"/>
                <w:color w:val="auto"/>
                <w:kern w:val="0"/>
                <w:sz w:val="22"/>
                <w:szCs w:val="22"/>
              </w:rPr>
              <w:t>2023年预算数</w:t>
            </w:r>
          </w:p>
        </w:tc>
      </w:tr>
      <w:tr w14:paraId="7B7654E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828723E">
            <w:pPr>
              <w:widowControl/>
              <w:jc w:val="left"/>
              <w:rPr>
                <w:rFonts w:ascii="宋体" w:hAnsi="宋体" w:cs="宋体"/>
                <w:color w:val="auto"/>
                <w:kern w:val="0"/>
                <w:sz w:val="22"/>
                <w:szCs w:val="22"/>
              </w:rPr>
            </w:pPr>
            <w:r>
              <w:rPr>
                <w:rFonts w:hint="eastAsia" w:ascii="宋体" w:hAnsi="宋体" w:cs="宋体"/>
                <w:color w:val="auto"/>
                <w:kern w:val="0"/>
                <w:sz w:val="22"/>
                <w:szCs w:val="22"/>
              </w:rPr>
              <w:t>201</w:t>
            </w:r>
          </w:p>
        </w:tc>
        <w:tc>
          <w:tcPr>
            <w:tcW w:w="5953" w:type="dxa"/>
            <w:tcBorders>
              <w:top w:val="nil"/>
              <w:left w:val="nil"/>
              <w:bottom w:val="single" w:color="auto" w:sz="4" w:space="0"/>
              <w:right w:val="nil"/>
            </w:tcBorders>
            <w:shd w:val="clear" w:color="000000" w:fill="FFFFFF"/>
            <w:noWrap/>
            <w:vAlign w:val="center"/>
          </w:tcPr>
          <w:p w14:paraId="553CA5B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一般公共服务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26381">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16,779 </w:t>
            </w:r>
          </w:p>
        </w:tc>
      </w:tr>
      <w:tr w14:paraId="3C48EC9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37B445F">
            <w:pPr>
              <w:widowControl/>
              <w:jc w:val="left"/>
              <w:rPr>
                <w:rFonts w:ascii="宋体" w:hAnsi="宋体" w:cs="宋体"/>
                <w:color w:val="auto"/>
                <w:kern w:val="0"/>
                <w:sz w:val="22"/>
                <w:szCs w:val="22"/>
              </w:rPr>
            </w:pPr>
            <w:r>
              <w:rPr>
                <w:rFonts w:hint="eastAsia" w:ascii="宋体" w:hAnsi="宋体" w:cs="宋体"/>
                <w:color w:val="auto"/>
                <w:kern w:val="0"/>
                <w:sz w:val="22"/>
                <w:szCs w:val="22"/>
              </w:rPr>
              <w:t>20101</w:t>
            </w:r>
          </w:p>
        </w:tc>
        <w:tc>
          <w:tcPr>
            <w:tcW w:w="5953" w:type="dxa"/>
            <w:tcBorders>
              <w:top w:val="nil"/>
              <w:left w:val="nil"/>
              <w:bottom w:val="single" w:color="auto" w:sz="4" w:space="0"/>
              <w:right w:val="nil"/>
            </w:tcBorders>
            <w:shd w:val="clear" w:color="000000" w:fill="FFFFFF"/>
            <w:noWrap/>
            <w:vAlign w:val="center"/>
          </w:tcPr>
          <w:p w14:paraId="6C901C1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人大事务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829523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201 </w:t>
            </w:r>
          </w:p>
        </w:tc>
      </w:tr>
      <w:tr w14:paraId="7349710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4938DAC">
            <w:pPr>
              <w:widowControl/>
              <w:jc w:val="left"/>
              <w:rPr>
                <w:rFonts w:ascii="宋体" w:hAnsi="宋体" w:cs="宋体"/>
                <w:color w:val="auto"/>
                <w:kern w:val="0"/>
                <w:sz w:val="22"/>
                <w:szCs w:val="22"/>
              </w:rPr>
            </w:pPr>
            <w:r>
              <w:rPr>
                <w:rFonts w:hint="eastAsia" w:ascii="宋体" w:hAnsi="宋体" w:cs="宋体"/>
                <w:color w:val="auto"/>
                <w:kern w:val="0"/>
                <w:sz w:val="22"/>
                <w:szCs w:val="22"/>
              </w:rPr>
              <w:t>2010101</w:t>
            </w:r>
          </w:p>
        </w:tc>
        <w:tc>
          <w:tcPr>
            <w:tcW w:w="5953" w:type="dxa"/>
            <w:tcBorders>
              <w:top w:val="nil"/>
              <w:left w:val="nil"/>
              <w:bottom w:val="single" w:color="auto" w:sz="4" w:space="0"/>
              <w:right w:val="nil"/>
            </w:tcBorders>
            <w:shd w:val="clear" w:color="000000" w:fill="FFFFFF"/>
            <w:noWrap/>
            <w:vAlign w:val="center"/>
          </w:tcPr>
          <w:p w14:paraId="575774F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5E8F3D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160 </w:t>
            </w:r>
          </w:p>
        </w:tc>
      </w:tr>
      <w:tr w14:paraId="4B97AC7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07C411">
            <w:pPr>
              <w:widowControl/>
              <w:jc w:val="left"/>
              <w:rPr>
                <w:rFonts w:ascii="宋体" w:hAnsi="宋体" w:cs="宋体"/>
                <w:color w:val="auto"/>
                <w:kern w:val="0"/>
                <w:sz w:val="22"/>
                <w:szCs w:val="22"/>
              </w:rPr>
            </w:pPr>
            <w:r>
              <w:rPr>
                <w:rFonts w:hint="eastAsia" w:ascii="宋体" w:hAnsi="宋体" w:cs="宋体"/>
                <w:color w:val="auto"/>
                <w:kern w:val="0"/>
                <w:sz w:val="22"/>
                <w:szCs w:val="22"/>
              </w:rPr>
              <w:t>2010102</w:t>
            </w:r>
          </w:p>
        </w:tc>
        <w:tc>
          <w:tcPr>
            <w:tcW w:w="5953" w:type="dxa"/>
            <w:tcBorders>
              <w:top w:val="nil"/>
              <w:left w:val="nil"/>
              <w:bottom w:val="single" w:color="auto" w:sz="4" w:space="0"/>
              <w:right w:val="nil"/>
            </w:tcBorders>
            <w:shd w:val="clear" w:color="000000" w:fill="FFFFFF"/>
            <w:noWrap/>
            <w:vAlign w:val="center"/>
          </w:tcPr>
          <w:p w14:paraId="3E2AC6F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225499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608AD26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D75679D">
            <w:pPr>
              <w:widowControl/>
              <w:jc w:val="left"/>
              <w:rPr>
                <w:rFonts w:ascii="宋体" w:hAnsi="宋体" w:cs="宋体"/>
                <w:color w:val="auto"/>
                <w:kern w:val="0"/>
                <w:sz w:val="22"/>
                <w:szCs w:val="22"/>
              </w:rPr>
            </w:pPr>
            <w:r>
              <w:rPr>
                <w:rFonts w:hint="eastAsia" w:ascii="宋体" w:hAnsi="宋体" w:cs="宋体"/>
                <w:color w:val="auto"/>
                <w:kern w:val="0"/>
                <w:sz w:val="22"/>
                <w:szCs w:val="22"/>
              </w:rPr>
              <w:t>2010103</w:t>
            </w:r>
          </w:p>
        </w:tc>
        <w:tc>
          <w:tcPr>
            <w:tcW w:w="5953" w:type="dxa"/>
            <w:tcBorders>
              <w:top w:val="nil"/>
              <w:left w:val="nil"/>
              <w:bottom w:val="single" w:color="auto" w:sz="4" w:space="0"/>
              <w:right w:val="nil"/>
            </w:tcBorders>
            <w:shd w:val="clear" w:color="000000" w:fill="FFFFFF"/>
            <w:noWrap/>
            <w:vAlign w:val="center"/>
          </w:tcPr>
          <w:p w14:paraId="68DE278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B76165">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1659F4E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228243A">
            <w:pPr>
              <w:widowControl/>
              <w:jc w:val="left"/>
              <w:rPr>
                <w:rFonts w:ascii="宋体" w:hAnsi="宋体" w:cs="宋体"/>
                <w:color w:val="auto"/>
                <w:kern w:val="0"/>
                <w:sz w:val="22"/>
                <w:szCs w:val="22"/>
              </w:rPr>
            </w:pPr>
            <w:r>
              <w:rPr>
                <w:rFonts w:hint="eastAsia" w:ascii="宋体" w:hAnsi="宋体" w:cs="宋体"/>
                <w:color w:val="auto"/>
                <w:kern w:val="0"/>
                <w:sz w:val="22"/>
                <w:szCs w:val="22"/>
              </w:rPr>
              <w:t>2010104</w:t>
            </w:r>
          </w:p>
        </w:tc>
        <w:tc>
          <w:tcPr>
            <w:tcW w:w="5953" w:type="dxa"/>
            <w:tcBorders>
              <w:top w:val="nil"/>
              <w:left w:val="nil"/>
              <w:bottom w:val="single" w:color="auto" w:sz="4" w:space="0"/>
              <w:right w:val="nil"/>
            </w:tcBorders>
            <w:shd w:val="clear" w:color="000000" w:fill="FFFFFF"/>
            <w:noWrap/>
            <w:vAlign w:val="center"/>
          </w:tcPr>
          <w:p w14:paraId="77F33CD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人大会议</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8620A51">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7C0B45E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76EFE30">
            <w:pPr>
              <w:widowControl/>
              <w:jc w:val="left"/>
              <w:rPr>
                <w:rFonts w:ascii="宋体" w:hAnsi="宋体" w:cs="宋体"/>
                <w:color w:val="auto"/>
                <w:kern w:val="0"/>
                <w:sz w:val="22"/>
                <w:szCs w:val="22"/>
              </w:rPr>
            </w:pPr>
            <w:r>
              <w:rPr>
                <w:rFonts w:hint="eastAsia" w:ascii="宋体" w:hAnsi="宋体" w:cs="宋体"/>
                <w:color w:val="auto"/>
                <w:kern w:val="0"/>
                <w:sz w:val="22"/>
                <w:szCs w:val="22"/>
              </w:rPr>
              <w:t>2010105</w:t>
            </w:r>
          </w:p>
        </w:tc>
        <w:tc>
          <w:tcPr>
            <w:tcW w:w="5953" w:type="dxa"/>
            <w:tcBorders>
              <w:top w:val="nil"/>
              <w:left w:val="nil"/>
              <w:bottom w:val="single" w:color="auto" w:sz="4" w:space="0"/>
              <w:right w:val="nil"/>
            </w:tcBorders>
            <w:shd w:val="clear" w:color="000000" w:fill="FFFFFF"/>
            <w:noWrap/>
            <w:vAlign w:val="center"/>
          </w:tcPr>
          <w:p w14:paraId="01F7D58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人大立法</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F54C13">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41E2EEC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1E6DD7">
            <w:pPr>
              <w:widowControl/>
              <w:jc w:val="left"/>
              <w:rPr>
                <w:rFonts w:ascii="宋体" w:hAnsi="宋体" w:cs="宋体"/>
                <w:color w:val="auto"/>
                <w:kern w:val="0"/>
                <w:sz w:val="22"/>
                <w:szCs w:val="22"/>
              </w:rPr>
            </w:pPr>
            <w:r>
              <w:rPr>
                <w:rFonts w:hint="eastAsia" w:ascii="宋体" w:hAnsi="宋体" w:cs="宋体"/>
                <w:color w:val="auto"/>
                <w:kern w:val="0"/>
                <w:sz w:val="22"/>
                <w:szCs w:val="22"/>
              </w:rPr>
              <w:t>2010106</w:t>
            </w:r>
          </w:p>
        </w:tc>
        <w:tc>
          <w:tcPr>
            <w:tcW w:w="5953" w:type="dxa"/>
            <w:tcBorders>
              <w:top w:val="nil"/>
              <w:left w:val="nil"/>
              <w:bottom w:val="single" w:color="auto" w:sz="4" w:space="0"/>
              <w:right w:val="nil"/>
            </w:tcBorders>
            <w:shd w:val="clear" w:color="000000" w:fill="FFFFFF"/>
            <w:noWrap/>
            <w:vAlign w:val="center"/>
          </w:tcPr>
          <w:p w14:paraId="2927C22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人大监督</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40B80D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 </w:t>
            </w:r>
          </w:p>
        </w:tc>
      </w:tr>
      <w:tr w14:paraId="1CF8AE4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C7DEC8E">
            <w:pPr>
              <w:widowControl/>
              <w:jc w:val="left"/>
              <w:rPr>
                <w:rFonts w:ascii="宋体" w:hAnsi="宋体" w:cs="宋体"/>
                <w:color w:val="auto"/>
                <w:kern w:val="0"/>
                <w:sz w:val="22"/>
                <w:szCs w:val="22"/>
              </w:rPr>
            </w:pPr>
            <w:r>
              <w:rPr>
                <w:rFonts w:hint="eastAsia" w:ascii="宋体" w:hAnsi="宋体" w:cs="宋体"/>
                <w:color w:val="auto"/>
                <w:kern w:val="0"/>
                <w:sz w:val="22"/>
                <w:szCs w:val="22"/>
              </w:rPr>
              <w:t>2010107</w:t>
            </w:r>
          </w:p>
        </w:tc>
        <w:tc>
          <w:tcPr>
            <w:tcW w:w="5953" w:type="dxa"/>
            <w:tcBorders>
              <w:top w:val="nil"/>
              <w:left w:val="nil"/>
              <w:bottom w:val="single" w:color="auto" w:sz="4" w:space="0"/>
              <w:right w:val="nil"/>
            </w:tcBorders>
            <w:shd w:val="clear" w:color="000000" w:fill="FFFFFF"/>
            <w:noWrap/>
            <w:vAlign w:val="center"/>
          </w:tcPr>
          <w:p w14:paraId="0F4E580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人大代表履职能力提升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DC3F0F">
            <w:pPr>
              <w:widowControl/>
              <w:jc w:val="right"/>
              <w:rPr>
                <w:rFonts w:ascii="宋体" w:hAnsi="宋体" w:cs="宋体"/>
                <w:color w:val="auto"/>
                <w:kern w:val="0"/>
                <w:sz w:val="22"/>
                <w:szCs w:val="22"/>
              </w:rPr>
            </w:pPr>
          </w:p>
        </w:tc>
      </w:tr>
      <w:tr w14:paraId="1310CD7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D14224">
            <w:pPr>
              <w:widowControl/>
              <w:jc w:val="left"/>
              <w:rPr>
                <w:rFonts w:ascii="宋体" w:hAnsi="宋体" w:cs="宋体"/>
                <w:color w:val="auto"/>
                <w:kern w:val="0"/>
                <w:sz w:val="22"/>
                <w:szCs w:val="22"/>
              </w:rPr>
            </w:pPr>
            <w:r>
              <w:rPr>
                <w:rFonts w:hint="eastAsia" w:ascii="宋体" w:hAnsi="宋体" w:cs="宋体"/>
                <w:color w:val="auto"/>
                <w:kern w:val="0"/>
                <w:sz w:val="22"/>
                <w:szCs w:val="22"/>
              </w:rPr>
              <w:t>2010108</w:t>
            </w:r>
          </w:p>
        </w:tc>
        <w:tc>
          <w:tcPr>
            <w:tcW w:w="5953" w:type="dxa"/>
            <w:tcBorders>
              <w:top w:val="nil"/>
              <w:left w:val="nil"/>
              <w:bottom w:val="single" w:color="auto" w:sz="4" w:space="0"/>
              <w:right w:val="nil"/>
            </w:tcBorders>
            <w:shd w:val="clear" w:color="000000" w:fill="FFFFFF"/>
            <w:noWrap/>
            <w:vAlign w:val="center"/>
          </w:tcPr>
          <w:p w14:paraId="58D5345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代表工作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1DEEFB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28 </w:t>
            </w:r>
          </w:p>
        </w:tc>
      </w:tr>
      <w:tr w14:paraId="0B06153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770C882">
            <w:pPr>
              <w:widowControl/>
              <w:jc w:val="left"/>
              <w:rPr>
                <w:rFonts w:ascii="宋体" w:hAnsi="宋体" w:cs="宋体"/>
                <w:color w:val="auto"/>
                <w:kern w:val="0"/>
                <w:sz w:val="22"/>
                <w:szCs w:val="22"/>
              </w:rPr>
            </w:pPr>
            <w:r>
              <w:rPr>
                <w:rFonts w:hint="eastAsia" w:ascii="宋体" w:hAnsi="宋体" w:cs="宋体"/>
                <w:color w:val="auto"/>
                <w:kern w:val="0"/>
                <w:sz w:val="22"/>
                <w:szCs w:val="22"/>
              </w:rPr>
              <w:t>2010109</w:t>
            </w:r>
          </w:p>
        </w:tc>
        <w:tc>
          <w:tcPr>
            <w:tcW w:w="5953" w:type="dxa"/>
            <w:tcBorders>
              <w:top w:val="nil"/>
              <w:left w:val="nil"/>
              <w:bottom w:val="single" w:color="auto" w:sz="4" w:space="0"/>
              <w:right w:val="nil"/>
            </w:tcBorders>
            <w:shd w:val="clear" w:color="000000" w:fill="FFFFFF"/>
            <w:noWrap/>
            <w:vAlign w:val="center"/>
          </w:tcPr>
          <w:p w14:paraId="6E52B6C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人大信访工作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B06C05">
            <w:pPr>
              <w:widowControl/>
              <w:jc w:val="right"/>
              <w:rPr>
                <w:rFonts w:ascii="宋体" w:hAnsi="宋体" w:cs="宋体"/>
                <w:color w:val="auto"/>
                <w:kern w:val="0"/>
                <w:sz w:val="22"/>
                <w:szCs w:val="22"/>
              </w:rPr>
            </w:pPr>
          </w:p>
        </w:tc>
      </w:tr>
      <w:tr w14:paraId="407354C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658239">
            <w:pPr>
              <w:widowControl/>
              <w:jc w:val="left"/>
              <w:rPr>
                <w:rFonts w:ascii="宋体" w:hAnsi="宋体" w:cs="宋体"/>
                <w:color w:val="auto"/>
                <w:kern w:val="0"/>
                <w:sz w:val="22"/>
                <w:szCs w:val="22"/>
              </w:rPr>
            </w:pPr>
            <w:r>
              <w:rPr>
                <w:rFonts w:hint="eastAsia" w:ascii="宋体" w:hAnsi="宋体" w:cs="宋体"/>
                <w:color w:val="auto"/>
                <w:kern w:val="0"/>
                <w:sz w:val="22"/>
                <w:szCs w:val="22"/>
              </w:rPr>
              <w:t>2010150</w:t>
            </w:r>
          </w:p>
        </w:tc>
        <w:tc>
          <w:tcPr>
            <w:tcW w:w="5953" w:type="dxa"/>
            <w:tcBorders>
              <w:top w:val="nil"/>
              <w:left w:val="nil"/>
              <w:bottom w:val="single" w:color="auto" w:sz="4" w:space="0"/>
              <w:right w:val="nil"/>
            </w:tcBorders>
            <w:shd w:val="clear" w:color="000000" w:fill="FFFFFF"/>
            <w:noWrap/>
            <w:vAlign w:val="center"/>
          </w:tcPr>
          <w:p w14:paraId="4B224C1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439FB63">
            <w:pPr>
              <w:widowControl/>
              <w:jc w:val="right"/>
              <w:rPr>
                <w:rFonts w:ascii="宋体" w:hAnsi="宋体" w:cs="宋体"/>
                <w:color w:val="auto"/>
                <w:kern w:val="0"/>
                <w:sz w:val="22"/>
                <w:szCs w:val="22"/>
              </w:rPr>
            </w:pPr>
          </w:p>
        </w:tc>
      </w:tr>
      <w:tr w14:paraId="1F7E0A7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CA77317">
            <w:pPr>
              <w:widowControl/>
              <w:jc w:val="left"/>
              <w:rPr>
                <w:rFonts w:ascii="宋体" w:hAnsi="宋体" w:cs="宋体"/>
                <w:color w:val="auto"/>
                <w:kern w:val="0"/>
                <w:sz w:val="22"/>
                <w:szCs w:val="22"/>
              </w:rPr>
            </w:pPr>
            <w:r>
              <w:rPr>
                <w:rFonts w:hint="eastAsia" w:ascii="宋体" w:hAnsi="宋体" w:cs="宋体"/>
                <w:color w:val="auto"/>
                <w:kern w:val="0"/>
                <w:sz w:val="22"/>
                <w:szCs w:val="22"/>
              </w:rPr>
              <w:t>2010199</w:t>
            </w:r>
          </w:p>
        </w:tc>
        <w:tc>
          <w:tcPr>
            <w:tcW w:w="5953" w:type="dxa"/>
            <w:tcBorders>
              <w:top w:val="nil"/>
              <w:left w:val="nil"/>
              <w:bottom w:val="single" w:color="auto" w:sz="4" w:space="0"/>
              <w:right w:val="nil"/>
            </w:tcBorders>
            <w:shd w:val="clear" w:color="000000" w:fill="FFFFFF"/>
            <w:noWrap/>
            <w:vAlign w:val="center"/>
          </w:tcPr>
          <w:p w14:paraId="720E4C7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其他人大事务支出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1FA4B3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 </w:t>
            </w:r>
          </w:p>
        </w:tc>
      </w:tr>
      <w:tr w14:paraId="26A140A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ECDC5A">
            <w:pPr>
              <w:widowControl/>
              <w:jc w:val="left"/>
              <w:rPr>
                <w:rFonts w:ascii="宋体" w:hAnsi="宋体" w:cs="宋体"/>
                <w:color w:val="auto"/>
                <w:kern w:val="0"/>
                <w:sz w:val="22"/>
                <w:szCs w:val="22"/>
              </w:rPr>
            </w:pPr>
            <w:r>
              <w:rPr>
                <w:rFonts w:hint="eastAsia" w:ascii="宋体" w:hAnsi="宋体" w:cs="宋体"/>
                <w:color w:val="auto"/>
                <w:kern w:val="0"/>
                <w:sz w:val="22"/>
                <w:szCs w:val="22"/>
              </w:rPr>
              <w:t>20102</w:t>
            </w:r>
          </w:p>
        </w:tc>
        <w:tc>
          <w:tcPr>
            <w:tcW w:w="5953" w:type="dxa"/>
            <w:tcBorders>
              <w:top w:val="nil"/>
              <w:left w:val="nil"/>
              <w:bottom w:val="single" w:color="auto" w:sz="4" w:space="0"/>
              <w:right w:val="nil"/>
            </w:tcBorders>
            <w:shd w:val="clear" w:color="000000" w:fill="FFFFFF"/>
            <w:noWrap/>
            <w:vAlign w:val="center"/>
          </w:tcPr>
          <w:p w14:paraId="350F8C0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政协事务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C9F9108">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136 </w:t>
            </w:r>
          </w:p>
        </w:tc>
      </w:tr>
      <w:tr w14:paraId="545E453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CDD893F">
            <w:pPr>
              <w:widowControl/>
              <w:jc w:val="left"/>
              <w:rPr>
                <w:rFonts w:ascii="宋体" w:hAnsi="宋体" w:cs="宋体"/>
                <w:color w:val="auto"/>
                <w:kern w:val="0"/>
                <w:sz w:val="22"/>
                <w:szCs w:val="22"/>
              </w:rPr>
            </w:pPr>
            <w:r>
              <w:rPr>
                <w:rFonts w:hint="eastAsia" w:ascii="宋体" w:hAnsi="宋体" w:cs="宋体"/>
                <w:color w:val="auto"/>
                <w:kern w:val="0"/>
                <w:sz w:val="22"/>
                <w:szCs w:val="22"/>
              </w:rPr>
              <w:t>2010201</w:t>
            </w:r>
          </w:p>
        </w:tc>
        <w:tc>
          <w:tcPr>
            <w:tcW w:w="5953" w:type="dxa"/>
            <w:tcBorders>
              <w:top w:val="nil"/>
              <w:left w:val="nil"/>
              <w:bottom w:val="single" w:color="auto" w:sz="4" w:space="0"/>
              <w:right w:val="nil"/>
            </w:tcBorders>
            <w:shd w:val="clear" w:color="000000" w:fill="FFFFFF"/>
            <w:noWrap/>
            <w:vAlign w:val="center"/>
          </w:tcPr>
          <w:p w14:paraId="711DA1C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0C92AC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116 </w:t>
            </w:r>
          </w:p>
        </w:tc>
      </w:tr>
      <w:tr w14:paraId="0F50F4C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362C43">
            <w:pPr>
              <w:widowControl/>
              <w:jc w:val="left"/>
              <w:rPr>
                <w:rFonts w:ascii="宋体" w:hAnsi="宋体" w:cs="宋体"/>
                <w:color w:val="auto"/>
                <w:kern w:val="0"/>
                <w:sz w:val="22"/>
                <w:szCs w:val="22"/>
              </w:rPr>
            </w:pPr>
            <w:r>
              <w:rPr>
                <w:rFonts w:hint="eastAsia" w:ascii="宋体" w:hAnsi="宋体" w:cs="宋体"/>
                <w:color w:val="auto"/>
                <w:kern w:val="0"/>
                <w:sz w:val="22"/>
                <w:szCs w:val="22"/>
              </w:rPr>
              <w:t>2010202</w:t>
            </w:r>
          </w:p>
        </w:tc>
        <w:tc>
          <w:tcPr>
            <w:tcW w:w="5953" w:type="dxa"/>
            <w:tcBorders>
              <w:top w:val="nil"/>
              <w:left w:val="nil"/>
              <w:bottom w:val="single" w:color="auto" w:sz="4" w:space="0"/>
              <w:right w:val="nil"/>
            </w:tcBorders>
            <w:shd w:val="clear" w:color="000000" w:fill="FFFFFF"/>
            <w:noWrap/>
            <w:vAlign w:val="center"/>
          </w:tcPr>
          <w:p w14:paraId="0B56EFF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84AF18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 </w:t>
            </w:r>
          </w:p>
        </w:tc>
      </w:tr>
      <w:tr w14:paraId="25221BC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E368C4B">
            <w:pPr>
              <w:widowControl/>
              <w:jc w:val="left"/>
              <w:rPr>
                <w:rFonts w:ascii="宋体" w:hAnsi="宋体" w:cs="宋体"/>
                <w:color w:val="auto"/>
                <w:kern w:val="0"/>
                <w:sz w:val="22"/>
                <w:szCs w:val="22"/>
              </w:rPr>
            </w:pPr>
            <w:r>
              <w:rPr>
                <w:rFonts w:hint="eastAsia" w:ascii="宋体" w:hAnsi="宋体" w:cs="宋体"/>
                <w:color w:val="auto"/>
                <w:kern w:val="0"/>
                <w:sz w:val="22"/>
                <w:szCs w:val="22"/>
              </w:rPr>
              <w:t>2010203</w:t>
            </w:r>
          </w:p>
        </w:tc>
        <w:tc>
          <w:tcPr>
            <w:tcW w:w="5953" w:type="dxa"/>
            <w:tcBorders>
              <w:top w:val="nil"/>
              <w:left w:val="nil"/>
              <w:bottom w:val="single" w:color="auto" w:sz="4" w:space="0"/>
              <w:right w:val="nil"/>
            </w:tcBorders>
            <w:shd w:val="clear" w:color="000000" w:fill="FFFFFF"/>
            <w:noWrap/>
            <w:vAlign w:val="center"/>
          </w:tcPr>
          <w:p w14:paraId="1350F57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65992B2">
            <w:pPr>
              <w:widowControl/>
              <w:jc w:val="right"/>
              <w:rPr>
                <w:rFonts w:ascii="宋体" w:hAnsi="宋体" w:cs="宋体"/>
                <w:color w:val="auto"/>
                <w:kern w:val="0"/>
                <w:sz w:val="22"/>
                <w:szCs w:val="22"/>
              </w:rPr>
            </w:pPr>
          </w:p>
        </w:tc>
      </w:tr>
      <w:tr w14:paraId="315923E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B05D14">
            <w:pPr>
              <w:widowControl/>
              <w:jc w:val="left"/>
              <w:rPr>
                <w:rFonts w:ascii="宋体" w:hAnsi="宋体" w:cs="宋体"/>
                <w:color w:val="auto"/>
                <w:kern w:val="0"/>
                <w:sz w:val="22"/>
                <w:szCs w:val="22"/>
              </w:rPr>
            </w:pPr>
            <w:r>
              <w:rPr>
                <w:rFonts w:hint="eastAsia" w:ascii="宋体" w:hAnsi="宋体" w:cs="宋体"/>
                <w:color w:val="auto"/>
                <w:kern w:val="0"/>
                <w:sz w:val="22"/>
                <w:szCs w:val="22"/>
              </w:rPr>
              <w:t>2010204</w:t>
            </w:r>
          </w:p>
        </w:tc>
        <w:tc>
          <w:tcPr>
            <w:tcW w:w="5953" w:type="dxa"/>
            <w:tcBorders>
              <w:top w:val="nil"/>
              <w:left w:val="nil"/>
              <w:bottom w:val="single" w:color="auto" w:sz="4" w:space="0"/>
              <w:right w:val="nil"/>
            </w:tcBorders>
            <w:shd w:val="clear" w:color="000000" w:fill="FFFFFF"/>
            <w:noWrap/>
            <w:vAlign w:val="center"/>
          </w:tcPr>
          <w:p w14:paraId="4841148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政协会议</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5C82F8D">
            <w:pPr>
              <w:widowControl/>
              <w:jc w:val="right"/>
              <w:rPr>
                <w:rFonts w:ascii="宋体" w:hAnsi="宋体" w:cs="宋体"/>
                <w:color w:val="auto"/>
                <w:kern w:val="0"/>
                <w:sz w:val="22"/>
                <w:szCs w:val="22"/>
              </w:rPr>
            </w:pPr>
          </w:p>
        </w:tc>
      </w:tr>
      <w:tr w14:paraId="51093F9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6EDCE2">
            <w:pPr>
              <w:widowControl/>
              <w:jc w:val="left"/>
              <w:rPr>
                <w:rFonts w:ascii="宋体" w:hAnsi="宋体" w:cs="宋体"/>
                <w:color w:val="auto"/>
                <w:kern w:val="0"/>
                <w:sz w:val="22"/>
                <w:szCs w:val="22"/>
              </w:rPr>
            </w:pPr>
            <w:r>
              <w:rPr>
                <w:rFonts w:hint="eastAsia" w:ascii="宋体" w:hAnsi="宋体" w:cs="宋体"/>
                <w:color w:val="auto"/>
                <w:kern w:val="0"/>
                <w:sz w:val="22"/>
                <w:szCs w:val="22"/>
              </w:rPr>
              <w:t>2010205</w:t>
            </w:r>
          </w:p>
        </w:tc>
        <w:tc>
          <w:tcPr>
            <w:tcW w:w="5953" w:type="dxa"/>
            <w:tcBorders>
              <w:top w:val="nil"/>
              <w:left w:val="nil"/>
              <w:bottom w:val="single" w:color="auto" w:sz="4" w:space="0"/>
              <w:right w:val="nil"/>
            </w:tcBorders>
            <w:shd w:val="clear" w:color="000000" w:fill="FFFFFF"/>
            <w:noWrap/>
            <w:vAlign w:val="center"/>
          </w:tcPr>
          <w:p w14:paraId="2C765A4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委员视察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F3D026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 </w:t>
            </w:r>
          </w:p>
        </w:tc>
      </w:tr>
      <w:tr w14:paraId="29CD606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06C66DE">
            <w:pPr>
              <w:widowControl/>
              <w:jc w:val="left"/>
              <w:rPr>
                <w:rFonts w:ascii="宋体" w:hAnsi="宋体" w:cs="宋体"/>
                <w:color w:val="auto"/>
                <w:kern w:val="0"/>
                <w:sz w:val="22"/>
                <w:szCs w:val="22"/>
              </w:rPr>
            </w:pPr>
            <w:r>
              <w:rPr>
                <w:rFonts w:hint="eastAsia" w:ascii="宋体" w:hAnsi="宋体" w:cs="宋体"/>
                <w:color w:val="auto"/>
                <w:kern w:val="0"/>
                <w:sz w:val="22"/>
                <w:szCs w:val="22"/>
              </w:rPr>
              <w:t>2010206</w:t>
            </w:r>
          </w:p>
        </w:tc>
        <w:tc>
          <w:tcPr>
            <w:tcW w:w="5953" w:type="dxa"/>
            <w:tcBorders>
              <w:top w:val="nil"/>
              <w:left w:val="nil"/>
              <w:bottom w:val="single" w:color="auto" w:sz="4" w:space="0"/>
              <w:right w:val="nil"/>
            </w:tcBorders>
            <w:shd w:val="clear" w:color="000000" w:fill="FFFFFF"/>
            <w:noWrap/>
            <w:vAlign w:val="center"/>
          </w:tcPr>
          <w:p w14:paraId="2080483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参政议政</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9462A0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 </w:t>
            </w:r>
          </w:p>
        </w:tc>
      </w:tr>
      <w:tr w14:paraId="4C4CCBC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49ECCF3">
            <w:pPr>
              <w:widowControl/>
              <w:jc w:val="left"/>
              <w:rPr>
                <w:rFonts w:ascii="宋体" w:hAnsi="宋体" w:cs="宋体"/>
                <w:color w:val="auto"/>
                <w:kern w:val="0"/>
                <w:sz w:val="22"/>
                <w:szCs w:val="22"/>
              </w:rPr>
            </w:pPr>
            <w:r>
              <w:rPr>
                <w:rFonts w:hint="eastAsia" w:ascii="宋体" w:hAnsi="宋体" w:cs="宋体"/>
                <w:color w:val="auto"/>
                <w:kern w:val="0"/>
                <w:sz w:val="22"/>
                <w:szCs w:val="22"/>
              </w:rPr>
              <w:t>2010250</w:t>
            </w:r>
          </w:p>
        </w:tc>
        <w:tc>
          <w:tcPr>
            <w:tcW w:w="5953" w:type="dxa"/>
            <w:tcBorders>
              <w:top w:val="nil"/>
              <w:left w:val="nil"/>
              <w:bottom w:val="single" w:color="auto" w:sz="4" w:space="0"/>
              <w:right w:val="nil"/>
            </w:tcBorders>
            <w:shd w:val="clear" w:color="000000" w:fill="FFFFFF"/>
            <w:noWrap/>
            <w:vAlign w:val="center"/>
          </w:tcPr>
          <w:p w14:paraId="2D878DD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DBFDFC7">
            <w:pPr>
              <w:widowControl/>
              <w:jc w:val="right"/>
              <w:rPr>
                <w:rFonts w:ascii="宋体" w:hAnsi="宋体" w:cs="宋体"/>
                <w:color w:val="auto"/>
                <w:kern w:val="0"/>
                <w:sz w:val="22"/>
                <w:szCs w:val="22"/>
              </w:rPr>
            </w:pPr>
          </w:p>
        </w:tc>
      </w:tr>
      <w:tr w14:paraId="53FD147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E5ADBA8">
            <w:pPr>
              <w:widowControl/>
              <w:jc w:val="left"/>
              <w:rPr>
                <w:rFonts w:ascii="宋体" w:hAnsi="宋体" w:cs="宋体"/>
                <w:color w:val="auto"/>
                <w:kern w:val="0"/>
                <w:sz w:val="22"/>
                <w:szCs w:val="22"/>
              </w:rPr>
            </w:pPr>
            <w:r>
              <w:rPr>
                <w:rFonts w:hint="eastAsia" w:ascii="宋体" w:hAnsi="宋体" w:cs="宋体"/>
                <w:color w:val="auto"/>
                <w:kern w:val="0"/>
                <w:sz w:val="22"/>
                <w:szCs w:val="22"/>
              </w:rPr>
              <w:t>2010299</w:t>
            </w:r>
          </w:p>
        </w:tc>
        <w:tc>
          <w:tcPr>
            <w:tcW w:w="5953" w:type="dxa"/>
            <w:tcBorders>
              <w:top w:val="nil"/>
              <w:left w:val="nil"/>
              <w:bottom w:val="single" w:color="auto" w:sz="4" w:space="0"/>
              <w:right w:val="nil"/>
            </w:tcBorders>
            <w:shd w:val="clear" w:color="000000" w:fill="FFFFFF"/>
            <w:noWrap/>
            <w:vAlign w:val="center"/>
          </w:tcPr>
          <w:p w14:paraId="6456C53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其他政协事务支出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6D055C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 </w:t>
            </w:r>
          </w:p>
        </w:tc>
      </w:tr>
      <w:tr w14:paraId="7D746B7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C3DD15C">
            <w:pPr>
              <w:widowControl/>
              <w:jc w:val="left"/>
              <w:rPr>
                <w:rFonts w:ascii="宋体" w:hAnsi="宋体" w:cs="宋体"/>
                <w:color w:val="auto"/>
                <w:kern w:val="0"/>
                <w:sz w:val="22"/>
                <w:szCs w:val="22"/>
              </w:rPr>
            </w:pPr>
            <w:r>
              <w:rPr>
                <w:rFonts w:hint="eastAsia" w:ascii="宋体" w:hAnsi="宋体" w:cs="宋体"/>
                <w:color w:val="auto"/>
                <w:kern w:val="0"/>
                <w:sz w:val="22"/>
                <w:szCs w:val="22"/>
              </w:rPr>
              <w:t>20103</w:t>
            </w:r>
          </w:p>
        </w:tc>
        <w:tc>
          <w:tcPr>
            <w:tcW w:w="5953" w:type="dxa"/>
            <w:tcBorders>
              <w:top w:val="nil"/>
              <w:left w:val="nil"/>
              <w:bottom w:val="single" w:color="auto" w:sz="4" w:space="0"/>
              <w:right w:val="nil"/>
            </w:tcBorders>
            <w:shd w:val="clear" w:color="000000" w:fill="FFFFFF"/>
            <w:noWrap/>
            <w:vAlign w:val="center"/>
          </w:tcPr>
          <w:p w14:paraId="7A8C9BD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政府办公厅(室)及相关机构事务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6D6543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6,797 </w:t>
            </w:r>
          </w:p>
        </w:tc>
      </w:tr>
      <w:tr w14:paraId="2DF437B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DD1AE3F">
            <w:pPr>
              <w:widowControl/>
              <w:jc w:val="left"/>
              <w:rPr>
                <w:rFonts w:ascii="宋体" w:hAnsi="宋体" w:cs="宋体"/>
                <w:color w:val="auto"/>
                <w:kern w:val="0"/>
                <w:sz w:val="22"/>
                <w:szCs w:val="22"/>
              </w:rPr>
            </w:pPr>
            <w:r>
              <w:rPr>
                <w:rFonts w:hint="eastAsia" w:ascii="宋体" w:hAnsi="宋体" w:cs="宋体"/>
                <w:color w:val="auto"/>
                <w:kern w:val="0"/>
                <w:sz w:val="22"/>
                <w:szCs w:val="22"/>
              </w:rPr>
              <w:t>2010301</w:t>
            </w:r>
          </w:p>
        </w:tc>
        <w:tc>
          <w:tcPr>
            <w:tcW w:w="5953" w:type="dxa"/>
            <w:tcBorders>
              <w:top w:val="nil"/>
              <w:left w:val="nil"/>
              <w:bottom w:val="single" w:color="auto" w:sz="4" w:space="0"/>
              <w:right w:val="nil"/>
            </w:tcBorders>
            <w:shd w:val="clear" w:color="000000" w:fill="FFFFFF"/>
            <w:noWrap/>
            <w:vAlign w:val="center"/>
          </w:tcPr>
          <w:p w14:paraId="22530CB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52B2C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1,657 </w:t>
            </w:r>
          </w:p>
        </w:tc>
      </w:tr>
      <w:tr w14:paraId="3E3B5B9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981131">
            <w:pPr>
              <w:widowControl/>
              <w:jc w:val="left"/>
              <w:rPr>
                <w:rFonts w:ascii="宋体" w:hAnsi="宋体" w:cs="宋体"/>
                <w:color w:val="auto"/>
                <w:kern w:val="0"/>
                <w:sz w:val="22"/>
                <w:szCs w:val="22"/>
              </w:rPr>
            </w:pPr>
            <w:r>
              <w:rPr>
                <w:rFonts w:hint="eastAsia" w:ascii="宋体" w:hAnsi="宋体" w:cs="宋体"/>
                <w:color w:val="auto"/>
                <w:kern w:val="0"/>
                <w:sz w:val="22"/>
                <w:szCs w:val="22"/>
              </w:rPr>
              <w:t>2010302</w:t>
            </w:r>
          </w:p>
        </w:tc>
        <w:tc>
          <w:tcPr>
            <w:tcW w:w="5953" w:type="dxa"/>
            <w:tcBorders>
              <w:top w:val="nil"/>
              <w:left w:val="nil"/>
              <w:bottom w:val="single" w:color="auto" w:sz="4" w:space="0"/>
              <w:right w:val="nil"/>
            </w:tcBorders>
            <w:shd w:val="clear" w:color="000000" w:fill="FFFFFF"/>
            <w:noWrap/>
            <w:vAlign w:val="center"/>
          </w:tcPr>
          <w:p w14:paraId="678946B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9F8335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864 </w:t>
            </w:r>
          </w:p>
        </w:tc>
      </w:tr>
      <w:tr w14:paraId="7EA49C1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889557D">
            <w:pPr>
              <w:widowControl/>
              <w:jc w:val="left"/>
              <w:rPr>
                <w:rFonts w:ascii="宋体" w:hAnsi="宋体" w:cs="宋体"/>
                <w:color w:val="auto"/>
                <w:kern w:val="0"/>
                <w:sz w:val="22"/>
                <w:szCs w:val="22"/>
              </w:rPr>
            </w:pPr>
            <w:r>
              <w:rPr>
                <w:rFonts w:hint="eastAsia" w:ascii="宋体" w:hAnsi="宋体" w:cs="宋体"/>
                <w:color w:val="auto"/>
                <w:kern w:val="0"/>
                <w:sz w:val="22"/>
                <w:szCs w:val="22"/>
              </w:rPr>
              <w:t>2010303</w:t>
            </w:r>
          </w:p>
        </w:tc>
        <w:tc>
          <w:tcPr>
            <w:tcW w:w="5953" w:type="dxa"/>
            <w:tcBorders>
              <w:top w:val="nil"/>
              <w:left w:val="nil"/>
              <w:bottom w:val="single" w:color="auto" w:sz="4" w:space="0"/>
              <w:right w:val="nil"/>
            </w:tcBorders>
            <w:shd w:val="clear" w:color="000000" w:fill="FFFFFF"/>
            <w:noWrap/>
            <w:vAlign w:val="center"/>
          </w:tcPr>
          <w:p w14:paraId="69F0495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21873">
            <w:pPr>
              <w:widowControl/>
              <w:jc w:val="right"/>
              <w:rPr>
                <w:rFonts w:ascii="宋体" w:hAnsi="宋体" w:cs="宋体"/>
                <w:color w:val="auto"/>
                <w:kern w:val="0"/>
                <w:sz w:val="22"/>
                <w:szCs w:val="22"/>
              </w:rPr>
            </w:pPr>
          </w:p>
        </w:tc>
      </w:tr>
      <w:tr w14:paraId="68D8D99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F0DB6AE">
            <w:pPr>
              <w:widowControl/>
              <w:jc w:val="left"/>
              <w:rPr>
                <w:rFonts w:ascii="宋体" w:hAnsi="宋体" w:cs="宋体"/>
                <w:color w:val="auto"/>
                <w:kern w:val="0"/>
                <w:sz w:val="22"/>
                <w:szCs w:val="22"/>
              </w:rPr>
            </w:pPr>
            <w:r>
              <w:rPr>
                <w:rFonts w:hint="eastAsia" w:ascii="宋体" w:hAnsi="宋体" w:cs="宋体"/>
                <w:color w:val="auto"/>
                <w:kern w:val="0"/>
                <w:sz w:val="22"/>
                <w:szCs w:val="22"/>
              </w:rPr>
              <w:t>2010304</w:t>
            </w:r>
          </w:p>
        </w:tc>
        <w:tc>
          <w:tcPr>
            <w:tcW w:w="5953" w:type="dxa"/>
            <w:tcBorders>
              <w:top w:val="nil"/>
              <w:left w:val="nil"/>
              <w:bottom w:val="single" w:color="auto" w:sz="4" w:space="0"/>
              <w:right w:val="nil"/>
            </w:tcBorders>
            <w:shd w:val="clear" w:color="000000" w:fill="FFFFFF"/>
            <w:noWrap/>
            <w:vAlign w:val="center"/>
          </w:tcPr>
          <w:p w14:paraId="79035B5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专项服务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D1F0E">
            <w:pPr>
              <w:widowControl/>
              <w:jc w:val="right"/>
              <w:rPr>
                <w:rFonts w:ascii="宋体" w:hAnsi="宋体" w:cs="宋体"/>
                <w:color w:val="auto"/>
                <w:kern w:val="0"/>
                <w:sz w:val="22"/>
                <w:szCs w:val="22"/>
              </w:rPr>
            </w:pPr>
          </w:p>
        </w:tc>
      </w:tr>
      <w:tr w14:paraId="2586CBB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9025E16">
            <w:pPr>
              <w:widowControl/>
              <w:jc w:val="left"/>
              <w:rPr>
                <w:rFonts w:ascii="宋体" w:hAnsi="宋体" w:cs="宋体"/>
                <w:color w:val="auto"/>
                <w:kern w:val="0"/>
                <w:sz w:val="22"/>
                <w:szCs w:val="22"/>
              </w:rPr>
            </w:pPr>
            <w:r>
              <w:rPr>
                <w:rFonts w:hint="eastAsia" w:ascii="宋体" w:hAnsi="宋体" w:cs="宋体"/>
                <w:color w:val="auto"/>
                <w:kern w:val="0"/>
                <w:sz w:val="22"/>
                <w:szCs w:val="22"/>
              </w:rPr>
              <w:t>2010305</w:t>
            </w:r>
          </w:p>
        </w:tc>
        <w:tc>
          <w:tcPr>
            <w:tcW w:w="5953" w:type="dxa"/>
            <w:tcBorders>
              <w:top w:val="nil"/>
              <w:left w:val="nil"/>
              <w:bottom w:val="single" w:color="auto" w:sz="4" w:space="0"/>
              <w:right w:val="nil"/>
            </w:tcBorders>
            <w:shd w:val="clear" w:color="000000" w:fill="FFFFFF"/>
            <w:noWrap/>
            <w:vAlign w:val="center"/>
          </w:tcPr>
          <w:p w14:paraId="032E172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专项业务及机关事务管理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0B0E5FD">
            <w:pPr>
              <w:widowControl/>
              <w:jc w:val="right"/>
              <w:rPr>
                <w:rFonts w:ascii="宋体" w:hAnsi="宋体" w:cs="宋体"/>
                <w:color w:val="auto"/>
                <w:kern w:val="0"/>
                <w:sz w:val="22"/>
                <w:szCs w:val="22"/>
              </w:rPr>
            </w:pPr>
          </w:p>
        </w:tc>
      </w:tr>
      <w:tr w14:paraId="7E5131E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B96406">
            <w:pPr>
              <w:widowControl/>
              <w:jc w:val="left"/>
              <w:rPr>
                <w:rFonts w:ascii="宋体" w:hAnsi="宋体" w:cs="宋体"/>
                <w:color w:val="auto"/>
                <w:kern w:val="0"/>
                <w:sz w:val="22"/>
                <w:szCs w:val="22"/>
              </w:rPr>
            </w:pPr>
            <w:r>
              <w:rPr>
                <w:rFonts w:hint="eastAsia" w:ascii="宋体" w:hAnsi="宋体" w:cs="宋体"/>
                <w:color w:val="auto"/>
                <w:kern w:val="0"/>
                <w:sz w:val="22"/>
                <w:szCs w:val="22"/>
              </w:rPr>
              <w:t>2010306</w:t>
            </w:r>
          </w:p>
        </w:tc>
        <w:tc>
          <w:tcPr>
            <w:tcW w:w="5953" w:type="dxa"/>
            <w:tcBorders>
              <w:top w:val="nil"/>
              <w:left w:val="nil"/>
              <w:bottom w:val="single" w:color="auto" w:sz="4" w:space="0"/>
              <w:right w:val="nil"/>
            </w:tcBorders>
            <w:shd w:val="clear" w:color="000000" w:fill="FFFFFF"/>
            <w:noWrap/>
            <w:vAlign w:val="center"/>
          </w:tcPr>
          <w:p w14:paraId="7966863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政务公开审批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EA4A534">
            <w:pPr>
              <w:widowControl/>
              <w:jc w:val="right"/>
              <w:rPr>
                <w:rFonts w:ascii="宋体" w:hAnsi="宋体" w:cs="宋体"/>
                <w:color w:val="auto"/>
                <w:kern w:val="0"/>
                <w:sz w:val="22"/>
                <w:szCs w:val="22"/>
              </w:rPr>
            </w:pPr>
          </w:p>
        </w:tc>
      </w:tr>
      <w:tr w14:paraId="3354A7B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1D3BBE">
            <w:pPr>
              <w:widowControl/>
              <w:jc w:val="left"/>
              <w:rPr>
                <w:rFonts w:ascii="宋体" w:hAnsi="宋体" w:cs="宋体"/>
                <w:color w:val="auto"/>
                <w:kern w:val="0"/>
                <w:sz w:val="22"/>
                <w:szCs w:val="22"/>
              </w:rPr>
            </w:pPr>
            <w:r>
              <w:rPr>
                <w:rFonts w:hint="eastAsia" w:ascii="宋体" w:hAnsi="宋体" w:cs="宋体"/>
                <w:color w:val="auto"/>
                <w:kern w:val="0"/>
                <w:sz w:val="22"/>
                <w:szCs w:val="22"/>
              </w:rPr>
              <w:t>2010308</w:t>
            </w:r>
          </w:p>
        </w:tc>
        <w:tc>
          <w:tcPr>
            <w:tcW w:w="5953" w:type="dxa"/>
            <w:tcBorders>
              <w:top w:val="nil"/>
              <w:left w:val="nil"/>
              <w:bottom w:val="single" w:color="auto" w:sz="4" w:space="0"/>
              <w:right w:val="nil"/>
            </w:tcBorders>
            <w:shd w:val="clear" w:color="000000" w:fill="FFFFFF"/>
            <w:noWrap/>
            <w:vAlign w:val="center"/>
          </w:tcPr>
          <w:p w14:paraId="7BB380F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信访事务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6287AE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25 </w:t>
            </w:r>
          </w:p>
        </w:tc>
      </w:tr>
      <w:tr w14:paraId="1F35E61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3011B3">
            <w:pPr>
              <w:widowControl/>
              <w:jc w:val="left"/>
              <w:rPr>
                <w:rFonts w:ascii="宋体" w:hAnsi="宋体" w:cs="宋体"/>
                <w:color w:val="auto"/>
                <w:kern w:val="0"/>
                <w:sz w:val="22"/>
                <w:szCs w:val="22"/>
              </w:rPr>
            </w:pPr>
            <w:r>
              <w:rPr>
                <w:rFonts w:hint="eastAsia" w:ascii="宋体" w:hAnsi="宋体" w:cs="宋体"/>
                <w:color w:val="auto"/>
                <w:kern w:val="0"/>
                <w:sz w:val="22"/>
                <w:szCs w:val="22"/>
              </w:rPr>
              <w:t>2010309</w:t>
            </w:r>
          </w:p>
        </w:tc>
        <w:tc>
          <w:tcPr>
            <w:tcW w:w="5953" w:type="dxa"/>
            <w:tcBorders>
              <w:top w:val="nil"/>
              <w:left w:val="nil"/>
              <w:bottom w:val="single" w:color="auto" w:sz="4" w:space="0"/>
              <w:right w:val="nil"/>
            </w:tcBorders>
            <w:shd w:val="clear" w:color="000000" w:fill="FFFFFF"/>
            <w:noWrap/>
            <w:vAlign w:val="center"/>
          </w:tcPr>
          <w:p w14:paraId="14494E0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参事事务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D82ACD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7FCEE18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E8D7C2">
            <w:pPr>
              <w:widowControl/>
              <w:jc w:val="left"/>
              <w:rPr>
                <w:rFonts w:ascii="宋体" w:hAnsi="宋体" w:cs="宋体"/>
                <w:color w:val="auto"/>
                <w:kern w:val="0"/>
                <w:sz w:val="22"/>
                <w:szCs w:val="22"/>
              </w:rPr>
            </w:pPr>
            <w:r>
              <w:rPr>
                <w:rFonts w:hint="eastAsia" w:ascii="宋体" w:hAnsi="宋体" w:cs="宋体"/>
                <w:color w:val="auto"/>
                <w:kern w:val="0"/>
                <w:sz w:val="22"/>
                <w:szCs w:val="22"/>
              </w:rPr>
              <w:t>2010350</w:t>
            </w:r>
          </w:p>
        </w:tc>
        <w:tc>
          <w:tcPr>
            <w:tcW w:w="5953" w:type="dxa"/>
            <w:tcBorders>
              <w:top w:val="nil"/>
              <w:left w:val="nil"/>
              <w:bottom w:val="single" w:color="auto" w:sz="4" w:space="0"/>
              <w:right w:val="nil"/>
            </w:tcBorders>
            <w:shd w:val="clear" w:color="000000" w:fill="FFFFFF"/>
            <w:noWrap/>
            <w:vAlign w:val="center"/>
          </w:tcPr>
          <w:p w14:paraId="7992043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D0F0B2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432 </w:t>
            </w:r>
          </w:p>
        </w:tc>
      </w:tr>
      <w:tr w14:paraId="78EED98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5243320">
            <w:pPr>
              <w:widowControl/>
              <w:jc w:val="left"/>
              <w:rPr>
                <w:rFonts w:ascii="宋体" w:hAnsi="宋体" w:cs="宋体"/>
                <w:color w:val="auto"/>
                <w:kern w:val="0"/>
                <w:sz w:val="22"/>
                <w:szCs w:val="22"/>
              </w:rPr>
            </w:pPr>
            <w:r>
              <w:rPr>
                <w:rFonts w:hint="eastAsia" w:ascii="宋体" w:hAnsi="宋体" w:cs="宋体"/>
                <w:color w:val="auto"/>
                <w:kern w:val="0"/>
                <w:sz w:val="22"/>
                <w:szCs w:val="22"/>
              </w:rPr>
              <w:t>2010399</w:t>
            </w:r>
          </w:p>
        </w:tc>
        <w:tc>
          <w:tcPr>
            <w:tcW w:w="5953" w:type="dxa"/>
            <w:tcBorders>
              <w:top w:val="nil"/>
              <w:left w:val="nil"/>
              <w:bottom w:val="single" w:color="auto" w:sz="4" w:space="0"/>
              <w:right w:val="nil"/>
            </w:tcBorders>
            <w:shd w:val="clear" w:color="000000" w:fill="FFFFFF"/>
            <w:noWrap/>
            <w:vAlign w:val="center"/>
          </w:tcPr>
          <w:p w14:paraId="1CF2A96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其他政府办公厅（室）及相关机构事务支出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551BC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3,819 </w:t>
            </w:r>
          </w:p>
        </w:tc>
      </w:tr>
      <w:tr w14:paraId="41E2BC9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DA86D46">
            <w:pPr>
              <w:widowControl/>
              <w:jc w:val="left"/>
              <w:rPr>
                <w:rFonts w:ascii="宋体" w:hAnsi="宋体" w:cs="宋体"/>
                <w:color w:val="auto"/>
                <w:kern w:val="0"/>
                <w:sz w:val="22"/>
                <w:szCs w:val="22"/>
              </w:rPr>
            </w:pPr>
            <w:r>
              <w:rPr>
                <w:rFonts w:hint="eastAsia" w:ascii="宋体" w:hAnsi="宋体" w:cs="宋体"/>
                <w:color w:val="auto"/>
                <w:kern w:val="0"/>
                <w:sz w:val="22"/>
                <w:szCs w:val="22"/>
              </w:rPr>
              <w:t>20104</w:t>
            </w:r>
          </w:p>
        </w:tc>
        <w:tc>
          <w:tcPr>
            <w:tcW w:w="5953" w:type="dxa"/>
            <w:tcBorders>
              <w:top w:val="nil"/>
              <w:left w:val="nil"/>
              <w:bottom w:val="single" w:color="auto" w:sz="4" w:space="0"/>
              <w:right w:val="nil"/>
            </w:tcBorders>
            <w:shd w:val="clear" w:color="000000" w:fill="FFFFFF"/>
            <w:noWrap/>
            <w:vAlign w:val="center"/>
          </w:tcPr>
          <w:p w14:paraId="333A900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发展与改革事务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9F430A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914 </w:t>
            </w:r>
          </w:p>
        </w:tc>
      </w:tr>
      <w:tr w14:paraId="207CFC6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A89F36A">
            <w:pPr>
              <w:widowControl/>
              <w:jc w:val="left"/>
              <w:rPr>
                <w:rFonts w:ascii="宋体" w:hAnsi="宋体" w:cs="宋体"/>
                <w:color w:val="auto"/>
                <w:kern w:val="0"/>
                <w:sz w:val="22"/>
                <w:szCs w:val="22"/>
              </w:rPr>
            </w:pPr>
            <w:r>
              <w:rPr>
                <w:rFonts w:hint="eastAsia" w:ascii="宋体" w:hAnsi="宋体" w:cs="宋体"/>
                <w:color w:val="auto"/>
                <w:kern w:val="0"/>
                <w:sz w:val="22"/>
                <w:szCs w:val="22"/>
              </w:rPr>
              <w:t>2010401</w:t>
            </w:r>
          </w:p>
        </w:tc>
        <w:tc>
          <w:tcPr>
            <w:tcW w:w="5953" w:type="dxa"/>
            <w:tcBorders>
              <w:top w:val="nil"/>
              <w:left w:val="nil"/>
              <w:bottom w:val="single" w:color="auto" w:sz="4" w:space="0"/>
              <w:right w:val="nil"/>
            </w:tcBorders>
            <w:shd w:val="clear" w:color="000000" w:fill="FFFFFF"/>
            <w:noWrap/>
            <w:vAlign w:val="center"/>
          </w:tcPr>
          <w:p w14:paraId="55C308A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73F3CE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59 </w:t>
            </w:r>
          </w:p>
        </w:tc>
      </w:tr>
      <w:tr w14:paraId="4847007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B3A1AF4">
            <w:pPr>
              <w:widowControl/>
              <w:jc w:val="left"/>
              <w:rPr>
                <w:rFonts w:ascii="宋体" w:hAnsi="宋体" w:cs="宋体"/>
                <w:color w:val="auto"/>
                <w:kern w:val="0"/>
                <w:sz w:val="22"/>
                <w:szCs w:val="22"/>
              </w:rPr>
            </w:pPr>
            <w:r>
              <w:rPr>
                <w:rFonts w:hint="eastAsia" w:ascii="宋体" w:hAnsi="宋体" w:cs="宋体"/>
                <w:color w:val="auto"/>
                <w:kern w:val="0"/>
                <w:sz w:val="22"/>
                <w:szCs w:val="22"/>
              </w:rPr>
              <w:t>2010402</w:t>
            </w:r>
          </w:p>
        </w:tc>
        <w:tc>
          <w:tcPr>
            <w:tcW w:w="5953" w:type="dxa"/>
            <w:tcBorders>
              <w:top w:val="nil"/>
              <w:left w:val="nil"/>
              <w:bottom w:val="single" w:color="auto" w:sz="4" w:space="0"/>
              <w:right w:val="nil"/>
            </w:tcBorders>
            <w:shd w:val="clear" w:color="000000" w:fill="FFFFFF"/>
            <w:noWrap/>
            <w:vAlign w:val="center"/>
          </w:tcPr>
          <w:p w14:paraId="33E3FAD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40A09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810 </w:t>
            </w:r>
          </w:p>
        </w:tc>
      </w:tr>
      <w:tr w14:paraId="59462FB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16A8C8">
            <w:pPr>
              <w:widowControl/>
              <w:jc w:val="left"/>
              <w:rPr>
                <w:rFonts w:ascii="宋体" w:hAnsi="宋体" w:cs="宋体"/>
                <w:color w:val="auto"/>
                <w:kern w:val="0"/>
                <w:sz w:val="22"/>
                <w:szCs w:val="22"/>
              </w:rPr>
            </w:pPr>
            <w:r>
              <w:rPr>
                <w:rFonts w:hint="eastAsia" w:ascii="宋体" w:hAnsi="宋体" w:cs="宋体"/>
                <w:color w:val="auto"/>
                <w:kern w:val="0"/>
                <w:sz w:val="22"/>
                <w:szCs w:val="22"/>
              </w:rPr>
              <w:t>2010403</w:t>
            </w:r>
          </w:p>
        </w:tc>
        <w:tc>
          <w:tcPr>
            <w:tcW w:w="5953" w:type="dxa"/>
            <w:tcBorders>
              <w:top w:val="nil"/>
              <w:left w:val="nil"/>
              <w:bottom w:val="single" w:color="auto" w:sz="4" w:space="0"/>
              <w:right w:val="nil"/>
            </w:tcBorders>
            <w:shd w:val="clear" w:color="000000" w:fill="FFFFFF"/>
            <w:noWrap/>
            <w:vAlign w:val="center"/>
          </w:tcPr>
          <w:p w14:paraId="0B768CD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4164D31">
            <w:pPr>
              <w:widowControl/>
              <w:jc w:val="right"/>
              <w:rPr>
                <w:rFonts w:ascii="宋体" w:hAnsi="宋体" w:cs="宋体"/>
                <w:color w:val="auto"/>
                <w:kern w:val="0"/>
                <w:sz w:val="22"/>
                <w:szCs w:val="22"/>
              </w:rPr>
            </w:pPr>
          </w:p>
        </w:tc>
      </w:tr>
      <w:tr w14:paraId="5070CC1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D60FE6">
            <w:pPr>
              <w:widowControl/>
              <w:jc w:val="left"/>
              <w:rPr>
                <w:rFonts w:ascii="宋体" w:hAnsi="宋体" w:cs="宋体"/>
                <w:color w:val="auto"/>
                <w:kern w:val="0"/>
                <w:sz w:val="22"/>
                <w:szCs w:val="22"/>
              </w:rPr>
            </w:pPr>
            <w:r>
              <w:rPr>
                <w:rFonts w:hint="eastAsia" w:ascii="宋体" w:hAnsi="宋体" w:cs="宋体"/>
                <w:color w:val="auto"/>
                <w:kern w:val="0"/>
                <w:sz w:val="22"/>
                <w:szCs w:val="22"/>
              </w:rPr>
              <w:t>2010404</w:t>
            </w:r>
          </w:p>
        </w:tc>
        <w:tc>
          <w:tcPr>
            <w:tcW w:w="5953" w:type="dxa"/>
            <w:tcBorders>
              <w:top w:val="nil"/>
              <w:left w:val="nil"/>
              <w:bottom w:val="single" w:color="auto" w:sz="4" w:space="0"/>
              <w:right w:val="nil"/>
            </w:tcBorders>
            <w:shd w:val="clear" w:color="000000" w:fill="FFFFFF"/>
            <w:noWrap/>
            <w:vAlign w:val="center"/>
          </w:tcPr>
          <w:p w14:paraId="5DB8010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战略规划与实施</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80AE777">
            <w:pPr>
              <w:widowControl/>
              <w:jc w:val="right"/>
              <w:rPr>
                <w:rFonts w:ascii="宋体" w:hAnsi="宋体" w:cs="宋体"/>
                <w:color w:val="auto"/>
                <w:kern w:val="0"/>
                <w:sz w:val="22"/>
                <w:szCs w:val="22"/>
              </w:rPr>
            </w:pPr>
          </w:p>
        </w:tc>
      </w:tr>
      <w:tr w14:paraId="39BB39B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077229C">
            <w:pPr>
              <w:widowControl/>
              <w:jc w:val="left"/>
              <w:rPr>
                <w:rFonts w:ascii="宋体" w:hAnsi="宋体" w:cs="宋体"/>
                <w:color w:val="auto"/>
                <w:kern w:val="0"/>
                <w:sz w:val="22"/>
                <w:szCs w:val="22"/>
              </w:rPr>
            </w:pPr>
            <w:r>
              <w:rPr>
                <w:rFonts w:hint="eastAsia" w:ascii="宋体" w:hAnsi="宋体" w:cs="宋体"/>
                <w:color w:val="auto"/>
                <w:kern w:val="0"/>
                <w:sz w:val="22"/>
                <w:szCs w:val="22"/>
              </w:rPr>
              <w:t>2010405</w:t>
            </w:r>
          </w:p>
        </w:tc>
        <w:tc>
          <w:tcPr>
            <w:tcW w:w="5953" w:type="dxa"/>
            <w:tcBorders>
              <w:top w:val="nil"/>
              <w:left w:val="nil"/>
              <w:bottom w:val="single" w:color="auto" w:sz="4" w:space="0"/>
              <w:right w:val="nil"/>
            </w:tcBorders>
            <w:shd w:val="clear" w:color="000000" w:fill="FFFFFF"/>
            <w:noWrap/>
            <w:vAlign w:val="center"/>
          </w:tcPr>
          <w:p w14:paraId="242753F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日常经济运行调节</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8FAA15A">
            <w:pPr>
              <w:widowControl/>
              <w:jc w:val="right"/>
              <w:rPr>
                <w:rFonts w:ascii="宋体" w:hAnsi="宋体" w:cs="宋体"/>
                <w:color w:val="auto"/>
                <w:kern w:val="0"/>
                <w:sz w:val="22"/>
                <w:szCs w:val="22"/>
              </w:rPr>
            </w:pPr>
          </w:p>
        </w:tc>
      </w:tr>
      <w:tr w14:paraId="3072546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21CBFA">
            <w:pPr>
              <w:widowControl/>
              <w:jc w:val="left"/>
              <w:rPr>
                <w:rFonts w:ascii="宋体" w:hAnsi="宋体" w:cs="宋体"/>
                <w:color w:val="auto"/>
                <w:kern w:val="0"/>
                <w:sz w:val="22"/>
                <w:szCs w:val="22"/>
              </w:rPr>
            </w:pPr>
            <w:r>
              <w:rPr>
                <w:rFonts w:hint="eastAsia" w:ascii="宋体" w:hAnsi="宋体" w:cs="宋体"/>
                <w:color w:val="auto"/>
                <w:kern w:val="0"/>
                <w:sz w:val="22"/>
                <w:szCs w:val="22"/>
              </w:rPr>
              <w:t>2010406</w:t>
            </w:r>
          </w:p>
        </w:tc>
        <w:tc>
          <w:tcPr>
            <w:tcW w:w="5953" w:type="dxa"/>
            <w:tcBorders>
              <w:top w:val="nil"/>
              <w:left w:val="nil"/>
              <w:bottom w:val="single" w:color="auto" w:sz="4" w:space="0"/>
              <w:right w:val="nil"/>
            </w:tcBorders>
            <w:shd w:val="clear" w:color="000000" w:fill="FFFFFF"/>
            <w:noWrap/>
            <w:vAlign w:val="center"/>
          </w:tcPr>
          <w:p w14:paraId="6B2AF09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社会事业发展规划</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00FE584">
            <w:pPr>
              <w:widowControl/>
              <w:jc w:val="right"/>
              <w:rPr>
                <w:rFonts w:ascii="宋体" w:hAnsi="宋体" w:cs="宋体"/>
                <w:color w:val="auto"/>
                <w:kern w:val="0"/>
                <w:sz w:val="22"/>
                <w:szCs w:val="22"/>
              </w:rPr>
            </w:pPr>
          </w:p>
        </w:tc>
      </w:tr>
      <w:tr w14:paraId="2F3F8F5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9902F9">
            <w:pPr>
              <w:widowControl/>
              <w:jc w:val="left"/>
              <w:rPr>
                <w:rFonts w:ascii="宋体" w:hAnsi="宋体" w:cs="宋体"/>
                <w:color w:val="auto"/>
                <w:kern w:val="0"/>
                <w:sz w:val="22"/>
                <w:szCs w:val="22"/>
              </w:rPr>
            </w:pPr>
            <w:r>
              <w:rPr>
                <w:rFonts w:hint="eastAsia" w:ascii="宋体" w:hAnsi="宋体" w:cs="宋体"/>
                <w:color w:val="auto"/>
                <w:kern w:val="0"/>
                <w:sz w:val="22"/>
                <w:szCs w:val="22"/>
              </w:rPr>
              <w:t>2010407</w:t>
            </w:r>
          </w:p>
        </w:tc>
        <w:tc>
          <w:tcPr>
            <w:tcW w:w="5953" w:type="dxa"/>
            <w:tcBorders>
              <w:top w:val="nil"/>
              <w:left w:val="nil"/>
              <w:bottom w:val="single" w:color="auto" w:sz="4" w:space="0"/>
              <w:right w:val="nil"/>
            </w:tcBorders>
            <w:shd w:val="clear" w:color="000000" w:fill="FFFFFF"/>
            <w:noWrap/>
            <w:vAlign w:val="center"/>
          </w:tcPr>
          <w:p w14:paraId="462390D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经济体制改革研究</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29DE35">
            <w:pPr>
              <w:widowControl/>
              <w:jc w:val="right"/>
              <w:rPr>
                <w:rFonts w:ascii="宋体" w:hAnsi="宋体" w:cs="宋体"/>
                <w:color w:val="auto"/>
                <w:kern w:val="0"/>
                <w:sz w:val="22"/>
                <w:szCs w:val="22"/>
              </w:rPr>
            </w:pPr>
          </w:p>
        </w:tc>
      </w:tr>
      <w:tr w14:paraId="62A6F61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249150B">
            <w:pPr>
              <w:widowControl/>
              <w:jc w:val="left"/>
              <w:rPr>
                <w:rFonts w:ascii="宋体" w:hAnsi="宋体" w:cs="宋体"/>
                <w:color w:val="auto"/>
                <w:kern w:val="0"/>
                <w:sz w:val="22"/>
                <w:szCs w:val="22"/>
              </w:rPr>
            </w:pPr>
            <w:r>
              <w:rPr>
                <w:rFonts w:hint="eastAsia" w:ascii="宋体" w:hAnsi="宋体" w:cs="宋体"/>
                <w:color w:val="auto"/>
                <w:kern w:val="0"/>
                <w:sz w:val="22"/>
                <w:szCs w:val="22"/>
              </w:rPr>
              <w:t>2010408</w:t>
            </w:r>
          </w:p>
        </w:tc>
        <w:tc>
          <w:tcPr>
            <w:tcW w:w="5953" w:type="dxa"/>
            <w:tcBorders>
              <w:top w:val="nil"/>
              <w:left w:val="nil"/>
              <w:bottom w:val="single" w:color="auto" w:sz="4" w:space="0"/>
              <w:right w:val="nil"/>
            </w:tcBorders>
            <w:shd w:val="clear" w:color="000000" w:fill="FFFFFF"/>
            <w:noWrap/>
            <w:vAlign w:val="center"/>
          </w:tcPr>
          <w:p w14:paraId="6D6917B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物价管理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C619672">
            <w:pPr>
              <w:widowControl/>
              <w:jc w:val="right"/>
              <w:rPr>
                <w:rFonts w:ascii="宋体" w:hAnsi="宋体" w:cs="宋体"/>
                <w:color w:val="auto"/>
                <w:kern w:val="0"/>
                <w:sz w:val="22"/>
                <w:szCs w:val="22"/>
              </w:rPr>
            </w:pPr>
          </w:p>
        </w:tc>
      </w:tr>
      <w:tr w14:paraId="110F425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919DBF">
            <w:pPr>
              <w:widowControl/>
              <w:jc w:val="left"/>
              <w:rPr>
                <w:rFonts w:ascii="宋体" w:hAnsi="宋体" w:cs="宋体"/>
                <w:color w:val="auto"/>
                <w:kern w:val="0"/>
                <w:sz w:val="22"/>
                <w:szCs w:val="22"/>
              </w:rPr>
            </w:pPr>
            <w:r>
              <w:rPr>
                <w:rFonts w:hint="eastAsia" w:ascii="宋体" w:hAnsi="宋体" w:cs="宋体"/>
                <w:color w:val="auto"/>
                <w:kern w:val="0"/>
                <w:sz w:val="22"/>
                <w:szCs w:val="22"/>
              </w:rPr>
              <w:t>2010450</w:t>
            </w:r>
          </w:p>
        </w:tc>
        <w:tc>
          <w:tcPr>
            <w:tcW w:w="5953" w:type="dxa"/>
            <w:tcBorders>
              <w:top w:val="nil"/>
              <w:left w:val="nil"/>
              <w:bottom w:val="single" w:color="auto" w:sz="4" w:space="0"/>
              <w:right w:val="nil"/>
            </w:tcBorders>
            <w:shd w:val="clear" w:color="000000" w:fill="FFFFFF"/>
            <w:noWrap/>
            <w:vAlign w:val="center"/>
          </w:tcPr>
          <w:p w14:paraId="4B66BE8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A3DCA79">
            <w:pPr>
              <w:widowControl/>
              <w:jc w:val="right"/>
              <w:rPr>
                <w:rFonts w:ascii="宋体" w:hAnsi="宋体" w:cs="宋体"/>
                <w:color w:val="auto"/>
                <w:kern w:val="0"/>
                <w:sz w:val="22"/>
                <w:szCs w:val="22"/>
              </w:rPr>
            </w:pPr>
          </w:p>
        </w:tc>
      </w:tr>
      <w:tr w14:paraId="2682647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FC939D">
            <w:pPr>
              <w:widowControl/>
              <w:jc w:val="left"/>
              <w:rPr>
                <w:rFonts w:ascii="宋体" w:hAnsi="宋体" w:cs="宋体"/>
                <w:color w:val="auto"/>
                <w:kern w:val="0"/>
                <w:sz w:val="22"/>
                <w:szCs w:val="22"/>
              </w:rPr>
            </w:pPr>
            <w:r>
              <w:rPr>
                <w:rFonts w:hint="eastAsia" w:ascii="宋体" w:hAnsi="宋体" w:cs="宋体"/>
                <w:color w:val="auto"/>
                <w:kern w:val="0"/>
                <w:sz w:val="22"/>
                <w:szCs w:val="22"/>
              </w:rPr>
              <w:t>2010499</w:t>
            </w:r>
          </w:p>
        </w:tc>
        <w:tc>
          <w:tcPr>
            <w:tcW w:w="5953" w:type="dxa"/>
            <w:tcBorders>
              <w:top w:val="nil"/>
              <w:left w:val="nil"/>
              <w:bottom w:val="single" w:color="auto" w:sz="4" w:space="0"/>
              <w:right w:val="nil"/>
            </w:tcBorders>
            <w:shd w:val="clear" w:color="000000" w:fill="FFFFFF"/>
            <w:noWrap/>
            <w:vAlign w:val="center"/>
          </w:tcPr>
          <w:p w14:paraId="41F4797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其他发展与改革事务支出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70B3C2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45 </w:t>
            </w:r>
          </w:p>
        </w:tc>
      </w:tr>
      <w:tr w14:paraId="4D20159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5AB731">
            <w:pPr>
              <w:widowControl/>
              <w:jc w:val="left"/>
              <w:rPr>
                <w:rFonts w:ascii="宋体" w:hAnsi="宋体" w:cs="宋体"/>
                <w:color w:val="auto"/>
                <w:kern w:val="0"/>
                <w:sz w:val="22"/>
                <w:szCs w:val="22"/>
              </w:rPr>
            </w:pPr>
            <w:r>
              <w:rPr>
                <w:rFonts w:hint="eastAsia" w:ascii="宋体" w:hAnsi="宋体" w:cs="宋体"/>
                <w:color w:val="auto"/>
                <w:kern w:val="0"/>
                <w:sz w:val="22"/>
                <w:szCs w:val="22"/>
              </w:rPr>
              <w:t>20105</w:t>
            </w:r>
          </w:p>
        </w:tc>
        <w:tc>
          <w:tcPr>
            <w:tcW w:w="5953" w:type="dxa"/>
            <w:tcBorders>
              <w:top w:val="nil"/>
              <w:left w:val="nil"/>
              <w:bottom w:val="single" w:color="auto" w:sz="4" w:space="0"/>
              <w:right w:val="nil"/>
            </w:tcBorders>
            <w:shd w:val="clear" w:color="000000" w:fill="FFFFFF"/>
            <w:noWrap/>
            <w:vAlign w:val="center"/>
          </w:tcPr>
          <w:p w14:paraId="6524C33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统计信息事务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18ADF9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36 </w:t>
            </w:r>
          </w:p>
        </w:tc>
      </w:tr>
      <w:tr w14:paraId="4EE240D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4B6B11E">
            <w:pPr>
              <w:widowControl/>
              <w:jc w:val="left"/>
              <w:rPr>
                <w:rFonts w:ascii="宋体" w:hAnsi="宋体" w:cs="宋体"/>
                <w:color w:val="auto"/>
                <w:kern w:val="0"/>
                <w:sz w:val="22"/>
                <w:szCs w:val="22"/>
              </w:rPr>
            </w:pPr>
            <w:r>
              <w:rPr>
                <w:rFonts w:hint="eastAsia" w:ascii="宋体" w:hAnsi="宋体" w:cs="宋体"/>
                <w:color w:val="auto"/>
                <w:kern w:val="0"/>
                <w:sz w:val="22"/>
                <w:szCs w:val="22"/>
              </w:rPr>
              <w:t>2010501</w:t>
            </w:r>
          </w:p>
        </w:tc>
        <w:tc>
          <w:tcPr>
            <w:tcW w:w="5953" w:type="dxa"/>
            <w:tcBorders>
              <w:top w:val="nil"/>
              <w:left w:val="nil"/>
              <w:bottom w:val="single" w:color="auto" w:sz="4" w:space="0"/>
              <w:right w:val="nil"/>
            </w:tcBorders>
            <w:shd w:val="clear" w:color="000000" w:fill="FFFFFF"/>
            <w:noWrap/>
            <w:vAlign w:val="center"/>
          </w:tcPr>
          <w:p w14:paraId="686E10D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AED7E4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33 </w:t>
            </w:r>
          </w:p>
        </w:tc>
      </w:tr>
      <w:tr w14:paraId="08933A7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1AD77A">
            <w:pPr>
              <w:widowControl/>
              <w:jc w:val="left"/>
              <w:rPr>
                <w:rFonts w:ascii="宋体" w:hAnsi="宋体" w:cs="宋体"/>
                <w:color w:val="auto"/>
                <w:kern w:val="0"/>
                <w:sz w:val="22"/>
                <w:szCs w:val="22"/>
              </w:rPr>
            </w:pPr>
            <w:r>
              <w:rPr>
                <w:rFonts w:hint="eastAsia" w:ascii="宋体" w:hAnsi="宋体" w:cs="宋体"/>
                <w:color w:val="auto"/>
                <w:kern w:val="0"/>
                <w:sz w:val="22"/>
                <w:szCs w:val="22"/>
              </w:rPr>
              <w:t>2010502</w:t>
            </w:r>
          </w:p>
        </w:tc>
        <w:tc>
          <w:tcPr>
            <w:tcW w:w="5953" w:type="dxa"/>
            <w:tcBorders>
              <w:top w:val="nil"/>
              <w:left w:val="nil"/>
              <w:bottom w:val="single" w:color="auto" w:sz="4" w:space="0"/>
              <w:right w:val="nil"/>
            </w:tcBorders>
            <w:shd w:val="clear" w:color="000000" w:fill="FFFFFF"/>
            <w:noWrap/>
            <w:vAlign w:val="center"/>
          </w:tcPr>
          <w:p w14:paraId="73FAA6B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4797027">
            <w:pPr>
              <w:widowControl/>
              <w:jc w:val="right"/>
              <w:rPr>
                <w:rFonts w:ascii="宋体" w:hAnsi="宋体" w:cs="宋体"/>
                <w:color w:val="auto"/>
                <w:kern w:val="0"/>
                <w:sz w:val="22"/>
                <w:szCs w:val="22"/>
              </w:rPr>
            </w:pPr>
          </w:p>
        </w:tc>
      </w:tr>
      <w:tr w14:paraId="40EDAE2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B84499">
            <w:pPr>
              <w:widowControl/>
              <w:jc w:val="left"/>
              <w:rPr>
                <w:rFonts w:ascii="宋体" w:hAnsi="宋体" w:cs="宋体"/>
                <w:color w:val="auto"/>
                <w:kern w:val="0"/>
                <w:sz w:val="22"/>
                <w:szCs w:val="22"/>
              </w:rPr>
            </w:pPr>
            <w:r>
              <w:rPr>
                <w:rFonts w:hint="eastAsia" w:ascii="宋体" w:hAnsi="宋体" w:cs="宋体"/>
                <w:color w:val="auto"/>
                <w:kern w:val="0"/>
                <w:sz w:val="22"/>
                <w:szCs w:val="22"/>
              </w:rPr>
              <w:t>2010503</w:t>
            </w:r>
          </w:p>
        </w:tc>
        <w:tc>
          <w:tcPr>
            <w:tcW w:w="5953" w:type="dxa"/>
            <w:tcBorders>
              <w:top w:val="nil"/>
              <w:left w:val="nil"/>
              <w:bottom w:val="single" w:color="auto" w:sz="4" w:space="0"/>
              <w:right w:val="nil"/>
            </w:tcBorders>
            <w:shd w:val="clear" w:color="000000" w:fill="FFFFFF"/>
            <w:noWrap/>
            <w:vAlign w:val="center"/>
          </w:tcPr>
          <w:p w14:paraId="7FE08AE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800D340">
            <w:pPr>
              <w:widowControl/>
              <w:jc w:val="right"/>
              <w:rPr>
                <w:rFonts w:ascii="宋体" w:hAnsi="宋体" w:cs="宋体"/>
                <w:color w:val="auto"/>
                <w:kern w:val="0"/>
                <w:sz w:val="22"/>
                <w:szCs w:val="22"/>
              </w:rPr>
            </w:pPr>
          </w:p>
        </w:tc>
      </w:tr>
      <w:tr w14:paraId="1536C29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3AB3B4">
            <w:pPr>
              <w:widowControl/>
              <w:jc w:val="left"/>
              <w:rPr>
                <w:rFonts w:ascii="宋体" w:hAnsi="宋体" w:cs="宋体"/>
                <w:color w:val="auto"/>
                <w:kern w:val="0"/>
                <w:sz w:val="22"/>
                <w:szCs w:val="22"/>
              </w:rPr>
            </w:pPr>
            <w:r>
              <w:rPr>
                <w:rFonts w:hint="eastAsia" w:ascii="宋体" w:hAnsi="宋体" w:cs="宋体"/>
                <w:color w:val="auto"/>
                <w:kern w:val="0"/>
                <w:sz w:val="22"/>
                <w:szCs w:val="22"/>
              </w:rPr>
              <w:t>2010504</w:t>
            </w:r>
          </w:p>
        </w:tc>
        <w:tc>
          <w:tcPr>
            <w:tcW w:w="5953" w:type="dxa"/>
            <w:tcBorders>
              <w:top w:val="nil"/>
              <w:left w:val="nil"/>
              <w:bottom w:val="single" w:color="auto" w:sz="4" w:space="0"/>
              <w:right w:val="nil"/>
            </w:tcBorders>
            <w:shd w:val="clear" w:color="000000" w:fill="FFFFFF"/>
            <w:noWrap/>
            <w:vAlign w:val="center"/>
          </w:tcPr>
          <w:p w14:paraId="2E3EC84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80C20E">
            <w:pPr>
              <w:widowControl/>
              <w:jc w:val="right"/>
              <w:rPr>
                <w:rFonts w:ascii="宋体" w:hAnsi="宋体" w:cs="宋体"/>
                <w:color w:val="auto"/>
                <w:kern w:val="0"/>
                <w:sz w:val="22"/>
                <w:szCs w:val="22"/>
              </w:rPr>
            </w:pPr>
          </w:p>
        </w:tc>
      </w:tr>
      <w:tr w14:paraId="1B8E1CA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1315D0">
            <w:pPr>
              <w:widowControl/>
              <w:jc w:val="left"/>
              <w:rPr>
                <w:rFonts w:ascii="宋体" w:hAnsi="宋体" w:cs="宋体"/>
                <w:color w:val="auto"/>
                <w:kern w:val="0"/>
                <w:sz w:val="22"/>
                <w:szCs w:val="22"/>
              </w:rPr>
            </w:pPr>
            <w:r>
              <w:rPr>
                <w:rFonts w:hint="eastAsia" w:ascii="宋体" w:hAnsi="宋体" w:cs="宋体"/>
                <w:color w:val="auto"/>
                <w:kern w:val="0"/>
                <w:sz w:val="22"/>
                <w:szCs w:val="22"/>
              </w:rPr>
              <w:t>2010505</w:t>
            </w:r>
          </w:p>
        </w:tc>
        <w:tc>
          <w:tcPr>
            <w:tcW w:w="5953" w:type="dxa"/>
            <w:tcBorders>
              <w:top w:val="nil"/>
              <w:left w:val="nil"/>
              <w:bottom w:val="single" w:color="auto" w:sz="4" w:space="0"/>
              <w:right w:val="nil"/>
            </w:tcBorders>
            <w:shd w:val="clear" w:color="000000" w:fill="FFFFFF"/>
            <w:noWrap/>
            <w:vAlign w:val="center"/>
          </w:tcPr>
          <w:p w14:paraId="57F72CD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专项统计业务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05566B">
            <w:pPr>
              <w:widowControl/>
              <w:jc w:val="right"/>
              <w:rPr>
                <w:rFonts w:ascii="宋体" w:hAnsi="宋体" w:cs="宋体"/>
                <w:color w:val="auto"/>
                <w:kern w:val="0"/>
                <w:sz w:val="22"/>
                <w:szCs w:val="22"/>
              </w:rPr>
            </w:pPr>
          </w:p>
        </w:tc>
      </w:tr>
      <w:tr w14:paraId="3832D04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941706F">
            <w:pPr>
              <w:widowControl/>
              <w:jc w:val="left"/>
              <w:rPr>
                <w:rFonts w:ascii="宋体" w:hAnsi="宋体" w:cs="宋体"/>
                <w:color w:val="auto"/>
                <w:kern w:val="0"/>
                <w:sz w:val="22"/>
                <w:szCs w:val="22"/>
              </w:rPr>
            </w:pPr>
            <w:r>
              <w:rPr>
                <w:rFonts w:hint="eastAsia" w:ascii="宋体" w:hAnsi="宋体" w:cs="宋体"/>
                <w:color w:val="auto"/>
                <w:kern w:val="0"/>
                <w:sz w:val="22"/>
                <w:szCs w:val="22"/>
              </w:rPr>
              <w:t>2010506</w:t>
            </w:r>
          </w:p>
        </w:tc>
        <w:tc>
          <w:tcPr>
            <w:tcW w:w="5953" w:type="dxa"/>
            <w:tcBorders>
              <w:top w:val="nil"/>
              <w:left w:val="nil"/>
              <w:bottom w:val="single" w:color="auto" w:sz="4" w:space="0"/>
              <w:right w:val="nil"/>
            </w:tcBorders>
            <w:shd w:val="clear" w:color="000000" w:fill="FFFFFF"/>
            <w:noWrap/>
            <w:vAlign w:val="center"/>
          </w:tcPr>
          <w:p w14:paraId="5BEBADC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统计管理</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0B96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6065F9C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4129020">
            <w:pPr>
              <w:widowControl/>
              <w:jc w:val="left"/>
              <w:rPr>
                <w:rFonts w:ascii="宋体" w:hAnsi="宋体" w:cs="宋体"/>
                <w:color w:val="auto"/>
                <w:kern w:val="0"/>
                <w:sz w:val="22"/>
                <w:szCs w:val="22"/>
              </w:rPr>
            </w:pPr>
            <w:r>
              <w:rPr>
                <w:rFonts w:hint="eastAsia" w:ascii="宋体" w:hAnsi="宋体" w:cs="宋体"/>
                <w:color w:val="auto"/>
                <w:kern w:val="0"/>
                <w:sz w:val="22"/>
                <w:szCs w:val="22"/>
              </w:rPr>
              <w:t>2010507</w:t>
            </w:r>
          </w:p>
        </w:tc>
        <w:tc>
          <w:tcPr>
            <w:tcW w:w="5953" w:type="dxa"/>
            <w:tcBorders>
              <w:top w:val="nil"/>
              <w:left w:val="nil"/>
              <w:bottom w:val="single" w:color="auto" w:sz="4" w:space="0"/>
              <w:right w:val="nil"/>
            </w:tcBorders>
            <w:shd w:val="clear" w:color="000000" w:fill="FFFFFF"/>
            <w:noWrap/>
            <w:vAlign w:val="center"/>
          </w:tcPr>
          <w:p w14:paraId="07AABF2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专项普查活动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85AF00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 </w:t>
            </w:r>
          </w:p>
        </w:tc>
      </w:tr>
      <w:tr w14:paraId="4FDE6E9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112B731">
            <w:pPr>
              <w:widowControl/>
              <w:jc w:val="left"/>
              <w:rPr>
                <w:rFonts w:ascii="宋体" w:hAnsi="宋体" w:cs="宋体"/>
                <w:color w:val="auto"/>
                <w:kern w:val="0"/>
                <w:sz w:val="22"/>
                <w:szCs w:val="22"/>
              </w:rPr>
            </w:pPr>
            <w:r>
              <w:rPr>
                <w:rFonts w:hint="eastAsia" w:ascii="宋体" w:hAnsi="宋体" w:cs="宋体"/>
                <w:color w:val="auto"/>
                <w:kern w:val="0"/>
                <w:sz w:val="22"/>
                <w:szCs w:val="22"/>
              </w:rPr>
              <w:t>2010508</w:t>
            </w:r>
          </w:p>
        </w:tc>
        <w:tc>
          <w:tcPr>
            <w:tcW w:w="5953" w:type="dxa"/>
            <w:tcBorders>
              <w:top w:val="nil"/>
              <w:left w:val="nil"/>
              <w:bottom w:val="single" w:color="auto" w:sz="4" w:space="0"/>
              <w:right w:val="nil"/>
            </w:tcBorders>
            <w:shd w:val="clear" w:color="000000" w:fill="FFFFFF"/>
            <w:noWrap/>
            <w:vAlign w:val="center"/>
          </w:tcPr>
          <w:p w14:paraId="4E88095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统计抽样调查</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4F5A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 </w:t>
            </w:r>
          </w:p>
        </w:tc>
      </w:tr>
      <w:tr w14:paraId="0438B1B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AA82EE9">
            <w:pPr>
              <w:widowControl/>
              <w:jc w:val="left"/>
              <w:rPr>
                <w:rFonts w:ascii="宋体" w:hAnsi="宋体" w:cs="宋体"/>
                <w:color w:val="auto"/>
                <w:kern w:val="0"/>
                <w:sz w:val="22"/>
                <w:szCs w:val="22"/>
              </w:rPr>
            </w:pPr>
            <w:r>
              <w:rPr>
                <w:rFonts w:hint="eastAsia" w:ascii="宋体" w:hAnsi="宋体" w:cs="宋体"/>
                <w:color w:val="auto"/>
                <w:kern w:val="0"/>
                <w:sz w:val="22"/>
                <w:szCs w:val="22"/>
              </w:rPr>
              <w:t>2010550</w:t>
            </w:r>
          </w:p>
        </w:tc>
        <w:tc>
          <w:tcPr>
            <w:tcW w:w="5953" w:type="dxa"/>
            <w:tcBorders>
              <w:top w:val="nil"/>
              <w:left w:val="nil"/>
              <w:bottom w:val="single" w:color="auto" w:sz="4" w:space="0"/>
              <w:right w:val="nil"/>
            </w:tcBorders>
            <w:shd w:val="clear" w:color="000000" w:fill="FFFFFF"/>
            <w:noWrap/>
            <w:vAlign w:val="center"/>
          </w:tcPr>
          <w:p w14:paraId="37C1CC0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01571E6">
            <w:pPr>
              <w:widowControl/>
              <w:jc w:val="right"/>
              <w:rPr>
                <w:rFonts w:ascii="宋体" w:hAnsi="宋体" w:cs="宋体"/>
                <w:color w:val="auto"/>
                <w:kern w:val="0"/>
                <w:sz w:val="22"/>
                <w:szCs w:val="22"/>
              </w:rPr>
            </w:pPr>
          </w:p>
        </w:tc>
      </w:tr>
      <w:tr w14:paraId="78332E5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5126F0">
            <w:pPr>
              <w:widowControl/>
              <w:jc w:val="left"/>
              <w:rPr>
                <w:rFonts w:ascii="宋体" w:hAnsi="宋体" w:cs="宋体"/>
                <w:color w:val="auto"/>
                <w:kern w:val="0"/>
                <w:sz w:val="22"/>
                <w:szCs w:val="22"/>
              </w:rPr>
            </w:pPr>
            <w:r>
              <w:rPr>
                <w:rFonts w:hint="eastAsia" w:ascii="宋体" w:hAnsi="宋体" w:cs="宋体"/>
                <w:color w:val="auto"/>
                <w:kern w:val="0"/>
                <w:sz w:val="22"/>
                <w:szCs w:val="22"/>
              </w:rPr>
              <w:t>2010599</w:t>
            </w:r>
          </w:p>
        </w:tc>
        <w:tc>
          <w:tcPr>
            <w:tcW w:w="5953" w:type="dxa"/>
            <w:tcBorders>
              <w:top w:val="nil"/>
              <w:left w:val="nil"/>
              <w:bottom w:val="single" w:color="auto" w:sz="4" w:space="0"/>
              <w:right w:val="nil"/>
            </w:tcBorders>
            <w:shd w:val="clear" w:color="000000" w:fill="FFFFFF"/>
            <w:noWrap/>
            <w:vAlign w:val="center"/>
          </w:tcPr>
          <w:p w14:paraId="556E15F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其他统计信息事务支出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280F5C9">
            <w:pPr>
              <w:widowControl/>
              <w:jc w:val="right"/>
              <w:rPr>
                <w:rFonts w:ascii="宋体" w:hAnsi="宋体" w:cs="宋体"/>
                <w:color w:val="auto"/>
                <w:kern w:val="0"/>
                <w:sz w:val="22"/>
                <w:szCs w:val="22"/>
              </w:rPr>
            </w:pPr>
          </w:p>
        </w:tc>
      </w:tr>
      <w:tr w14:paraId="77C66D3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3B95FC">
            <w:pPr>
              <w:widowControl/>
              <w:jc w:val="left"/>
              <w:rPr>
                <w:rFonts w:ascii="宋体" w:hAnsi="宋体" w:cs="宋体"/>
                <w:color w:val="auto"/>
                <w:kern w:val="0"/>
                <w:sz w:val="22"/>
                <w:szCs w:val="22"/>
              </w:rPr>
            </w:pPr>
            <w:r>
              <w:rPr>
                <w:rFonts w:hint="eastAsia" w:ascii="宋体" w:hAnsi="宋体" w:cs="宋体"/>
                <w:color w:val="auto"/>
                <w:kern w:val="0"/>
                <w:sz w:val="22"/>
                <w:szCs w:val="22"/>
              </w:rPr>
              <w:t>20106</w:t>
            </w:r>
          </w:p>
        </w:tc>
        <w:tc>
          <w:tcPr>
            <w:tcW w:w="5953" w:type="dxa"/>
            <w:tcBorders>
              <w:top w:val="nil"/>
              <w:left w:val="nil"/>
              <w:bottom w:val="single" w:color="auto" w:sz="4" w:space="0"/>
              <w:right w:val="nil"/>
            </w:tcBorders>
            <w:shd w:val="clear" w:color="000000" w:fill="FFFFFF"/>
            <w:noWrap/>
            <w:vAlign w:val="center"/>
          </w:tcPr>
          <w:p w14:paraId="61804F2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EDC85F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346 </w:t>
            </w:r>
          </w:p>
        </w:tc>
      </w:tr>
      <w:tr w14:paraId="4EEF6F1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CFB9184">
            <w:pPr>
              <w:widowControl/>
              <w:jc w:val="left"/>
              <w:rPr>
                <w:rFonts w:ascii="宋体" w:hAnsi="宋体" w:cs="宋体"/>
                <w:color w:val="auto"/>
                <w:kern w:val="0"/>
                <w:sz w:val="22"/>
                <w:szCs w:val="22"/>
              </w:rPr>
            </w:pPr>
            <w:r>
              <w:rPr>
                <w:rFonts w:hint="eastAsia" w:ascii="宋体" w:hAnsi="宋体" w:cs="宋体"/>
                <w:color w:val="auto"/>
                <w:kern w:val="0"/>
                <w:sz w:val="22"/>
                <w:szCs w:val="22"/>
              </w:rPr>
              <w:t>2010601</w:t>
            </w:r>
          </w:p>
        </w:tc>
        <w:tc>
          <w:tcPr>
            <w:tcW w:w="5953" w:type="dxa"/>
            <w:tcBorders>
              <w:top w:val="nil"/>
              <w:left w:val="nil"/>
              <w:bottom w:val="single" w:color="auto" w:sz="4" w:space="0"/>
              <w:right w:val="nil"/>
            </w:tcBorders>
            <w:shd w:val="clear" w:color="000000" w:fill="FFFFFF"/>
            <w:noWrap/>
            <w:vAlign w:val="center"/>
          </w:tcPr>
          <w:p w14:paraId="665025C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A0E6F2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140 </w:t>
            </w:r>
          </w:p>
        </w:tc>
      </w:tr>
      <w:tr w14:paraId="0853DFA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EDB87E8">
            <w:pPr>
              <w:widowControl/>
              <w:jc w:val="left"/>
              <w:rPr>
                <w:rFonts w:ascii="宋体" w:hAnsi="宋体" w:cs="宋体"/>
                <w:color w:val="auto"/>
                <w:kern w:val="0"/>
                <w:sz w:val="22"/>
                <w:szCs w:val="22"/>
              </w:rPr>
            </w:pPr>
            <w:r>
              <w:rPr>
                <w:rFonts w:hint="eastAsia" w:ascii="宋体" w:hAnsi="宋体" w:cs="宋体"/>
                <w:color w:val="auto"/>
                <w:kern w:val="0"/>
                <w:sz w:val="22"/>
                <w:szCs w:val="22"/>
              </w:rPr>
              <w:t>2010602</w:t>
            </w:r>
          </w:p>
        </w:tc>
        <w:tc>
          <w:tcPr>
            <w:tcW w:w="5953" w:type="dxa"/>
            <w:tcBorders>
              <w:top w:val="nil"/>
              <w:left w:val="nil"/>
              <w:bottom w:val="single" w:color="auto" w:sz="4" w:space="0"/>
              <w:right w:val="nil"/>
            </w:tcBorders>
            <w:shd w:val="clear" w:color="000000" w:fill="FFFFFF"/>
            <w:noWrap/>
            <w:vAlign w:val="center"/>
          </w:tcPr>
          <w:p w14:paraId="56BDE2D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8A0BF8C">
            <w:pPr>
              <w:widowControl/>
              <w:jc w:val="right"/>
              <w:rPr>
                <w:rFonts w:ascii="宋体" w:hAnsi="宋体" w:cs="宋体"/>
                <w:color w:val="auto"/>
                <w:kern w:val="0"/>
                <w:sz w:val="22"/>
                <w:szCs w:val="22"/>
              </w:rPr>
            </w:pPr>
          </w:p>
        </w:tc>
      </w:tr>
      <w:tr w14:paraId="324FC86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A63418B">
            <w:pPr>
              <w:widowControl/>
              <w:jc w:val="left"/>
              <w:rPr>
                <w:rFonts w:ascii="宋体" w:hAnsi="宋体" w:cs="宋体"/>
                <w:color w:val="auto"/>
                <w:kern w:val="0"/>
                <w:sz w:val="22"/>
                <w:szCs w:val="22"/>
              </w:rPr>
            </w:pPr>
            <w:r>
              <w:rPr>
                <w:rFonts w:hint="eastAsia" w:ascii="宋体" w:hAnsi="宋体" w:cs="宋体"/>
                <w:color w:val="auto"/>
                <w:kern w:val="0"/>
                <w:sz w:val="22"/>
                <w:szCs w:val="22"/>
              </w:rPr>
              <w:t>2010603</w:t>
            </w:r>
          </w:p>
        </w:tc>
        <w:tc>
          <w:tcPr>
            <w:tcW w:w="5953" w:type="dxa"/>
            <w:tcBorders>
              <w:top w:val="nil"/>
              <w:left w:val="nil"/>
              <w:bottom w:val="single" w:color="auto" w:sz="4" w:space="0"/>
              <w:right w:val="nil"/>
            </w:tcBorders>
            <w:shd w:val="clear" w:color="000000" w:fill="FFFFFF"/>
            <w:noWrap/>
            <w:vAlign w:val="center"/>
          </w:tcPr>
          <w:p w14:paraId="75A3203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FD30458">
            <w:pPr>
              <w:widowControl/>
              <w:jc w:val="right"/>
              <w:rPr>
                <w:rFonts w:ascii="宋体" w:hAnsi="宋体" w:cs="宋体"/>
                <w:color w:val="auto"/>
                <w:kern w:val="0"/>
                <w:sz w:val="22"/>
                <w:szCs w:val="22"/>
              </w:rPr>
            </w:pPr>
          </w:p>
        </w:tc>
      </w:tr>
      <w:tr w14:paraId="7774AFE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4D275B0">
            <w:pPr>
              <w:widowControl/>
              <w:jc w:val="left"/>
              <w:rPr>
                <w:rFonts w:ascii="宋体" w:hAnsi="宋体" w:cs="宋体"/>
                <w:color w:val="auto"/>
                <w:kern w:val="0"/>
                <w:sz w:val="22"/>
                <w:szCs w:val="22"/>
              </w:rPr>
            </w:pPr>
            <w:r>
              <w:rPr>
                <w:rFonts w:hint="eastAsia" w:ascii="宋体" w:hAnsi="宋体" w:cs="宋体"/>
                <w:color w:val="auto"/>
                <w:kern w:val="0"/>
                <w:sz w:val="22"/>
                <w:szCs w:val="22"/>
              </w:rPr>
              <w:t>2010604</w:t>
            </w:r>
          </w:p>
        </w:tc>
        <w:tc>
          <w:tcPr>
            <w:tcW w:w="5953" w:type="dxa"/>
            <w:tcBorders>
              <w:top w:val="nil"/>
              <w:left w:val="nil"/>
              <w:bottom w:val="single" w:color="auto" w:sz="4" w:space="0"/>
              <w:right w:val="nil"/>
            </w:tcBorders>
            <w:shd w:val="clear" w:color="000000" w:fill="FFFFFF"/>
            <w:noWrap/>
            <w:vAlign w:val="center"/>
          </w:tcPr>
          <w:p w14:paraId="1154D99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预算改革业务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40883DC">
            <w:pPr>
              <w:widowControl/>
              <w:jc w:val="right"/>
              <w:rPr>
                <w:rFonts w:ascii="宋体" w:hAnsi="宋体" w:cs="宋体"/>
                <w:color w:val="auto"/>
                <w:kern w:val="0"/>
                <w:sz w:val="22"/>
                <w:szCs w:val="22"/>
              </w:rPr>
            </w:pPr>
          </w:p>
        </w:tc>
      </w:tr>
      <w:tr w14:paraId="21A294A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5BE8F5">
            <w:pPr>
              <w:widowControl/>
              <w:jc w:val="left"/>
              <w:rPr>
                <w:rFonts w:ascii="宋体" w:hAnsi="宋体" w:cs="宋体"/>
                <w:color w:val="auto"/>
                <w:kern w:val="0"/>
                <w:sz w:val="22"/>
                <w:szCs w:val="22"/>
              </w:rPr>
            </w:pPr>
            <w:r>
              <w:rPr>
                <w:rFonts w:hint="eastAsia" w:ascii="宋体" w:hAnsi="宋体" w:cs="宋体"/>
                <w:color w:val="auto"/>
                <w:kern w:val="0"/>
                <w:sz w:val="22"/>
                <w:szCs w:val="22"/>
              </w:rPr>
              <w:t>2010605</w:t>
            </w:r>
          </w:p>
        </w:tc>
        <w:tc>
          <w:tcPr>
            <w:tcW w:w="5953" w:type="dxa"/>
            <w:tcBorders>
              <w:top w:val="nil"/>
              <w:left w:val="nil"/>
              <w:bottom w:val="single" w:color="auto" w:sz="4" w:space="0"/>
              <w:right w:val="nil"/>
            </w:tcBorders>
            <w:shd w:val="clear" w:color="000000" w:fill="FFFFFF"/>
            <w:noWrap/>
            <w:vAlign w:val="center"/>
          </w:tcPr>
          <w:p w14:paraId="66842B2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财政国库业务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B52A637">
            <w:pPr>
              <w:widowControl/>
              <w:jc w:val="right"/>
              <w:rPr>
                <w:rFonts w:ascii="宋体" w:hAnsi="宋体" w:cs="宋体"/>
                <w:color w:val="auto"/>
                <w:kern w:val="0"/>
                <w:sz w:val="22"/>
                <w:szCs w:val="22"/>
              </w:rPr>
            </w:pPr>
          </w:p>
        </w:tc>
      </w:tr>
      <w:tr w14:paraId="0261003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603418">
            <w:pPr>
              <w:widowControl/>
              <w:jc w:val="left"/>
              <w:rPr>
                <w:rFonts w:ascii="宋体" w:hAnsi="宋体" w:cs="宋体"/>
                <w:color w:val="auto"/>
                <w:kern w:val="0"/>
                <w:sz w:val="22"/>
                <w:szCs w:val="22"/>
              </w:rPr>
            </w:pPr>
            <w:r>
              <w:rPr>
                <w:rFonts w:hint="eastAsia" w:ascii="宋体" w:hAnsi="宋体" w:cs="宋体"/>
                <w:color w:val="auto"/>
                <w:kern w:val="0"/>
                <w:sz w:val="22"/>
                <w:szCs w:val="22"/>
              </w:rPr>
              <w:t>2010606</w:t>
            </w:r>
          </w:p>
        </w:tc>
        <w:tc>
          <w:tcPr>
            <w:tcW w:w="5953" w:type="dxa"/>
            <w:tcBorders>
              <w:top w:val="nil"/>
              <w:left w:val="nil"/>
              <w:bottom w:val="single" w:color="auto" w:sz="4" w:space="0"/>
              <w:right w:val="nil"/>
            </w:tcBorders>
            <w:shd w:val="clear" w:color="000000" w:fill="FFFFFF"/>
            <w:noWrap/>
            <w:vAlign w:val="center"/>
          </w:tcPr>
          <w:p w14:paraId="7C3B4E3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财政监察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489EB1">
            <w:pPr>
              <w:widowControl/>
              <w:jc w:val="right"/>
              <w:rPr>
                <w:rFonts w:ascii="宋体" w:hAnsi="宋体" w:cs="宋体"/>
                <w:color w:val="auto"/>
                <w:kern w:val="0"/>
                <w:sz w:val="22"/>
                <w:szCs w:val="22"/>
              </w:rPr>
            </w:pPr>
          </w:p>
        </w:tc>
      </w:tr>
      <w:tr w14:paraId="5665874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6DEBFC">
            <w:pPr>
              <w:widowControl/>
              <w:jc w:val="left"/>
              <w:rPr>
                <w:rFonts w:ascii="宋体" w:hAnsi="宋体" w:cs="宋体"/>
                <w:color w:val="auto"/>
                <w:kern w:val="0"/>
                <w:sz w:val="22"/>
                <w:szCs w:val="22"/>
              </w:rPr>
            </w:pPr>
            <w:r>
              <w:rPr>
                <w:rFonts w:hint="eastAsia" w:ascii="宋体" w:hAnsi="宋体" w:cs="宋体"/>
                <w:color w:val="auto"/>
                <w:kern w:val="0"/>
                <w:sz w:val="22"/>
                <w:szCs w:val="22"/>
              </w:rPr>
              <w:t>2010607</w:t>
            </w:r>
          </w:p>
        </w:tc>
        <w:tc>
          <w:tcPr>
            <w:tcW w:w="5953" w:type="dxa"/>
            <w:tcBorders>
              <w:top w:val="nil"/>
              <w:left w:val="nil"/>
              <w:bottom w:val="single" w:color="auto" w:sz="4" w:space="0"/>
              <w:right w:val="nil"/>
            </w:tcBorders>
            <w:shd w:val="clear" w:color="000000" w:fill="FFFFFF"/>
            <w:noWrap/>
            <w:vAlign w:val="center"/>
          </w:tcPr>
          <w:p w14:paraId="4556406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80BA39A">
            <w:pPr>
              <w:widowControl/>
              <w:jc w:val="right"/>
              <w:rPr>
                <w:rFonts w:ascii="宋体" w:hAnsi="宋体" w:cs="宋体"/>
                <w:color w:val="auto"/>
                <w:kern w:val="0"/>
                <w:sz w:val="22"/>
                <w:szCs w:val="22"/>
              </w:rPr>
            </w:pPr>
          </w:p>
        </w:tc>
      </w:tr>
      <w:tr w14:paraId="573EED9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A25E3FE">
            <w:pPr>
              <w:widowControl/>
              <w:jc w:val="left"/>
              <w:rPr>
                <w:rFonts w:ascii="宋体" w:hAnsi="宋体" w:cs="宋体"/>
                <w:color w:val="auto"/>
                <w:kern w:val="0"/>
                <w:sz w:val="22"/>
                <w:szCs w:val="22"/>
              </w:rPr>
            </w:pPr>
            <w:r>
              <w:rPr>
                <w:rFonts w:hint="eastAsia" w:ascii="宋体" w:hAnsi="宋体" w:cs="宋体"/>
                <w:color w:val="auto"/>
                <w:kern w:val="0"/>
                <w:sz w:val="22"/>
                <w:szCs w:val="22"/>
              </w:rPr>
              <w:t>2010608</w:t>
            </w:r>
          </w:p>
        </w:tc>
        <w:tc>
          <w:tcPr>
            <w:tcW w:w="5953" w:type="dxa"/>
            <w:tcBorders>
              <w:top w:val="nil"/>
              <w:left w:val="nil"/>
              <w:bottom w:val="single" w:color="auto" w:sz="4" w:space="0"/>
              <w:right w:val="nil"/>
            </w:tcBorders>
            <w:shd w:val="clear" w:color="000000" w:fill="FFFFFF"/>
            <w:noWrap/>
            <w:vAlign w:val="center"/>
          </w:tcPr>
          <w:p w14:paraId="122D18E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财政委托业务支出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87D63D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206 </w:t>
            </w:r>
          </w:p>
        </w:tc>
      </w:tr>
      <w:tr w14:paraId="2E3F8A5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A72D2C">
            <w:pPr>
              <w:widowControl/>
              <w:jc w:val="left"/>
              <w:rPr>
                <w:rFonts w:ascii="宋体" w:hAnsi="宋体" w:cs="宋体"/>
                <w:color w:val="auto"/>
                <w:kern w:val="0"/>
                <w:sz w:val="22"/>
                <w:szCs w:val="22"/>
              </w:rPr>
            </w:pPr>
            <w:r>
              <w:rPr>
                <w:rFonts w:hint="eastAsia" w:ascii="宋体" w:hAnsi="宋体" w:cs="宋体"/>
                <w:color w:val="auto"/>
                <w:kern w:val="0"/>
                <w:sz w:val="22"/>
                <w:szCs w:val="22"/>
              </w:rPr>
              <w:t>2010650</w:t>
            </w:r>
          </w:p>
        </w:tc>
        <w:tc>
          <w:tcPr>
            <w:tcW w:w="5953" w:type="dxa"/>
            <w:tcBorders>
              <w:top w:val="nil"/>
              <w:left w:val="nil"/>
              <w:bottom w:val="single" w:color="auto" w:sz="4" w:space="0"/>
              <w:right w:val="nil"/>
            </w:tcBorders>
            <w:shd w:val="clear" w:color="000000" w:fill="FFFFFF"/>
            <w:noWrap/>
            <w:vAlign w:val="center"/>
          </w:tcPr>
          <w:p w14:paraId="686879F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78112D">
            <w:pPr>
              <w:widowControl/>
              <w:jc w:val="right"/>
              <w:rPr>
                <w:rFonts w:ascii="宋体" w:hAnsi="宋体" w:cs="宋体"/>
                <w:color w:val="auto"/>
                <w:kern w:val="0"/>
                <w:sz w:val="22"/>
                <w:szCs w:val="22"/>
              </w:rPr>
            </w:pPr>
          </w:p>
        </w:tc>
      </w:tr>
      <w:tr w14:paraId="373BE04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733D109">
            <w:pPr>
              <w:widowControl/>
              <w:jc w:val="left"/>
              <w:rPr>
                <w:rFonts w:ascii="宋体" w:hAnsi="宋体" w:cs="宋体"/>
                <w:color w:val="auto"/>
                <w:kern w:val="0"/>
                <w:sz w:val="22"/>
                <w:szCs w:val="22"/>
              </w:rPr>
            </w:pPr>
            <w:r>
              <w:rPr>
                <w:rFonts w:hint="eastAsia" w:ascii="宋体" w:hAnsi="宋体" w:cs="宋体"/>
                <w:color w:val="auto"/>
                <w:kern w:val="0"/>
                <w:sz w:val="22"/>
                <w:szCs w:val="22"/>
              </w:rPr>
              <w:t>2010699</w:t>
            </w:r>
          </w:p>
        </w:tc>
        <w:tc>
          <w:tcPr>
            <w:tcW w:w="5953" w:type="dxa"/>
            <w:tcBorders>
              <w:top w:val="nil"/>
              <w:left w:val="nil"/>
              <w:bottom w:val="single" w:color="auto" w:sz="4" w:space="0"/>
              <w:right w:val="nil"/>
            </w:tcBorders>
            <w:shd w:val="clear" w:color="000000" w:fill="FFFFFF"/>
            <w:noWrap/>
            <w:vAlign w:val="center"/>
          </w:tcPr>
          <w:p w14:paraId="48E50CA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其他财政事务支出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7E4F6F1">
            <w:pPr>
              <w:widowControl/>
              <w:jc w:val="right"/>
              <w:rPr>
                <w:rFonts w:ascii="宋体" w:hAnsi="宋体" w:cs="宋体"/>
                <w:color w:val="auto"/>
                <w:kern w:val="0"/>
                <w:sz w:val="22"/>
                <w:szCs w:val="22"/>
              </w:rPr>
            </w:pPr>
          </w:p>
        </w:tc>
      </w:tr>
      <w:tr w14:paraId="55D78CE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1AE2FD0">
            <w:pPr>
              <w:widowControl/>
              <w:jc w:val="left"/>
              <w:rPr>
                <w:rFonts w:ascii="宋体" w:hAnsi="宋体" w:cs="宋体"/>
                <w:color w:val="auto"/>
                <w:kern w:val="0"/>
                <w:sz w:val="22"/>
                <w:szCs w:val="22"/>
              </w:rPr>
            </w:pPr>
            <w:r>
              <w:rPr>
                <w:rFonts w:hint="eastAsia" w:ascii="宋体" w:hAnsi="宋体" w:cs="宋体"/>
                <w:color w:val="auto"/>
                <w:kern w:val="0"/>
                <w:sz w:val="22"/>
                <w:szCs w:val="22"/>
              </w:rPr>
              <w:t>20107</w:t>
            </w:r>
          </w:p>
        </w:tc>
        <w:tc>
          <w:tcPr>
            <w:tcW w:w="5953" w:type="dxa"/>
            <w:tcBorders>
              <w:top w:val="nil"/>
              <w:left w:val="nil"/>
              <w:bottom w:val="single" w:color="auto" w:sz="4" w:space="0"/>
              <w:right w:val="nil"/>
            </w:tcBorders>
            <w:shd w:val="clear" w:color="000000" w:fill="FFFFFF"/>
            <w:noWrap/>
            <w:vAlign w:val="center"/>
          </w:tcPr>
          <w:p w14:paraId="4A67BE3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税收事务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B10983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160 </w:t>
            </w:r>
          </w:p>
        </w:tc>
      </w:tr>
      <w:tr w14:paraId="2724512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E794C67">
            <w:pPr>
              <w:widowControl/>
              <w:jc w:val="left"/>
              <w:rPr>
                <w:rFonts w:ascii="宋体" w:hAnsi="宋体" w:cs="宋体"/>
                <w:color w:val="auto"/>
                <w:kern w:val="0"/>
                <w:sz w:val="22"/>
                <w:szCs w:val="22"/>
              </w:rPr>
            </w:pPr>
            <w:r>
              <w:rPr>
                <w:rFonts w:hint="eastAsia" w:ascii="宋体" w:hAnsi="宋体" w:cs="宋体"/>
                <w:color w:val="auto"/>
                <w:kern w:val="0"/>
                <w:sz w:val="22"/>
                <w:szCs w:val="22"/>
              </w:rPr>
              <w:t>2010701</w:t>
            </w:r>
          </w:p>
        </w:tc>
        <w:tc>
          <w:tcPr>
            <w:tcW w:w="5953" w:type="dxa"/>
            <w:tcBorders>
              <w:top w:val="nil"/>
              <w:left w:val="nil"/>
              <w:bottom w:val="single" w:color="auto" w:sz="4" w:space="0"/>
              <w:right w:val="nil"/>
            </w:tcBorders>
            <w:shd w:val="clear" w:color="000000" w:fill="FFFFFF"/>
            <w:noWrap/>
            <w:vAlign w:val="center"/>
          </w:tcPr>
          <w:p w14:paraId="5D93ECD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423DFB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5A2DEA1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C578199">
            <w:pPr>
              <w:widowControl/>
              <w:jc w:val="left"/>
              <w:rPr>
                <w:rFonts w:ascii="宋体" w:hAnsi="宋体" w:cs="宋体"/>
                <w:color w:val="auto"/>
                <w:kern w:val="0"/>
                <w:sz w:val="22"/>
                <w:szCs w:val="22"/>
              </w:rPr>
            </w:pPr>
            <w:r>
              <w:rPr>
                <w:rFonts w:hint="eastAsia" w:ascii="宋体" w:hAnsi="宋体" w:cs="宋体"/>
                <w:color w:val="auto"/>
                <w:kern w:val="0"/>
                <w:sz w:val="22"/>
                <w:szCs w:val="22"/>
              </w:rPr>
              <w:t>2010702</w:t>
            </w:r>
          </w:p>
        </w:tc>
        <w:tc>
          <w:tcPr>
            <w:tcW w:w="5953" w:type="dxa"/>
            <w:tcBorders>
              <w:top w:val="nil"/>
              <w:left w:val="nil"/>
              <w:bottom w:val="single" w:color="auto" w:sz="4" w:space="0"/>
              <w:right w:val="nil"/>
            </w:tcBorders>
            <w:shd w:val="clear" w:color="000000" w:fill="FFFFFF"/>
            <w:noWrap/>
            <w:vAlign w:val="center"/>
          </w:tcPr>
          <w:p w14:paraId="35703D7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CE1434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160 </w:t>
            </w:r>
          </w:p>
        </w:tc>
      </w:tr>
      <w:tr w14:paraId="3916F7B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D51EBE0">
            <w:pPr>
              <w:widowControl/>
              <w:jc w:val="left"/>
              <w:rPr>
                <w:rFonts w:ascii="宋体" w:hAnsi="宋体" w:cs="宋体"/>
                <w:color w:val="auto"/>
                <w:kern w:val="0"/>
                <w:sz w:val="22"/>
                <w:szCs w:val="22"/>
              </w:rPr>
            </w:pPr>
            <w:r>
              <w:rPr>
                <w:rFonts w:hint="eastAsia" w:ascii="宋体" w:hAnsi="宋体" w:cs="宋体"/>
                <w:color w:val="auto"/>
                <w:kern w:val="0"/>
                <w:sz w:val="22"/>
                <w:szCs w:val="22"/>
              </w:rPr>
              <w:t>2010703</w:t>
            </w:r>
          </w:p>
        </w:tc>
        <w:tc>
          <w:tcPr>
            <w:tcW w:w="5953" w:type="dxa"/>
            <w:tcBorders>
              <w:top w:val="nil"/>
              <w:left w:val="nil"/>
              <w:bottom w:val="single" w:color="auto" w:sz="4" w:space="0"/>
              <w:right w:val="nil"/>
            </w:tcBorders>
            <w:shd w:val="clear" w:color="000000" w:fill="FFFFFF"/>
            <w:noWrap/>
            <w:vAlign w:val="center"/>
          </w:tcPr>
          <w:p w14:paraId="7308DBE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A6A5E4">
            <w:pPr>
              <w:widowControl/>
              <w:jc w:val="right"/>
              <w:rPr>
                <w:rFonts w:ascii="宋体" w:hAnsi="宋体" w:cs="宋体"/>
                <w:color w:val="auto"/>
                <w:kern w:val="0"/>
                <w:sz w:val="22"/>
                <w:szCs w:val="22"/>
              </w:rPr>
            </w:pPr>
          </w:p>
        </w:tc>
      </w:tr>
      <w:tr w14:paraId="1F386C7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A8E5DC">
            <w:pPr>
              <w:widowControl/>
              <w:jc w:val="left"/>
              <w:rPr>
                <w:rFonts w:ascii="宋体" w:hAnsi="宋体" w:cs="宋体"/>
                <w:color w:val="auto"/>
                <w:kern w:val="0"/>
                <w:sz w:val="22"/>
                <w:szCs w:val="22"/>
              </w:rPr>
            </w:pPr>
            <w:r>
              <w:rPr>
                <w:rFonts w:hint="eastAsia" w:ascii="宋体" w:hAnsi="宋体" w:cs="宋体"/>
                <w:color w:val="auto"/>
                <w:kern w:val="0"/>
                <w:sz w:val="22"/>
                <w:szCs w:val="22"/>
              </w:rPr>
              <w:t>2010709</w:t>
            </w:r>
          </w:p>
        </w:tc>
        <w:tc>
          <w:tcPr>
            <w:tcW w:w="5953" w:type="dxa"/>
            <w:tcBorders>
              <w:top w:val="nil"/>
              <w:left w:val="nil"/>
              <w:bottom w:val="single" w:color="auto" w:sz="4" w:space="0"/>
              <w:right w:val="nil"/>
            </w:tcBorders>
            <w:shd w:val="clear" w:color="000000" w:fill="FFFFFF"/>
            <w:noWrap/>
            <w:vAlign w:val="center"/>
          </w:tcPr>
          <w:p w14:paraId="13BB410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9BD6A84">
            <w:pPr>
              <w:widowControl/>
              <w:jc w:val="right"/>
              <w:rPr>
                <w:rFonts w:ascii="宋体" w:hAnsi="宋体" w:cs="宋体"/>
                <w:color w:val="auto"/>
                <w:kern w:val="0"/>
                <w:sz w:val="22"/>
                <w:szCs w:val="22"/>
              </w:rPr>
            </w:pPr>
          </w:p>
        </w:tc>
      </w:tr>
      <w:tr w14:paraId="262B4CE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A5B88E">
            <w:pPr>
              <w:widowControl/>
              <w:jc w:val="left"/>
              <w:rPr>
                <w:rFonts w:ascii="宋体" w:hAnsi="宋体" w:cs="宋体"/>
                <w:color w:val="auto"/>
                <w:kern w:val="0"/>
                <w:sz w:val="22"/>
                <w:szCs w:val="22"/>
              </w:rPr>
            </w:pPr>
            <w:r>
              <w:rPr>
                <w:rFonts w:hint="eastAsia" w:ascii="宋体" w:hAnsi="宋体" w:cs="宋体"/>
                <w:color w:val="auto"/>
                <w:kern w:val="0"/>
                <w:sz w:val="22"/>
                <w:szCs w:val="22"/>
              </w:rPr>
              <w:t>2010710</w:t>
            </w:r>
          </w:p>
        </w:tc>
        <w:tc>
          <w:tcPr>
            <w:tcW w:w="5953" w:type="dxa"/>
            <w:tcBorders>
              <w:top w:val="nil"/>
              <w:left w:val="nil"/>
              <w:bottom w:val="single" w:color="auto" w:sz="4" w:space="0"/>
              <w:right w:val="nil"/>
            </w:tcBorders>
            <w:shd w:val="clear" w:color="000000" w:fill="FFFFFF"/>
            <w:noWrap/>
            <w:vAlign w:val="center"/>
          </w:tcPr>
          <w:p w14:paraId="099EF46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税收业务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D2549D9">
            <w:pPr>
              <w:widowControl/>
              <w:jc w:val="right"/>
              <w:rPr>
                <w:rFonts w:ascii="宋体" w:hAnsi="宋体" w:cs="宋体"/>
                <w:color w:val="auto"/>
                <w:kern w:val="0"/>
                <w:sz w:val="22"/>
                <w:szCs w:val="22"/>
              </w:rPr>
            </w:pPr>
          </w:p>
        </w:tc>
      </w:tr>
      <w:tr w14:paraId="3A8DBCE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FA4AC56">
            <w:pPr>
              <w:widowControl/>
              <w:jc w:val="left"/>
              <w:rPr>
                <w:rFonts w:ascii="宋体" w:hAnsi="宋体" w:cs="宋体"/>
                <w:color w:val="auto"/>
                <w:kern w:val="0"/>
                <w:sz w:val="22"/>
                <w:szCs w:val="22"/>
              </w:rPr>
            </w:pPr>
            <w:r>
              <w:rPr>
                <w:rFonts w:hint="eastAsia" w:ascii="宋体" w:hAnsi="宋体" w:cs="宋体"/>
                <w:color w:val="auto"/>
                <w:kern w:val="0"/>
                <w:sz w:val="22"/>
                <w:szCs w:val="22"/>
              </w:rPr>
              <w:t>2010750</w:t>
            </w:r>
          </w:p>
        </w:tc>
        <w:tc>
          <w:tcPr>
            <w:tcW w:w="5953" w:type="dxa"/>
            <w:tcBorders>
              <w:top w:val="nil"/>
              <w:left w:val="nil"/>
              <w:bottom w:val="single" w:color="auto" w:sz="4" w:space="0"/>
              <w:right w:val="nil"/>
            </w:tcBorders>
            <w:shd w:val="clear" w:color="000000" w:fill="FFFFFF"/>
            <w:noWrap/>
            <w:vAlign w:val="center"/>
          </w:tcPr>
          <w:p w14:paraId="4A0563D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419D16">
            <w:pPr>
              <w:widowControl/>
              <w:jc w:val="right"/>
              <w:rPr>
                <w:rFonts w:ascii="宋体" w:hAnsi="宋体" w:cs="宋体"/>
                <w:color w:val="auto"/>
                <w:kern w:val="0"/>
                <w:sz w:val="22"/>
                <w:szCs w:val="22"/>
              </w:rPr>
            </w:pPr>
          </w:p>
        </w:tc>
      </w:tr>
      <w:tr w14:paraId="0ECA288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BAC9642">
            <w:pPr>
              <w:widowControl/>
              <w:jc w:val="left"/>
              <w:rPr>
                <w:rFonts w:ascii="宋体" w:hAnsi="宋体" w:cs="宋体"/>
                <w:color w:val="auto"/>
                <w:kern w:val="0"/>
                <w:sz w:val="22"/>
                <w:szCs w:val="22"/>
              </w:rPr>
            </w:pPr>
            <w:r>
              <w:rPr>
                <w:rFonts w:hint="eastAsia" w:ascii="宋体" w:hAnsi="宋体" w:cs="宋体"/>
                <w:color w:val="auto"/>
                <w:kern w:val="0"/>
                <w:sz w:val="22"/>
                <w:szCs w:val="22"/>
              </w:rPr>
              <w:t>2010799</w:t>
            </w:r>
          </w:p>
        </w:tc>
        <w:tc>
          <w:tcPr>
            <w:tcW w:w="5953" w:type="dxa"/>
            <w:tcBorders>
              <w:top w:val="nil"/>
              <w:left w:val="nil"/>
              <w:bottom w:val="single" w:color="auto" w:sz="4" w:space="0"/>
              <w:right w:val="nil"/>
            </w:tcBorders>
            <w:shd w:val="clear" w:color="000000" w:fill="FFFFFF"/>
            <w:noWrap/>
            <w:vAlign w:val="center"/>
          </w:tcPr>
          <w:p w14:paraId="3270244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其他税收事务支出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60AEC4">
            <w:pPr>
              <w:widowControl/>
              <w:jc w:val="right"/>
              <w:rPr>
                <w:rFonts w:ascii="宋体" w:hAnsi="宋体" w:cs="宋体"/>
                <w:color w:val="auto"/>
                <w:kern w:val="0"/>
                <w:sz w:val="22"/>
                <w:szCs w:val="22"/>
              </w:rPr>
            </w:pPr>
          </w:p>
        </w:tc>
      </w:tr>
      <w:tr w14:paraId="2203528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42EECE">
            <w:pPr>
              <w:widowControl/>
              <w:jc w:val="left"/>
              <w:rPr>
                <w:rFonts w:ascii="宋体" w:hAnsi="宋体" w:cs="宋体"/>
                <w:color w:val="auto"/>
                <w:kern w:val="0"/>
                <w:sz w:val="22"/>
                <w:szCs w:val="22"/>
              </w:rPr>
            </w:pPr>
            <w:r>
              <w:rPr>
                <w:rFonts w:hint="eastAsia" w:ascii="宋体" w:hAnsi="宋体" w:cs="宋体"/>
                <w:color w:val="auto"/>
                <w:kern w:val="0"/>
                <w:sz w:val="22"/>
                <w:szCs w:val="22"/>
              </w:rPr>
              <w:t>20108</w:t>
            </w:r>
          </w:p>
        </w:tc>
        <w:tc>
          <w:tcPr>
            <w:tcW w:w="5953" w:type="dxa"/>
            <w:tcBorders>
              <w:top w:val="nil"/>
              <w:left w:val="nil"/>
              <w:bottom w:val="single" w:color="auto" w:sz="4" w:space="0"/>
              <w:right w:val="nil"/>
            </w:tcBorders>
            <w:shd w:val="clear" w:color="000000" w:fill="FFFFFF"/>
            <w:noWrap/>
            <w:vAlign w:val="center"/>
          </w:tcPr>
          <w:p w14:paraId="7B7FB58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审计事务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072E8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67 </w:t>
            </w:r>
          </w:p>
        </w:tc>
      </w:tr>
      <w:tr w14:paraId="5CDF746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E82E5CD">
            <w:pPr>
              <w:widowControl/>
              <w:jc w:val="left"/>
              <w:rPr>
                <w:rFonts w:ascii="宋体" w:hAnsi="宋体" w:cs="宋体"/>
                <w:color w:val="auto"/>
                <w:kern w:val="0"/>
                <w:sz w:val="22"/>
                <w:szCs w:val="22"/>
              </w:rPr>
            </w:pPr>
            <w:r>
              <w:rPr>
                <w:rFonts w:hint="eastAsia" w:ascii="宋体" w:hAnsi="宋体" w:cs="宋体"/>
                <w:color w:val="auto"/>
                <w:kern w:val="0"/>
                <w:sz w:val="22"/>
                <w:szCs w:val="22"/>
              </w:rPr>
              <w:t>2010801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79DC1D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4D2B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37 </w:t>
            </w:r>
          </w:p>
        </w:tc>
      </w:tr>
      <w:tr w14:paraId="1C41F13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0F5FF81">
            <w:pPr>
              <w:widowControl/>
              <w:jc w:val="left"/>
              <w:rPr>
                <w:rFonts w:ascii="宋体" w:hAnsi="宋体" w:cs="宋体"/>
                <w:color w:val="auto"/>
                <w:kern w:val="0"/>
                <w:sz w:val="22"/>
                <w:szCs w:val="22"/>
              </w:rPr>
            </w:pPr>
            <w:r>
              <w:rPr>
                <w:rFonts w:hint="eastAsia" w:ascii="宋体" w:hAnsi="宋体" w:cs="宋体"/>
                <w:color w:val="auto"/>
                <w:kern w:val="0"/>
                <w:sz w:val="22"/>
                <w:szCs w:val="22"/>
              </w:rPr>
              <w:t>2010802</w:t>
            </w:r>
          </w:p>
        </w:tc>
        <w:tc>
          <w:tcPr>
            <w:tcW w:w="5953" w:type="dxa"/>
            <w:tcBorders>
              <w:top w:val="nil"/>
              <w:left w:val="single" w:color="auto" w:sz="4" w:space="0"/>
              <w:bottom w:val="single" w:color="auto" w:sz="4" w:space="0"/>
              <w:right w:val="nil"/>
            </w:tcBorders>
            <w:shd w:val="clear" w:color="000000" w:fill="FFFFFF"/>
            <w:noWrap/>
            <w:vAlign w:val="center"/>
          </w:tcPr>
          <w:p w14:paraId="075CEF4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4C05AB3">
            <w:pPr>
              <w:widowControl/>
              <w:jc w:val="right"/>
              <w:rPr>
                <w:rFonts w:ascii="宋体" w:hAnsi="宋体" w:cs="宋体"/>
                <w:color w:val="auto"/>
                <w:kern w:val="0"/>
                <w:sz w:val="22"/>
                <w:szCs w:val="22"/>
              </w:rPr>
            </w:pPr>
          </w:p>
        </w:tc>
      </w:tr>
      <w:tr w14:paraId="6348296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3169790">
            <w:pPr>
              <w:widowControl/>
              <w:jc w:val="left"/>
              <w:rPr>
                <w:rFonts w:ascii="宋体" w:hAnsi="宋体" w:cs="宋体"/>
                <w:color w:val="auto"/>
                <w:kern w:val="0"/>
                <w:sz w:val="22"/>
                <w:szCs w:val="22"/>
              </w:rPr>
            </w:pPr>
            <w:r>
              <w:rPr>
                <w:rFonts w:hint="eastAsia" w:ascii="宋体" w:hAnsi="宋体" w:cs="宋体"/>
                <w:color w:val="auto"/>
                <w:kern w:val="0"/>
                <w:sz w:val="22"/>
                <w:szCs w:val="22"/>
              </w:rPr>
              <w:t>2010803</w:t>
            </w:r>
          </w:p>
        </w:tc>
        <w:tc>
          <w:tcPr>
            <w:tcW w:w="5953" w:type="dxa"/>
            <w:tcBorders>
              <w:top w:val="single" w:color="auto" w:sz="4" w:space="0"/>
              <w:left w:val="nil"/>
              <w:bottom w:val="single" w:color="auto" w:sz="4" w:space="0"/>
              <w:right w:val="nil"/>
            </w:tcBorders>
            <w:shd w:val="clear" w:color="000000" w:fill="FFFFFF"/>
            <w:noWrap/>
            <w:vAlign w:val="center"/>
          </w:tcPr>
          <w:p w14:paraId="6BBFCCA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42ED7">
            <w:pPr>
              <w:widowControl/>
              <w:jc w:val="right"/>
              <w:rPr>
                <w:rFonts w:ascii="宋体" w:hAnsi="宋体" w:cs="宋体"/>
                <w:color w:val="auto"/>
                <w:kern w:val="0"/>
                <w:sz w:val="22"/>
                <w:szCs w:val="22"/>
              </w:rPr>
            </w:pPr>
          </w:p>
        </w:tc>
      </w:tr>
      <w:tr w14:paraId="2D63140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A605725">
            <w:pPr>
              <w:widowControl/>
              <w:jc w:val="left"/>
              <w:rPr>
                <w:rFonts w:ascii="宋体" w:hAnsi="宋体" w:cs="宋体"/>
                <w:color w:val="auto"/>
                <w:kern w:val="0"/>
                <w:sz w:val="22"/>
                <w:szCs w:val="22"/>
              </w:rPr>
            </w:pPr>
            <w:r>
              <w:rPr>
                <w:rFonts w:hint="eastAsia" w:ascii="宋体" w:hAnsi="宋体" w:cs="宋体"/>
                <w:color w:val="auto"/>
                <w:kern w:val="0"/>
                <w:sz w:val="22"/>
                <w:szCs w:val="22"/>
              </w:rPr>
              <w:t>2010804</w:t>
            </w:r>
          </w:p>
        </w:tc>
        <w:tc>
          <w:tcPr>
            <w:tcW w:w="5953" w:type="dxa"/>
            <w:tcBorders>
              <w:top w:val="nil"/>
              <w:left w:val="nil"/>
              <w:bottom w:val="single" w:color="auto" w:sz="4" w:space="0"/>
              <w:right w:val="nil"/>
            </w:tcBorders>
            <w:shd w:val="clear" w:color="000000" w:fill="FFFFFF"/>
            <w:noWrap/>
            <w:vAlign w:val="center"/>
          </w:tcPr>
          <w:p w14:paraId="7CB8577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审计业务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47BFA2">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30 </w:t>
            </w:r>
          </w:p>
        </w:tc>
      </w:tr>
      <w:tr w14:paraId="299B602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DB5D514">
            <w:pPr>
              <w:widowControl/>
              <w:jc w:val="left"/>
              <w:rPr>
                <w:rFonts w:ascii="宋体" w:hAnsi="宋体" w:cs="宋体"/>
                <w:color w:val="auto"/>
                <w:kern w:val="0"/>
                <w:sz w:val="22"/>
                <w:szCs w:val="22"/>
              </w:rPr>
            </w:pPr>
            <w:r>
              <w:rPr>
                <w:rFonts w:hint="eastAsia" w:ascii="宋体" w:hAnsi="宋体" w:cs="宋体"/>
                <w:color w:val="auto"/>
                <w:kern w:val="0"/>
                <w:sz w:val="22"/>
                <w:szCs w:val="22"/>
              </w:rPr>
              <w:t>2010805</w:t>
            </w:r>
          </w:p>
        </w:tc>
        <w:tc>
          <w:tcPr>
            <w:tcW w:w="5953" w:type="dxa"/>
            <w:tcBorders>
              <w:top w:val="nil"/>
              <w:left w:val="nil"/>
              <w:bottom w:val="single" w:color="auto" w:sz="4" w:space="0"/>
              <w:right w:val="nil"/>
            </w:tcBorders>
            <w:shd w:val="clear" w:color="000000" w:fill="FFFFFF"/>
            <w:noWrap/>
            <w:vAlign w:val="center"/>
          </w:tcPr>
          <w:p w14:paraId="10C5B39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审计管理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0EC5B04">
            <w:pPr>
              <w:widowControl/>
              <w:jc w:val="right"/>
              <w:rPr>
                <w:rFonts w:ascii="宋体" w:hAnsi="宋体" w:cs="宋体"/>
                <w:color w:val="auto"/>
                <w:kern w:val="0"/>
                <w:sz w:val="22"/>
                <w:szCs w:val="22"/>
              </w:rPr>
            </w:pPr>
          </w:p>
        </w:tc>
      </w:tr>
      <w:tr w14:paraId="387FFD3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61AF5E2">
            <w:pPr>
              <w:widowControl/>
              <w:jc w:val="left"/>
              <w:rPr>
                <w:rFonts w:ascii="宋体" w:hAnsi="宋体" w:cs="宋体"/>
                <w:color w:val="auto"/>
                <w:kern w:val="0"/>
                <w:sz w:val="22"/>
                <w:szCs w:val="22"/>
              </w:rPr>
            </w:pPr>
            <w:r>
              <w:rPr>
                <w:rFonts w:hint="eastAsia" w:ascii="宋体" w:hAnsi="宋体" w:cs="宋体"/>
                <w:color w:val="auto"/>
                <w:kern w:val="0"/>
                <w:sz w:val="22"/>
                <w:szCs w:val="22"/>
              </w:rPr>
              <w:t>2010806</w:t>
            </w:r>
          </w:p>
        </w:tc>
        <w:tc>
          <w:tcPr>
            <w:tcW w:w="5953" w:type="dxa"/>
            <w:tcBorders>
              <w:top w:val="nil"/>
              <w:left w:val="nil"/>
              <w:bottom w:val="single" w:color="auto" w:sz="4" w:space="0"/>
              <w:right w:val="nil"/>
            </w:tcBorders>
            <w:shd w:val="clear" w:color="000000" w:fill="FFFFFF"/>
            <w:noWrap/>
            <w:vAlign w:val="center"/>
          </w:tcPr>
          <w:p w14:paraId="2AE6E38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CD3E79">
            <w:pPr>
              <w:widowControl/>
              <w:jc w:val="right"/>
              <w:rPr>
                <w:rFonts w:ascii="宋体" w:hAnsi="宋体" w:cs="宋体"/>
                <w:color w:val="auto"/>
                <w:kern w:val="0"/>
                <w:sz w:val="22"/>
                <w:szCs w:val="22"/>
              </w:rPr>
            </w:pPr>
          </w:p>
        </w:tc>
      </w:tr>
      <w:tr w14:paraId="5B67F77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2EE2381">
            <w:pPr>
              <w:widowControl/>
              <w:jc w:val="left"/>
              <w:rPr>
                <w:rFonts w:ascii="宋体" w:hAnsi="宋体" w:cs="宋体"/>
                <w:color w:val="auto"/>
                <w:kern w:val="0"/>
                <w:sz w:val="22"/>
                <w:szCs w:val="22"/>
              </w:rPr>
            </w:pPr>
            <w:r>
              <w:rPr>
                <w:rFonts w:hint="eastAsia" w:ascii="宋体" w:hAnsi="宋体" w:cs="宋体"/>
                <w:color w:val="auto"/>
                <w:kern w:val="0"/>
                <w:sz w:val="22"/>
                <w:szCs w:val="22"/>
              </w:rPr>
              <w:t>2010850</w:t>
            </w:r>
          </w:p>
        </w:tc>
        <w:tc>
          <w:tcPr>
            <w:tcW w:w="5953" w:type="dxa"/>
            <w:tcBorders>
              <w:top w:val="nil"/>
              <w:left w:val="nil"/>
              <w:bottom w:val="single" w:color="auto" w:sz="4" w:space="0"/>
              <w:right w:val="nil"/>
            </w:tcBorders>
            <w:shd w:val="clear" w:color="000000" w:fill="FFFFFF"/>
            <w:noWrap/>
            <w:vAlign w:val="center"/>
          </w:tcPr>
          <w:p w14:paraId="7C32FA1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96B3CDE">
            <w:pPr>
              <w:widowControl/>
              <w:jc w:val="right"/>
              <w:rPr>
                <w:rFonts w:ascii="宋体" w:hAnsi="宋体" w:cs="宋体"/>
                <w:color w:val="auto"/>
                <w:kern w:val="0"/>
                <w:sz w:val="22"/>
                <w:szCs w:val="22"/>
              </w:rPr>
            </w:pPr>
          </w:p>
        </w:tc>
      </w:tr>
      <w:tr w14:paraId="0D79ADF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1340DC">
            <w:pPr>
              <w:widowControl/>
              <w:jc w:val="left"/>
              <w:rPr>
                <w:rFonts w:ascii="宋体" w:hAnsi="宋体" w:cs="宋体"/>
                <w:color w:val="auto"/>
                <w:kern w:val="0"/>
                <w:sz w:val="22"/>
                <w:szCs w:val="22"/>
              </w:rPr>
            </w:pPr>
            <w:r>
              <w:rPr>
                <w:rFonts w:hint="eastAsia" w:ascii="宋体" w:hAnsi="宋体" w:cs="宋体"/>
                <w:color w:val="auto"/>
                <w:kern w:val="0"/>
                <w:sz w:val="22"/>
                <w:szCs w:val="22"/>
              </w:rPr>
              <w:t>2010899</w:t>
            </w:r>
          </w:p>
        </w:tc>
        <w:tc>
          <w:tcPr>
            <w:tcW w:w="5953" w:type="dxa"/>
            <w:tcBorders>
              <w:top w:val="nil"/>
              <w:left w:val="nil"/>
              <w:bottom w:val="single" w:color="auto" w:sz="4" w:space="0"/>
              <w:right w:val="nil"/>
            </w:tcBorders>
            <w:shd w:val="clear" w:color="000000" w:fill="FFFFFF"/>
            <w:noWrap/>
            <w:vAlign w:val="center"/>
          </w:tcPr>
          <w:p w14:paraId="7D0D374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其他审计事务支出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8DFCE13">
            <w:pPr>
              <w:widowControl/>
              <w:jc w:val="right"/>
              <w:rPr>
                <w:rFonts w:ascii="宋体" w:hAnsi="宋体" w:cs="宋体"/>
                <w:color w:val="auto"/>
                <w:kern w:val="0"/>
                <w:sz w:val="22"/>
                <w:szCs w:val="22"/>
              </w:rPr>
            </w:pPr>
          </w:p>
        </w:tc>
      </w:tr>
      <w:tr w14:paraId="3672674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710CCA0">
            <w:pPr>
              <w:widowControl/>
              <w:jc w:val="left"/>
              <w:rPr>
                <w:rFonts w:ascii="宋体" w:hAnsi="宋体" w:cs="宋体"/>
                <w:color w:val="auto"/>
                <w:kern w:val="0"/>
                <w:sz w:val="22"/>
                <w:szCs w:val="22"/>
              </w:rPr>
            </w:pPr>
            <w:r>
              <w:rPr>
                <w:rFonts w:hint="eastAsia" w:ascii="宋体" w:hAnsi="宋体" w:cs="宋体"/>
                <w:color w:val="auto"/>
                <w:kern w:val="0"/>
                <w:sz w:val="22"/>
                <w:szCs w:val="22"/>
              </w:rPr>
              <w:t>20109</w:t>
            </w:r>
          </w:p>
        </w:tc>
        <w:tc>
          <w:tcPr>
            <w:tcW w:w="5953" w:type="dxa"/>
            <w:tcBorders>
              <w:top w:val="nil"/>
              <w:left w:val="nil"/>
              <w:bottom w:val="single" w:color="auto" w:sz="4" w:space="0"/>
              <w:right w:val="nil"/>
            </w:tcBorders>
            <w:shd w:val="clear" w:color="000000" w:fill="FFFFFF"/>
            <w:noWrap/>
            <w:vAlign w:val="center"/>
          </w:tcPr>
          <w:p w14:paraId="707B4C7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海关事务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DF28040">
            <w:pPr>
              <w:widowControl/>
              <w:jc w:val="right"/>
              <w:rPr>
                <w:rFonts w:ascii="宋体" w:hAnsi="宋体" w:cs="宋体"/>
                <w:color w:val="auto"/>
                <w:kern w:val="0"/>
                <w:sz w:val="22"/>
                <w:szCs w:val="22"/>
              </w:rPr>
            </w:pPr>
          </w:p>
        </w:tc>
      </w:tr>
      <w:tr w14:paraId="72A064DD">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71284E6">
            <w:pPr>
              <w:widowControl/>
              <w:jc w:val="left"/>
              <w:rPr>
                <w:rFonts w:ascii="宋体" w:hAnsi="宋体" w:cs="宋体"/>
                <w:color w:val="auto"/>
                <w:kern w:val="0"/>
                <w:sz w:val="22"/>
                <w:szCs w:val="22"/>
              </w:rPr>
            </w:pPr>
            <w:r>
              <w:rPr>
                <w:rFonts w:hint="eastAsia" w:ascii="宋体" w:hAnsi="宋体" w:cs="宋体"/>
                <w:color w:val="auto"/>
                <w:kern w:val="0"/>
                <w:sz w:val="22"/>
                <w:szCs w:val="22"/>
              </w:rPr>
              <w:t>2010901</w:t>
            </w:r>
          </w:p>
        </w:tc>
        <w:tc>
          <w:tcPr>
            <w:tcW w:w="5953" w:type="dxa"/>
            <w:tcBorders>
              <w:top w:val="nil"/>
              <w:left w:val="nil"/>
              <w:bottom w:val="single" w:color="auto" w:sz="4" w:space="0"/>
              <w:right w:val="nil"/>
            </w:tcBorders>
            <w:shd w:val="clear" w:color="000000" w:fill="FFFFFF"/>
            <w:noWrap/>
            <w:vAlign w:val="center"/>
          </w:tcPr>
          <w:p w14:paraId="30B10CC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66D00DF">
            <w:pPr>
              <w:widowControl/>
              <w:jc w:val="right"/>
              <w:rPr>
                <w:rFonts w:ascii="宋体" w:hAnsi="宋体" w:cs="宋体"/>
                <w:color w:val="auto"/>
                <w:kern w:val="0"/>
                <w:sz w:val="22"/>
                <w:szCs w:val="22"/>
              </w:rPr>
            </w:pPr>
          </w:p>
        </w:tc>
      </w:tr>
      <w:tr w14:paraId="7145CA4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5320BBD">
            <w:pPr>
              <w:widowControl/>
              <w:jc w:val="left"/>
              <w:rPr>
                <w:rFonts w:ascii="宋体" w:hAnsi="宋体" w:cs="宋体"/>
                <w:color w:val="auto"/>
                <w:kern w:val="0"/>
                <w:sz w:val="22"/>
                <w:szCs w:val="22"/>
              </w:rPr>
            </w:pPr>
            <w:r>
              <w:rPr>
                <w:rFonts w:hint="eastAsia" w:ascii="宋体" w:hAnsi="宋体" w:cs="宋体"/>
                <w:color w:val="auto"/>
                <w:kern w:val="0"/>
                <w:sz w:val="22"/>
                <w:szCs w:val="22"/>
              </w:rPr>
              <w:t>2010902</w:t>
            </w:r>
          </w:p>
        </w:tc>
        <w:tc>
          <w:tcPr>
            <w:tcW w:w="5953" w:type="dxa"/>
            <w:tcBorders>
              <w:top w:val="nil"/>
              <w:left w:val="nil"/>
              <w:bottom w:val="single" w:color="auto" w:sz="4" w:space="0"/>
              <w:right w:val="nil"/>
            </w:tcBorders>
            <w:shd w:val="clear" w:color="000000" w:fill="FFFFFF"/>
            <w:noWrap/>
            <w:vAlign w:val="center"/>
          </w:tcPr>
          <w:p w14:paraId="04334C1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A46141">
            <w:pPr>
              <w:widowControl/>
              <w:jc w:val="right"/>
              <w:rPr>
                <w:rFonts w:ascii="宋体" w:hAnsi="宋体" w:cs="宋体"/>
                <w:color w:val="auto"/>
                <w:kern w:val="0"/>
                <w:sz w:val="22"/>
                <w:szCs w:val="22"/>
              </w:rPr>
            </w:pPr>
          </w:p>
        </w:tc>
      </w:tr>
      <w:tr w14:paraId="51A7AAD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AC95649">
            <w:pPr>
              <w:widowControl/>
              <w:jc w:val="left"/>
              <w:rPr>
                <w:rFonts w:ascii="宋体" w:hAnsi="宋体" w:cs="宋体"/>
                <w:color w:val="auto"/>
                <w:kern w:val="0"/>
                <w:sz w:val="22"/>
                <w:szCs w:val="22"/>
              </w:rPr>
            </w:pPr>
            <w:r>
              <w:rPr>
                <w:rFonts w:hint="eastAsia" w:ascii="宋体" w:hAnsi="宋体" w:cs="宋体"/>
                <w:color w:val="auto"/>
                <w:kern w:val="0"/>
                <w:sz w:val="22"/>
                <w:szCs w:val="22"/>
              </w:rPr>
              <w:t>2010903</w:t>
            </w:r>
          </w:p>
        </w:tc>
        <w:tc>
          <w:tcPr>
            <w:tcW w:w="5953" w:type="dxa"/>
            <w:tcBorders>
              <w:top w:val="nil"/>
              <w:left w:val="nil"/>
              <w:bottom w:val="single" w:color="auto" w:sz="4" w:space="0"/>
              <w:right w:val="nil"/>
            </w:tcBorders>
            <w:shd w:val="clear" w:color="000000" w:fill="FFFFFF"/>
            <w:noWrap/>
            <w:vAlign w:val="center"/>
          </w:tcPr>
          <w:p w14:paraId="6EA3F48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21E66C3">
            <w:pPr>
              <w:widowControl/>
              <w:jc w:val="right"/>
              <w:rPr>
                <w:rFonts w:ascii="宋体" w:hAnsi="宋体" w:cs="宋体"/>
                <w:color w:val="auto"/>
                <w:kern w:val="0"/>
                <w:sz w:val="22"/>
                <w:szCs w:val="22"/>
              </w:rPr>
            </w:pPr>
          </w:p>
        </w:tc>
      </w:tr>
      <w:tr w14:paraId="2F4366B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CF5545D">
            <w:pPr>
              <w:widowControl/>
              <w:jc w:val="left"/>
              <w:rPr>
                <w:rFonts w:ascii="宋体" w:hAnsi="宋体" w:cs="宋体"/>
                <w:color w:val="auto"/>
                <w:kern w:val="0"/>
                <w:sz w:val="22"/>
                <w:szCs w:val="22"/>
              </w:rPr>
            </w:pPr>
            <w:r>
              <w:rPr>
                <w:rFonts w:hint="eastAsia" w:ascii="宋体" w:hAnsi="宋体" w:cs="宋体"/>
                <w:color w:val="auto"/>
                <w:kern w:val="0"/>
                <w:sz w:val="22"/>
                <w:szCs w:val="22"/>
              </w:rPr>
              <w:t>2010905</w:t>
            </w:r>
          </w:p>
        </w:tc>
        <w:tc>
          <w:tcPr>
            <w:tcW w:w="5953" w:type="dxa"/>
            <w:tcBorders>
              <w:top w:val="nil"/>
              <w:left w:val="nil"/>
              <w:bottom w:val="single" w:color="auto" w:sz="4" w:space="0"/>
              <w:right w:val="nil"/>
            </w:tcBorders>
            <w:shd w:val="clear" w:color="000000" w:fill="FFFFFF"/>
            <w:noWrap/>
            <w:vAlign w:val="center"/>
          </w:tcPr>
          <w:p w14:paraId="48298FE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缉私办案</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278CD70">
            <w:pPr>
              <w:widowControl/>
              <w:jc w:val="right"/>
              <w:rPr>
                <w:rFonts w:ascii="宋体" w:hAnsi="宋体" w:cs="宋体"/>
                <w:color w:val="auto"/>
                <w:kern w:val="0"/>
                <w:sz w:val="22"/>
                <w:szCs w:val="22"/>
              </w:rPr>
            </w:pPr>
          </w:p>
        </w:tc>
      </w:tr>
      <w:tr w14:paraId="26B6635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E556BF1">
            <w:pPr>
              <w:widowControl/>
              <w:jc w:val="left"/>
              <w:rPr>
                <w:rFonts w:ascii="宋体" w:hAnsi="宋体" w:cs="宋体"/>
                <w:color w:val="auto"/>
                <w:kern w:val="0"/>
                <w:sz w:val="22"/>
                <w:szCs w:val="22"/>
              </w:rPr>
            </w:pPr>
            <w:r>
              <w:rPr>
                <w:rFonts w:hint="eastAsia" w:ascii="宋体" w:hAnsi="宋体" w:cs="宋体"/>
                <w:color w:val="auto"/>
                <w:kern w:val="0"/>
                <w:sz w:val="22"/>
                <w:szCs w:val="22"/>
              </w:rPr>
              <w:t>2010907</w:t>
            </w:r>
          </w:p>
        </w:tc>
        <w:tc>
          <w:tcPr>
            <w:tcW w:w="5953" w:type="dxa"/>
            <w:tcBorders>
              <w:top w:val="nil"/>
              <w:left w:val="nil"/>
              <w:bottom w:val="single" w:color="auto" w:sz="4" w:space="0"/>
              <w:right w:val="nil"/>
            </w:tcBorders>
            <w:shd w:val="clear" w:color="000000" w:fill="FFFFFF"/>
            <w:noWrap/>
            <w:vAlign w:val="center"/>
          </w:tcPr>
          <w:p w14:paraId="59A6785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口岸管理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F7AA281">
            <w:pPr>
              <w:widowControl/>
              <w:jc w:val="right"/>
              <w:rPr>
                <w:rFonts w:ascii="宋体" w:hAnsi="宋体" w:cs="宋体"/>
                <w:color w:val="auto"/>
                <w:kern w:val="0"/>
                <w:sz w:val="22"/>
                <w:szCs w:val="22"/>
              </w:rPr>
            </w:pPr>
          </w:p>
        </w:tc>
      </w:tr>
      <w:tr w14:paraId="7EAED19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59A25E">
            <w:pPr>
              <w:widowControl/>
              <w:jc w:val="left"/>
              <w:rPr>
                <w:rFonts w:ascii="宋体" w:hAnsi="宋体" w:cs="宋体"/>
                <w:color w:val="auto"/>
                <w:kern w:val="0"/>
                <w:sz w:val="22"/>
                <w:szCs w:val="22"/>
              </w:rPr>
            </w:pPr>
            <w:r>
              <w:rPr>
                <w:rFonts w:hint="eastAsia" w:ascii="宋体" w:hAnsi="宋体" w:cs="宋体"/>
                <w:color w:val="auto"/>
                <w:kern w:val="0"/>
                <w:sz w:val="22"/>
                <w:szCs w:val="22"/>
              </w:rPr>
              <w:t>2010908</w:t>
            </w:r>
          </w:p>
        </w:tc>
        <w:tc>
          <w:tcPr>
            <w:tcW w:w="5953" w:type="dxa"/>
            <w:tcBorders>
              <w:top w:val="nil"/>
              <w:left w:val="nil"/>
              <w:bottom w:val="single" w:color="auto" w:sz="4" w:space="0"/>
              <w:right w:val="nil"/>
            </w:tcBorders>
            <w:shd w:val="clear" w:color="000000" w:fill="FFFFFF"/>
            <w:noWrap/>
            <w:vAlign w:val="center"/>
          </w:tcPr>
          <w:p w14:paraId="098B05F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E41F020">
            <w:pPr>
              <w:widowControl/>
              <w:jc w:val="right"/>
              <w:rPr>
                <w:rFonts w:ascii="宋体" w:hAnsi="宋体" w:cs="宋体"/>
                <w:color w:val="auto"/>
                <w:kern w:val="0"/>
                <w:sz w:val="22"/>
                <w:szCs w:val="22"/>
              </w:rPr>
            </w:pPr>
          </w:p>
        </w:tc>
      </w:tr>
      <w:tr w14:paraId="6D1687E1">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DAF4F8">
            <w:pPr>
              <w:widowControl/>
              <w:jc w:val="left"/>
              <w:rPr>
                <w:rFonts w:ascii="宋体" w:hAnsi="宋体" w:cs="宋体"/>
                <w:color w:val="auto"/>
                <w:kern w:val="0"/>
                <w:sz w:val="22"/>
                <w:szCs w:val="22"/>
              </w:rPr>
            </w:pPr>
            <w:r>
              <w:rPr>
                <w:rFonts w:hint="eastAsia" w:ascii="宋体" w:hAnsi="宋体" w:cs="宋体"/>
                <w:color w:val="auto"/>
                <w:kern w:val="0"/>
                <w:sz w:val="22"/>
                <w:szCs w:val="22"/>
              </w:rPr>
              <w:t>2010909</w:t>
            </w:r>
          </w:p>
        </w:tc>
        <w:tc>
          <w:tcPr>
            <w:tcW w:w="5953" w:type="dxa"/>
            <w:tcBorders>
              <w:top w:val="nil"/>
              <w:left w:val="nil"/>
              <w:bottom w:val="single" w:color="auto" w:sz="4" w:space="0"/>
              <w:right w:val="nil"/>
            </w:tcBorders>
            <w:shd w:val="clear" w:color="000000" w:fill="FFFFFF"/>
            <w:noWrap/>
            <w:vAlign w:val="center"/>
          </w:tcPr>
          <w:p w14:paraId="73074F4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海关关务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DECC89">
            <w:pPr>
              <w:widowControl/>
              <w:jc w:val="right"/>
              <w:rPr>
                <w:rFonts w:ascii="宋体" w:hAnsi="宋体" w:cs="宋体"/>
                <w:color w:val="auto"/>
                <w:kern w:val="0"/>
                <w:sz w:val="22"/>
                <w:szCs w:val="22"/>
              </w:rPr>
            </w:pPr>
          </w:p>
        </w:tc>
      </w:tr>
      <w:tr w14:paraId="695FA7D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C18B64">
            <w:pPr>
              <w:widowControl/>
              <w:jc w:val="left"/>
              <w:rPr>
                <w:rFonts w:ascii="宋体" w:hAnsi="宋体" w:cs="宋体"/>
                <w:color w:val="auto"/>
                <w:kern w:val="0"/>
                <w:sz w:val="22"/>
                <w:szCs w:val="22"/>
              </w:rPr>
            </w:pPr>
            <w:r>
              <w:rPr>
                <w:rFonts w:hint="eastAsia" w:ascii="宋体" w:hAnsi="宋体" w:cs="宋体"/>
                <w:color w:val="auto"/>
                <w:kern w:val="0"/>
                <w:sz w:val="22"/>
                <w:szCs w:val="22"/>
              </w:rPr>
              <w:t>2010910</w:t>
            </w:r>
          </w:p>
        </w:tc>
        <w:tc>
          <w:tcPr>
            <w:tcW w:w="5953" w:type="dxa"/>
            <w:tcBorders>
              <w:top w:val="nil"/>
              <w:left w:val="nil"/>
              <w:bottom w:val="single" w:color="auto" w:sz="4" w:space="0"/>
              <w:right w:val="nil"/>
            </w:tcBorders>
            <w:shd w:val="clear" w:color="000000" w:fill="FFFFFF"/>
            <w:noWrap/>
            <w:vAlign w:val="center"/>
          </w:tcPr>
          <w:p w14:paraId="0CC0B6F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关税征管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6F69FEE">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6C16CB5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B94CD0">
            <w:pPr>
              <w:widowControl/>
              <w:jc w:val="left"/>
              <w:rPr>
                <w:rFonts w:ascii="宋体" w:hAnsi="宋体" w:cs="宋体"/>
                <w:color w:val="auto"/>
                <w:kern w:val="0"/>
                <w:sz w:val="22"/>
                <w:szCs w:val="22"/>
              </w:rPr>
            </w:pPr>
            <w:r>
              <w:rPr>
                <w:rFonts w:hint="eastAsia" w:ascii="宋体" w:hAnsi="宋体" w:cs="宋体"/>
                <w:color w:val="auto"/>
                <w:kern w:val="0"/>
                <w:sz w:val="22"/>
                <w:szCs w:val="22"/>
              </w:rPr>
              <w:t>2010911</w:t>
            </w:r>
          </w:p>
        </w:tc>
        <w:tc>
          <w:tcPr>
            <w:tcW w:w="5953" w:type="dxa"/>
            <w:tcBorders>
              <w:top w:val="nil"/>
              <w:left w:val="nil"/>
              <w:bottom w:val="single" w:color="auto" w:sz="4" w:space="0"/>
              <w:right w:val="nil"/>
            </w:tcBorders>
            <w:shd w:val="clear" w:color="000000" w:fill="FFFFFF"/>
            <w:noWrap/>
            <w:vAlign w:val="center"/>
          </w:tcPr>
          <w:p w14:paraId="05DEB3C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海关监管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381B0D8">
            <w:pPr>
              <w:widowControl/>
              <w:jc w:val="right"/>
              <w:rPr>
                <w:rFonts w:ascii="宋体" w:hAnsi="宋体" w:cs="宋体"/>
                <w:color w:val="auto"/>
                <w:kern w:val="0"/>
                <w:sz w:val="22"/>
                <w:szCs w:val="22"/>
              </w:rPr>
            </w:pPr>
          </w:p>
        </w:tc>
      </w:tr>
      <w:tr w14:paraId="7DEBA56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EA4992B">
            <w:pPr>
              <w:widowControl/>
              <w:jc w:val="left"/>
              <w:rPr>
                <w:rFonts w:ascii="宋体" w:hAnsi="宋体" w:cs="宋体"/>
                <w:color w:val="auto"/>
                <w:kern w:val="0"/>
                <w:sz w:val="22"/>
                <w:szCs w:val="22"/>
              </w:rPr>
            </w:pPr>
            <w:r>
              <w:rPr>
                <w:rFonts w:hint="eastAsia" w:ascii="宋体" w:hAnsi="宋体" w:cs="宋体"/>
                <w:color w:val="auto"/>
                <w:kern w:val="0"/>
                <w:sz w:val="22"/>
                <w:szCs w:val="22"/>
              </w:rPr>
              <w:t>2010912</w:t>
            </w:r>
          </w:p>
        </w:tc>
        <w:tc>
          <w:tcPr>
            <w:tcW w:w="5953" w:type="dxa"/>
            <w:tcBorders>
              <w:top w:val="nil"/>
              <w:left w:val="nil"/>
              <w:bottom w:val="single" w:color="auto" w:sz="4" w:space="0"/>
              <w:right w:val="nil"/>
            </w:tcBorders>
            <w:shd w:val="clear" w:color="000000" w:fill="FFFFFF"/>
            <w:noWrap/>
            <w:vAlign w:val="center"/>
          </w:tcPr>
          <w:p w14:paraId="611558C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检验检疫</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2153647">
            <w:pPr>
              <w:widowControl/>
              <w:jc w:val="right"/>
              <w:rPr>
                <w:rFonts w:ascii="宋体" w:hAnsi="宋体" w:cs="宋体"/>
                <w:color w:val="auto"/>
                <w:kern w:val="0"/>
                <w:sz w:val="22"/>
                <w:szCs w:val="22"/>
              </w:rPr>
            </w:pPr>
          </w:p>
        </w:tc>
      </w:tr>
      <w:tr w14:paraId="7FC9637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2D165F9">
            <w:pPr>
              <w:widowControl/>
              <w:jc w:val="left"/>
              <w:rPr>
                <w:rFonts w:ascii="宋体" w:hAnsi="宋体" w:cs="宋体"/>
                <w:color w:val="auto"/>
                <w:kern w:val="0"/>
                <w:sz w:val="22"/>
                <w:szCs w:val="22"/>
              </w:rPr>
            </w:pPr>
            <w:r>
              <w:rPr>
                <w:rFonts w:hint="eastAsia" w:ascii="宋体" w:hAnsi="宋体" w:cs="宋体"/>
                <w:color w:val="auto"/>
                <w:kern w:val="0"/>
                <w:sz w:val="22"/>
                <w:szCs w:val="22"/>
              </w:rPr>
              <w:t>2010950</w:t>
            </w:r>
          </w:p>
        </w:tc>
        <w:tc>
          <w:tcPr>
            <w:tcW w:w="5953" w:type="dxa"/>
            <w:tcBorders>
              <w:top w:val="nil"/>
              <w:left w:val="nil"/>
              <w:bottom w:val="single" w:color="auto" w:sz="4" w:space="0"/>
              <w:right w:val="nil"/>
            </w:tcBorders>
            <w:shd w:val="clear" w:color="000000" w:fill="FFFFFF"/>
            <w:noWrap/>
            <w:vAlign w:val="center"/>
          </w:tcPr>
          <w:p w14:paraId="784BEC0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581CF5">
            <w:pPr>
              <w:widowControl/>
              <w:jc w:val="right"/>
              <w:rPr>
                <w:rFonts w:ascii="宋体" w:hAnsi="宋体" w:cs="宋体"/>
                <w:color w:val="auto"/>
                <w:kern w:val="0"/>
                <w:sz w:val="22"/>
                <w:szCs w:val="22"/>
              </w:rPr>
            </w:pPr>
          </w:p>
        </w:tc>
      </w:tr>
      <w:tr w14:paraId="2A26A8C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DA52E3C">
            <w:pPr>
              <w:widowControl/>
              <w:jc w:val="left"/>
              <w:rPr>
                <w:rFonts w:ascii="宋体" w:hAnsi="宋体" w:cs="宋体"/>
                <w:color w:val="auto"/>
                <w:kern w:val="0"/>
                <w:sz w:val="22"/>
                <w:szCs w:val="22"/>
              </w:rPr>
            </w:pPr>
            <w:r>
              <w:rPr>
                <w:rFonts w:hint="eastAsia" w:ascii="宋体" w:hAnsi="宋体" w:cs="宋体"/>
                <w:color w:val="auto"/>
                <w:kern w:val="0"/>
                <w:sz w:val="22"/>
                <w:szCs w:val="22"/>
              </w:rPr>
              <w:t>2010999</w:t>
            </w:r>
          </w:p>
        </w:tc>
        <w:tc>
          <w:tcPr>
            <w:tcW w:w="5953" w:type="dxa"/>
            <w:tcBorders>
              <w:top w:val="nil"/>
              <w:left w:val="nil"/>
              <w:bottom w:val="single" w:color="auto" w:sz="4" w:space="0"/>
              <w:right w:val="nil"/>
            </w:tcBorders>
            <w:shd w:val="clear" w:color="000000" w:fill="FFFFFF"/>
            <w:noWrap/>
            <w:vAlign w:val="center"/>
          </w:tcPr>
          <w:p w14:paraId="78356E3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其他海关事务支出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4B6D552">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1BF8CDB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C66957E">
            <w:pPr>
              <w:widowControl/>
              <w:jc w:val="left"/>
              <w:rPr>
                <w:rFonts w:ascii="宋体" w:hAnsi="宋体" w:cs="宋体"/>
                <w:color w:val="auto"/>
                <w:kern w:val="0"/>
                <w:sz w:val="22"/>
                <w:szCs w:val="22"/>
              </w:rPr>
            </w:pPr>
            <w:r>
              <w:rPr>
                <w:rFonts w:hint="eastAsia" w:ascii="宋体" w:hAnsi="宋体" w:cs="宋体"/>
                <w:color w:val="auto"/>
                <w:kern w:val="0"/>
                <w:sz w:val="22"/>
                <w:szCs w:val="22"/>
              </w:rPr>
              <w:t>20111</w:t>
            </w:r>
          </w:p>
        </w:tc>
        <w:tc>
          <w:tcPr>
            <w:tcW w:w="5953" w:type="dxa"/>
            <w:tcBorders>
              <w:top w:val="nil"/>
              <w:left w:val="nil"/>
              <w:bottom w:val="single" w:color="auto" w:sz="4" w:space="0"/>
              <w:right w:val="nil"/>
            </w:tcBorders>
            <w:shd w:val="clear" w:color="000000" w:fill="FFFFFF"/>
            <w:noWrap/>
            <w:vAlign w:val="center"/>
          </w:tcPr>
          <w:p w14:paraId="440F960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纪检监察事务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D3F84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468 </w:t>
            </w:r>
          </w:p>
        </w:tc>
      </w:tr>
      <w:tr w14:paraId="16248F7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6CDA18">
            <w:pPr>
              <w:widowControl/>
              <w:jc w:val="left"/>
              <w:rPr>
                <w:rFonts w:ascii="宋体" w:hAnsi="宋体" w:cs="宋体"/>
                <w:color w:val="auto"/>
                <w:kern w:val="0"/>
                <w:sz w:val="22"/>
                <w:szCs w:val="22"/>
              </w:rPr>
            </w:pPr>
            <w:r>
              <w:rPr>
                <w:rFonts w:hint="eastAsia" w:ascii="宋体" w:hAnsi="宋体" w:cs="宋体"/>
                <w:color w:val="auto"/>
                <w:kern w:val="0"/>
                <w:sz w:val="22"/>
                <w:szCs w:val="22"/>
              </w:rPr>
              <w:t>2011101</w:t>
            </w:r>
          </w:p>
        </w:tc>
        <w:tc>
          <w:tcPr>
            <w:tcW w:w="5953" w:type="dxa"/>
            <w:tcBorders>
              <w:top w:val="nil"/>
              <w:left w:val="nil"/>
              <w:bottom w:val="single" w:color="auto" w:sz="4" w:space="0"/>
              <w:right w:val="nil"/>
            </w:tcBorders>
            <w:shd w:val="clear" w:color="000000" w:fill="FFFFFF"/>
            <w:noWrap/>
            <w:vAlign w:val="center"/>
          </w:tcPr>
          <w:p w14:paraId="3C76314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B99C8F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468 </w:t>
            </w:r>
          </w:p>
        </w:tc>
      </w:tr>
      <w:tr w14:paraId="1F852D2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9EC412">
            <w:pPr>
              <w:widowControl/>
              <w:jc w:val="left"/>
              <w:rPr>
                <w:rFonts w:ascii="宋体" w:hAnsi="宋体" w:cs="宋体"/>
                <w:color w:val="auto"/>
                <w:kern w:val="0"/>
                <w:sz w:val="22"/>
                <w:szCs w:val="22"/>
              </w:rPr>
            </w:pPr>
            <w:r>
              <w:rPr>
                <w:rFonts w:hint="eastAsia" w:ascii="宋体" w:hAnsi="宋体" w:cs="宋体"/>
                <w:color w:val="auto"/>
                <w:kern w:val="0"/>
                <w:sz w:val="22"/>
                <w:szCs w:val="22"/>
              </w:rPr>
              <w:t>2011102</w:t>
            </w:r>
          </w:p>
        </w:tc>
        <w:tc>
          <w:tcPr>
            <w:tcW w:w="5953" w:type="dxa"/>
            <w:tcBorders>
              <w:top w:val="nil"/>
              <w:left w:val="nil"/>
              <w:bottom w:val="single" w:color="auto" w:sz="4" w:space="0"/>
              <w:right w:val="nil"/>
            </w:tcBorders>
            <w:shd w:val="clear" w:color="000000" w:fill="FFFFFF"/>
            <w:noWrap/>
            <w:vAlign w:val="center"/>
          </w:tcPr>
          <w:p w14:paraId="6DC2E0E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978EED7">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179FE52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AC96E0">
            <w:pPr>
              <w:widowControl/>
              <w:jc w:val="left"/>
              <w:rPr>
                <w:rFonts w:ascii="宋体" w:hAnsi="宋体" w:cs="宋体"/>
                <w:color w:val="auto"/>
                <w:kern w:val="0"/>
                <w:sz w:val="22"/>
                <w:szCs w:val="22"/>
              </w:rPr>
            </w:pPr>
            <w:r>
              <w:rPr>
                <w:rFonts w:hint="eastAsia" w:ascii="宋体" w:hAnsi="宋体" w:cs="宋体"/>
                <w:color w:val="auto"/>
                <w:kern w:val="0"/>
                <w:sz w:val="22"/>
                <w:szCs w:val="22"/>
              </w:rPr>
              <w:t>2011103</w:t>
            </w:r>
          </w:p>
        </w:tc>
        <w:tc>
          <w:tcPr>
            <w:tcW w:w="5953" w:type="dxa"/>
            <w:tcBorders>
              <w:top w:val="nil"/>
              <w:left w:val="nil"/>
              <w:bottom w:val="single" w:color="auto" w:sz="4" w:space="0"/>
              <w:right w:val="nil"/>
            </w:tcBorders>
            <w:shd w:val="clear" w:color="000000" w:fill="FFFFFF"/>
            <w:noWrap/>
            <w:vAlign w:val="center"/>
          </w:tcPr>
          <w:p w14:paraId="5A5A7BB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8A5278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15CFD30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618DA48">
            <w:pPr>
              <w:widowControl/>
              <w:jc w:val="left"/>
              <w:rPr>
                <w:rFonts w:ascii="宋体" w:hAnsi="宋体" w:cs="宋体"/>
                <w:color w:val="auto"/>
                <w:kern w:val="0"/>
                <w:sz w:val="22"/>
                <w:szCs w:val="22"/>
              </w:rPr>
            </w:pPr>
            <w:r>
              <w:rPr>
                <w:rFonts w:hint="eastAsia" w:ascii="宋体" w:hAnsi="宋体" w:cs="宋体"/>
                <w:color w:val="auto"/>
                <w:kern w:val="0"/>
                <w:sz w:val="22"/>
                <w:szCs w:val="22"/>
              </w:rPr>
              <w:t>2011104</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5197D4C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大案要案查处</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EA7C4">
            <w:pPr>
              <w:widowControl/>
              <w:jc w:val="right"/>
              <w:rPr>
                <w:rFonts w:ascii="宋体" w:hAnsi="宋体" w:cs="宋体"/>
                <w:color w:val="auto"/>
                <w:kern w:val="0"/>
                <w:sz w:val="22"/>
                <w:szCs w:val="22"/>
              </w:rPr>
            </w:pPr>
          </w:p>
        </w:tc>
      </w:tr>
      <w:tr w14:paraId="363354E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7D21BEC">
            <w:pPr>
              <w:widowControl/>
              <w:jc w:val="left"/>
              <w:rPr>
                <w:rFonts w:ascii="宋体" w:hAnsi="宋体" w:cs="宋体"/>
                <w:color w:val="auto"/>
                <w:kern w:val="0"/>
                <w:sz w:val="22"/>
                <w:szCs w:val="22"/>
              </w:rPr>
            </w:pPr>
            <w:r>
              <w:rPr>
                <w:rFonts w:hint="eastAsia" w:ascii="宋体" w:hAnsi="宋体" w:cs="宋体"/>
                <w:color w:val="auto"/>
                <w:kern w:val="0"/>
                <w:sz w:val="22"/>
                <w:szCs w:val="22"/>
              </w:rPr>
              <w:t>2011105</w:t>
            </w:r>
          </w:p>
        </w:tc>
        <w:tc>
          <w:tcPr>
            <w:tcW w:w="5953" w:type="dxa"/>
            <w:tcBorders>
              <w:top w:val="single" w:color="auto" w:sz="4" w:space="0"/>
              <w:left w:val="nil"/>
              <w:bottom w:val="single" w:color="auto" w:sz="4" w:space="0"/>
              <w:right w:val="nil"/>
            </w:tcBorders>
            <w:shd w:val="clear" w:color="000000" w:fill="FFFFFF"/>
            <w:noWrap/>
            <w:vAlign w:val="center"/>
          </w:tcPr>
          <w:p w14:paraId="2BFD1A7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派驻派出机构</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99613">
            <w:pPr>
              <w:widowControl/>
              <w:jc w:val="right"/>
              <w:rPr>
                <w:rFonts w:ascii="宋体" w:hAnsi="宋体" w:cs="宋体"/>
                <w:color w:val="auto"/>
                <w:kern w:val="0"/>
                <w:sz w:val="22"/>
                <w:szCs w:val="22"/>
              </w:rPr>
            </w:pPr>
          </w:p>
        </w:tc>
      </w:tr>
      <w:tr w14:paraId="131B1E0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F6E0438">
            <w:pPr>
              <w:widowControl/>
              <w:jc w:val="left"/>
              <w:rPr>
                <w:rFonts w:ascii="宋体" w:hAnsi="宋体" w:cs="宋体"/>
                <w:color w:val="auto"/>
                <w:kern w:val="0"/>
                <w:sz w:val="22"/>
                <w:szCs w:val="22"/>
              </w:rPr>
            </w:pPr>
            <w:r>
              <w:rPr>
                <w:rFonts w:hint="eastAsia" w:ascii="宋体" w:hAnsi="宋体" w:cs="宋体"/>
                <w:color w:val="auto"/>
                <w:kern w:val="0"/>
                <w:sz w:val="22"/>
                <w:szCs w:val="22"/>
              </w:rPr>
              <w:t>2011106</w:t>
            </w:r>
          </w:p>
        </w:tc>
        <w:tc>
          <w:tcPr>
            <w:tcW w:w="5953" w:type="dxa"/>
            <w:tcBorders>
              <w:top w:val="nil"/>
              <w:left w:val="nil"/>
              <w:bottom w:val="single" w:color="auto" w:sz="4" w:space="0"/>
              <w:right w:val="nil"/>
            </w:tcBorders>
            <w:shd w:val="clear" w:color="000000" w:fill="FFFFFF"/>
            <w:noWrap/>
            <w:vAlign w:val="center"/>
          </w:tcPr>
          <w:p w14:paraId="030AD59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巡视工作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F48E6F">
            <w:pPr>
              <w:widowControl/>
              <w:jc w:val="right"/>
              <w:rPr>
                <w:rFonts w:ascii="宋体" w:hAnsi="宋体" w:cs="宋体"/>
                <w:color w:val="auto"/>
                <w:kern w:val="0"/>
                <w:sz w:val="22"/>
                <w:szCs w:val="22"/>
              </w:rPr>
            </w:pPr>
          </w:p>
        </w:tc>
      </w:tr>
      <w:tr w14:paraId="1AFFAE4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9AD8448">
            <w:pPr>
              <w:widowControl/>
              <w:jc w:val="left"/>
              <w:rPr>
                <w:rFonts w:ascii="宋体" w:hAnsi="宋体" w:cs="宋体"/>
                <w:color w:val="auto"/>
                <w:kern w:val="0"/>
                <w:sz w:val="22"/>
                <w:szCs w:val="22"/>
              </w:rPr>
            </w:pPr>
            <w:r>
              <w:rPr>
                <w:rFonts w:hint="eastAsia" w:ascii="宋体" w:hAnsi="宋体" w:cs="宋体"/>
                <w:color w:val="auto"/>
                <w:kern w:val="0"/>
                <w:sz w:val="22"/>
                <w:szCs w:val="22"/>
              </w:rPr>
              <w:t>2011150</w:t>
            </w:r>
          </w:p>
        </w:tc>
        <w:tc>
          <w:tcPr>
            <w:tcW w:w="5953" w:type="dxa"/>
            <w:tcBorders>
              <w:top w:val="nil"/>
              <w:left w:val="nil"/>
              <w:bottom w:val="single" w:color="auto" w:sz="4" w:space="0"/>
              <w:right w:val="nil"/>
            </w:tcBorders>
            <w:shd w:val="clear" w:color="000000" w:fill="FFFFFF"/>
            <w:noWrap/>
            <w:vAlign w:val="center"/>
          </w:tcPr>
          <w:p w14:paraId="7B56CD9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D6C079">
            <w:pPr>
              <w:widowControl/>
              <w:jc w:val="right"/>
              <w:rPr>
                <w:rFonts w:ascii="宋体" w:hAnsi="宋体" w:cs="宋体"/>
                <w:color w:val="auto"/>
                <w:kern w:val="0"/>
                <w:sz w:val="22"/>
                <w:szCs w:val="22"/>
              </w:rPr>
            </w:pPr>
          </w:p>
        </w:tc>
      </w:tr>
      <w:tr w14:paraId="36D231A1">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CEBC31E">
            <w:pPr>
              <w:widowControl/>
              <w:jc w:val="left"/>
              <w:rPr>
                <w:rFonts w:ascii="宋体" w:hAnsi="宋体" w:cs="宋体"/>
                <w:color w:val="auto"/>
                <w:kern w:val="0"/>
                <w:sz w:val="22"/>
                <w:szCs w:val="22"/>
              </w:rPr>
            </w:pPr>
            <w:r>
              <w:rPr>
                <w:rFonts w:hint="eastAsia" w:ascii="宋体" w:hAnsi="宋体" w:cs="宋体"/>
                <w:color w:val="auto"/>
                <w:kern w:val="0"/>
                <w:sz w:val="22"/>
                <w:szCs w:val="22"/>
              </w:rPr>
              <w:t>2011199</w:t>
            </w:r>
          </w:p>
        </w:tc>
        <w:tc>
          <w:tcPr>
            <w:tcW w:w="5953" w:type="dxa"/>
            <w:tcBorders>
              <w:top w:val="nil"/>
              <w:left w:val="nil"/>
              <w:bottom w:val="single" w:color="auto" w:sz="4" w:space="0"/>
              <w:right w:val="nil"/>
            </w:tcBorders>
            <w:shd w:val="clear" w:color="000000" w:fill="FFFFFF"/>
            <w:noWrap/>
            <w:vAlign w:val="center"/>
          </w:tcPr>
          <w:p w14:paraId="10EAA1F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其他纪检监察事务支出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DC06011">
            <w:pPr>
              <w:widowControl/>
              <w:jc w:val="right"/>
              <w:rPr>
                <w:rFonts w:ascii="宋体" w:hAnsi="宋体" w:cs="宋体"/>
                <w:color w:val="auto"/>
                <w:kern w:val="0"/>
                <w:sz w:val="22"/>
                <w:szCs w:val="22"/>
              </w:rPr>
            </w:pPr>
          </w:p>
        </w:tc>
      </w:tr>
      <w:tr w14:paraId="3D4D75E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7C8F117">
            <w:pPr>
              <w:widowControl/>
              <w:jc w:val="left"/>
              <w:rPr>
                <w:rFonts w:ascii="宋体" w:hAnsi="宋体" w:cs="宋体"/>
                <w:color w:val="auto"/>
                <w:kern w:val="0"/>
                <w:sz w:val="22"/>
                <w:szCs w:val="22"/>
              </w:rPr>
            </w:pPr>
            <w:r>
              <w:rPr>
                <w:rFonts w:hint="eastAsia" w:ascii="宋体" w:hAnsi="宋体" w:cs="宋体"/>
                <w:color w:val="auto"/>
                <w:kern w:val="0"/>
                <w:sz w:val="22"/>
                <w:szCs w:val="22"/>
              </w:rPr>
              <w:t>20113</w:t>
            </w:r>
          </w:p>
        </w:tc>
        <w:tc>
          <w:tcPr>
            <w:tcW w:w="5953" w:type="dxa"/>
            <w:tcBorders>
              <w:top w:val="nil"/>
              <w:left w:val="nil"/>
              <w:bottom w:val="single" w:color="auto" w:sz="4" w:space="0"/>
              <w:right w:val="nil"/>
            </w:tcBorders>
            <w:shd w:val="clear" w:color="000000" w:fill="FFFFFF"/>
            <w:noWrap/>
            <w:vAlign w:val="center"/>
          </w:tcPr>
          <w:p w14:paraId="7EFE7CD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商贸事务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04C44ED">
            <w:pPr>
              <w:widowControl/>
              <w:jc w:val="right"/>
              <w:rPr>
                <w:rFonts w:ascii="宋体" w:hAnsi="宋体" w:cs="宋体"/>
                <w:color w:val="auto"/>
                <w:kern w:val="0"/>
                <w:sz w:val="22"/>
                <w:szCs w:val="22"/>
              </w:rPr>
            </w:pPr>
          </w:p>
        </w:tc>
      </w:tr>
      <w:tr w14:paraId="4E18CF3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6E9C32D">
            <w:pPr>
              <w:widowControl/>
              <w:jc w:val="left"/>
              <w:rPr>
                <w:rFonts w:ascii="宋体" w:hAnsi="宋体" w:cs="宋体"/>
                <w:color w:val="auto"/>
                <w:kern w:val="0"/>
                <w:sz w:val="22"/>
                <w:szCs w:val="22"/>
              </w:rPr>
            </w:pPr>
            <w:r>
              <w:rPr>
                <w:rFonts w:hint="eastAsia" w:ascii="宋体" w:hAnsi="宋体" w:cs="宋体"/>
                <w:color w:val="auto"/>
                <w:kern w:val="0"/>
                <w:sz w:val="22"/>
                <w:szCs w:val="22"/>
              </w:rPr>
              <w:t>2011301</w:t>
            </w:r>
          </w:p>
        </w:tc>
        <w:tc>
          <w:tcPr>
            <w:tcW w:w="5953" w:type="dxa"/>
            <w:tcBorders>
              <w:top w:val="nil"/>
              <w:left w:val="nil"/>
              <w:bottom w:val="single" w:color="auto" w:sz="4" w:space="0"/>
              <w:right w:val="nil"/>
            </w:tcBorders>
            <w:shd w:val="clear" w:color="000000" w:fill="FFFFFF"/>
            <w:noWrap/>
            <w:vAlign w:val="center"/>
          </w:tcPr>
          <w:p w14:paraId="3146271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C4DF777">
            <w:pPr>
              <w:widowControl/>
              <w:jc w:val="right"/>
              <w:rPr>
                <w:rFonts w:ascii="宋体" w:hAnsi="宋体" w:cs="宋体"/>
                <w:color w:val="auto"/>
                <w:kern w:val="0"/>
                <w:sz w:val="22"/>
                <w:szCs w:val="22"/>
              </w:rPr>
            </w:pPr>
          </w:p>
        </w:tc>
      </w:tr>
      <w:tr w14:paraId="1F3B7A1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204D44">
            <w:pPr>
              <w:widowControl/>
              <w:jc w:val="left"/>
              <w:rPr>
                <w:rFonts w:ascii="宋体" w:hAnsi="宋体" w:cs="宋体"/>
                <w:color w:val="auto"/>
                <w:kern w:val="0"/>
                <w:sz w:val="22"/>
                <w:szCs w:val="22"/>
              </w:rPr>
            </w:pPr>
            <w:r>
              <w:rPr>
                <w:rFonts w:hint="eastAsia" w:ascii="宋体" w:hAnsi="宋体" w:cs="宋体"/>
                <w:color w:val="auto"/>
                <w:kern w:val="0"/>
                <w:sz w:val="22"/>
                <w:szCs w:val="22"/>
              </w:rPr>
              <w:t>2011302</w:t>
            </w:r>
          </w:p>
        </w:tc>
        <w:tc>
          <w:tcPr>
            <w:tcW w:w="5953" w:type="dxa"/>
            <w:tcBorders>
              <w:top w:val="nil"/>
              <w:left w:val="nil"/>
              <w:bottom w:val="single" w:color="auto" w:sz="4" w:space="0"/>
              <w:right w:val="nil"/>
            </w:tcBorders>
            <w:shd w:val="clear" w:color="000000" w:fill="FFFFFF"/>
            <w:noWrap/>
            <w:vAlign w:val="center"/>
          </w:tcPr>
          <w:p w14:paraId="610771C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9AE1E63">
            <w:pPr>
              <w:widowControl/>
              <w:jc w:val="right"/>
              <w:rPr>
                <w:rFonts w:ascii="宋体" w:hAnsi="宋体" w:cs="宋体"/>
                <w:color w:val="auto"/>
                <w:kern w:val="0"/>
                <w:sz w:val="22"/>
                <w:szCs w:val="22"/>
              </w:rPr>
            </w:pPr>
          </w:p>
        </w:tc>
      </w:tr>
      <w:tr w14:paraId="2B1D503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2E42B1C">
            <w:pPr>
              <w:widowControl/>
              <w:jc w:val="left"/>
              <w:rPr>
                <w:rFonts w:ascii="宋体" w:hAnsi="宋体" w:cs="宋体"/>
                <w:color w:val="auto"/>
                <w:kern w:val="0"/>
                <w:sz w:val="22"/>
                <w:szCs w:val="22"/>
              </w:rPr>
            </w:pPr>
            <w:r>
              <w:rPr>
                <w:rFonts w:hint="eastAsia" w:ascii="宋体" w:hAnsi="宋体" w:cs="宋体"/>
                <w:color w:val="auto"/>
                <w:kern w:val="0"/>
                <w:sz w:val="22"/>
                <w:szCs w:val="22"/>
              </w:rPr>
              <w:t>2011303</w:t>
            </w:r>
          </w:p>
        </w:tc>
        <w:tc>
          <w:tcPr>
            <w:tcW w:w="5953" w:type="dxa"/>
            <w:tcBorders>
              <w:top w:val="nil"/>
              <w:left w:val="nil"/>
              <w:bottom w:val="single" w:color="auto" w:sz="4" w:space="0"/>
              <w:right w:val="nil"/>
            </w:tcBorders>
            <w:shd w:val="clear" w:color="000000" w:fill="FFFFFF"/>
            <w:noWrap/>
            <w:vAlign w:val="center"/>
          </w:tcPr>
          <w:p w14:paraId="65291B5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A45B934">
            <w:pPr>
              <w:widowControl/>
              <w:jc w:val="right"/>
              <w:rPr>
                <w:rFonts w:ascii="宋体" w:hAnsi="宋体" w:cs="宋体"/>
                <w:color w:val="auto"/>
                <w:kern w:val="0"/>
                <w:sz w:val="22"/>
                <w:szCs w:val="22"/>
              </w:rPr>
            </w:pPr>
          </w:p>
        </w:tc>
      </w:tr>
      <w:tr w14:paraId="12FB57C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4A15C0C">
            <w:pPr>
              <w:widowControl/>
              <w:jc w:val="left"/>
              <w:rPr>
                <w:rFonts w:ascii="宋体" w:hAnsi="宋体" w:cs="宋体"/>
                <w:color w:val="auto"/>
                <w:kern w:val="0"/>
                <w:sz w:val="22"/>
                <w:szCs w:val="22"/>
              </w:rPr>
            </w:pPr>
            <w:r>
              <w:rPr>
                <w:rFonts w:hint="eastAsia" w:ascii="宋体" w:hAnsi="宋体" w:cs="宋体"/>
                <w:color w:val="auto"/>
                <w:kern w:val="0"/>
                <w:sz w:val="22"/>
                <w:szCs w:val="22"/>
              </w:rPr>
              <w:t>2011304</w:t>
            </w:r>
          </w:p>
        </w:tc>
        <w:tc>
          <w:tcPr>
            <w:tcW w:w="5953" w:type="dxa"/>
            <w:tcBorders>
              <w:top w:val="nil"/>
              <w:left w:val="nil"/>
              <w:bottom w:val="single" w:color="auto" w:sz="4" w:space="0"/>
              <w:right w:val="nil"/>
            </w:tcBorders>
            <w:shd w:val="clear" w:color="000000" w:fill="FFFFFF"/>
            <w:noWrap/>
            <w:vAlign w:val="center"/>
          </w:tcPr>
          <w:p w14:paraId="5AAE57D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对外贸易管理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658F925">
            <w:pPr>
              <w:widowControl/>
              <w:jc w:val="right"/>
              <w:rPr>
                <w:rFonts w:ascii="宋体" w:hAnsi="宋体" w:cs="宋体"/>
                <w:color w:val="auto"/>
                <w:kern w:val="0"/>
                <w:sz w:val="22"/>
                <w:szCs w:val="22"/>
              </w:rPr>
            </w:pPr>
          </w:p>
        </w:tc>
      </w:tr>
      <w:tr w14:paraId="2859E15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10D0A97">
            <w:pPr>
              <w:widowControl/>
              <w:jc w:val="left"/>
              <w:rPr>
                <w:rFonts w:ascii="宋体" w:hAnsi="宋体" w:cs="宋体"/>
                <w:color w:val="auto"/>
                <w:kern w:val="0"/>
                <w:sz w:val="22"/>
                <w:szCs w:val="22"/>
              </w:rPr>
            </w:pPr>
            <w:r>
              <w:rPr>
                <w:rFonts w:hint="eastAsia" w:ascii="宋体" w:hAnsi="宋体" w:cs="宋体"/>
                <w:color w:val="auto"/>
                <w:kern w:val="0"/>
                <w:sz w:val="22"/>
                <w:szCs w:val="22"/>
              </w:rPr>
              <w:t>2011305</w:t>
            </w:r>
          </w:p>
        </w:tc>
        <w:tc>
          <w:tcPr>
            <w:tcW w:w="5953" w:type="dxa"/>
            <w:tcBorders>
              <w:top w:val="nil"/>
              <w:left w:val="nil"/>
              <w:bottom w:val="single" w:color="auto" w:sz="4" w:space="0"/>
              <w:right w:val="nil"/>
            </w:tcBorders>
            <w:shd w:val="clear" w:color="000000" w:fill="FFFFFF"/>
            <w:noWrap/>
            <w:vAlign w:val="center"/>
          </w:tcPr>
          <w:p w14:paraId="2ABAB2C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国际经济合作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4FE1130">
            <w:pPr>
              <w:widowControl/>
              <w:jc w:val="right"/>
              <w:rPr>
                <w:rFonts w:ascii="宋体" w:hAnsi="宋体" w:cs="宋体"/>
                <w:color w:val="auto"/>
                <w:kern w:val="0"/>
                <w:sz w:val="22"/>
                <w:szCs w:val="22"/>
              </w:rPr>
            </w:pPr>
          </w:p>
        </w:tc>
      </w:tr>
      <w:tr w14:paraId="055730E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0A920AD">
            <w:pPr>
              <w:widowControl/>
              <w:jc w:val="left"/>
              <w:rPr>
                <w:rFonts w:ascii="宋体" w:hAnsi="宋体" w:cs="宋体"/>
                <w:color w:val="auto"/>
                <w:kern w:val="0"/>
                <w:sz w:val="22"/>
                <w:szCs w:val="22"/>
              </w:rPr>
            </w:pPr>
            <w:r>
              <w:rPr>
                <w:rFonts w:hint="eastAsia" w:ascii="宋体" w:hAnsi="宋体" w:cs="宋体"/>
                <w:color w:val="auto"/>
                <w:kern w:val="0"/>
                <w:sz w:val="22"/>
                <w:szCs w:val="22"/>
              </w:rPr>
              <w:t>2011306</w:t>
            </w:r>
          </w:p>
        </w:tc>
        <w:tc>
          <w:tcPr>
            <w:tcW w:w="5953" w:type="dxa"/>
            <w:tcBorders>
              <w:top w:val="nil"/>
              <w:left w:val="nil"/>
              <w:bottom w:val="single" w:color="auto" w:sz="4" w:space="0"/>
              <w:right w:val="nil"/>
            </w:tcBorders>
            <w:shd w:val="clear" w:color="000000" w:fill="FFFFFF"/>
            <w:noWrap/>
            <w:vAlign w:val="center"/>
          </w:tcPr>
          <w:p w14:paraId="1334D00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外资管理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48A7E4">
            <w:pPr>
              <w:widowControl/>
              <w:jc w:val="right"/>
              <w:rPr>
                <w:rFonts w:ascii="宋体" w:hAnsi="宋体" w:cs="宋体"/>
                <w:color w:val="auto"/>
                <w:kern w:val="0"/>
                <w:sz w:val="22"/>
                <w:szCs w:val="22"/>
              </w:rPr>
            </w:pPr>
          </w:p>
        </w:tc>
      </w:tr>
      <w:tr w14:paraId="522F635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966D09">
            <w:pPr>
              <w:widowControl/>
              <w:jc w:val="left"/>
              <w:rPr>
                <w:rFonts w:ascii="宋体" w:hAnsi="宋体" w:cs="宋体"/>
                <w:color w:val="auto"/>
                <w:kern w:val="0"/>
                <w:sz w:val="22"/>
                <w:szCs w:val="22"/>
              </w:rPr>
            </w:pPr>
            <w:r>
              <w:rPr>
                <w:rFonts w:hint="eastAsia" w:ascii="宋体" w:hAnsi="宋体" w:cs="宋体"/>
                <w:color w:val="auto"/>
                <w:kern w:val="0"/>
                <w:sz w:val="22"/>
                <w:szCs w:val="22"/>
              </w:rPr>
              <w:t>2011307</w:t>
            </w:r>
          </w:p>
        </w:tc>
        <w:tc>
          <w:tcPr>
            <w:tcW w:w="5953" w:type="dxa"/>
            <w:tcBorders>
              <w:top w:val="nil"/>
              <w:left w:val="nil"/>
              <w:bottom w:val="single" w:color="auto" w:sz="4" w:space="0"/>
              <w:right w:val="nil"/>
            </w:tcBorders>
            <w:shd w:val="clear" w:color="000000" w:fill="FFFFFF"/>
            <w:noWrap/>
            <w:vAlign w:val="center"/>
          </w:tcPr>
          <w:p w14:paraId="6A60B03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国内贸易管理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41D968">
            <w:pPr>
              <w:widowControl/>
              <w:jc w:val="right"/>
              <w:rPr>
                <w:rFonts w:ascii="宋体" w:hAnsi="宋体" w:cs="宋体"/>
                <w:color w:val="auto"/>
                <w:kern w:val="0"/>
                <w:sz w:val="22"/>
                <w:szCs w:val="22"/>
              </w:rPr>
            </w:pPr>
          </w:p>
        </w:tc>
      </w:tr>
      <w:tr w14:paraId="22D3614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D2D916">
            <w:pPr>
              <w:widowControl/>
              <w:jc w:val="left"/>
              <w:rPr>
                <w:rFonts w:ascii="宋体" w:hAnsi="宋体" w:cs="宋体"/>
                <w:color w:val="auto"/>
                <w:kern w:val="0"/>
                <w:sz w:val="22"/>
                <w:szCs w:val="22"/>
              </w:rPr>
            </w:pPr>
            <w:r>
              <w:rPr>
                <w:rFonts w:hint="eastAsia" w:ascii="宋体" w:hAnsi="宋体" w:cs="宋体"/>
                <w:color w:val="auto"/>
                <w:kern w:val="0"/>
                <w:sz w:val="22"/>
                <w:szCs w:val="22"/>
              </w:rPr>
              <w:t>2011308</w:t>
            </w:r>
          </w:p>
        </w:tc>
        <w:tc>
          <w:tcPr>
            <w:tcW w:w="5953" w:type="dxa"/>
            <w:tcBorders>
              <w:top w:val="nil"/>
              <w:left w:val="nil"/>
              <w:bottom w:val="single" w:color="auto" w:sz="4" w:space="0"/>
              <w:right w:val="nil"/>
            </w:tcBorders>
            <w:shd w:val="clear" w:color="000000" w:fill="FFFFFF"/>
            <w:noWrap/>
            <w:vAlign w:val="center"/>
          </w:tcPr>
          <w:p w14:paraId="7514196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招商引资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B9F6193">
            <w:pPr>
              <w:widowControl/>
              <w:jc w:val="right"/>
              <w:rPr>
                <w:rFonts w:ascii="宋体" w:hAnsi="宋体" w:cs="宋体"/>
                <w:color w:val="auto"/>
                <w:kern w:val="0"/>
                <w:sz w:val="22"/>
                <w:szCs w:val="22"/>
              </w:rPr>
            </w:pPr>
          </w:p>
        </w:tc>
      </w:tr>
      <w:tr w14:paraId="71AB220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E0EBF70">
            <w:pPr>
              <w:widowControl/>
              <w:jc w:val="left"/>
              <w:rPr>
                <w:rFonts w:ascii="宋体" w:hAnsi="宋体" w:cs="宋体"/>
                <w:color w:val="auto"/>
                <w:kern w:val="0"/>
                <w:sz w:val="22"/>
                <w:szCs w:val="22"/>
              </w:rPr>
            </w:pPr>
            <w:r>
              <w:rPr>
                <w:rFonts w:hint="eastAsia" w:ascii="宋体" w:hAnsi="宋体" w:cs="宋体"/>
                <w:color w:val="auto"/>
                <w:kern w:val="0"/>
                <w:sz w:val="22"/>
                <w:szCs w:val="22"/>
              </w:rPr>
              <w:t>2011350</w:t>
            </w:r>
          </w:p>
        </w:tc>
        <w:tc>
          <w:tcPr>
            <w:tcW w:w="5953" w:type="dxa"/>
            <w:tcBorders>
              <w:top w:val="nil"/>
              <w:left w:val="nil"/>
              <w:bottom w:val="single" w:color="auto" w:sz="4" w:space="0"/>
              <w:right w:val="nil"/>
            </w:tcBorders>
            <w:shd w:val="clear" w:color="000000" w:fill="FFFFFF"/>
            <w:noWrap/>
            <w:vAlign w:val="center"/>
          </w:tcPr>
          <w:p w14:paraId="2512419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44FAB8C">
            <w:pPr>
              <w:widowControl/>
              <w:jc w:val="right"/>
              <w:rPr>
                <w:rFonts w:ascii="宋体" w:hAnsi="宋体" w:cs="宋体"/>
                <w:color w:val="auto"/>
                <w:kern w:val="0"/>
                <w:sz w:val="22"/>
                <w:szCs w:val="22"/>
              </w:rPr>
            </w:pPr>
          </w:p>
        </w:tc>
      </w:tr>
      <w:tr w14:paraId="789B1D3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F4AD7A8">
            <w:pPr>
              <w:widowControl/>
              <w:jc w:val="left"/>
              <w:rPr>
                <w:rFonts w:ascii="宋体" w:hAnsi="宋体" w:cs="宋体"/>
                <w:color w:val="auto"/>
                <w:kern w:val="0"/>
                <w:sz w:val="22"/>
                <w:szCs w:val="22"/>
              </w:rPr>
            </w:pPr>
            <w:r>
              <w:rPr>
                <w:rFonts w:hint="eastAsia" w:ascii="宋体" w:hAnsi="宋体" w:cs="宋体"/>
                <w:color w:val="auto"/>
                <w:kern w:val="0"/>
                <w:sz w:val="22"/>
                <w:szCs w:val="22"/>
              </w:rPr>
              <w:t>2011399</w:t>
            </w:r>
          </w:p>
        </w:tc>
        <w:tc>
          <w:tcPr>
            <w:tcW w:w="5953" w:type="dxa"/>
            <w:tcBorders>
              <w:top w:val="nil"/>
              <w:left w:val="nil"/>
              <w:bottom w:val="single" w:color="auto" w:sz="4" w:space="0"/>
              <w:right w:val="nil"/>
            </w:tcBorders>
            <w:shd w:val="clear" w:color="000000" w:fill="FFFFFF"/>
            <w:noWrap/>
            <w:vAlign w:val="center"/>
          </w:tcPr>
          <w:p w14:paraId="46CE58C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其他商贸事务支出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803E834">
            <w:pPr>
              <w:widowControl/>
              <w:jc w:val="right"/>
              <w:rPr>
                <w:rFonts w:ascii="宋体" w:hAnsi="宋体" w:cs="宋体"/>
                <w:color w:val="auto"/>
                <w:kern w:val="0"/>
                <w:sz w:val="22"/>
                <w:szCs w:val="22"/>
              </w:rPr>
            </w:pPr>
          </w:p>
        </w:tc>
      </w:tr>
      <w:tr w14:paraId="27E9390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98D3FE1">
            <w:pPr>
              <w:widowControl/>
              <w:jc w:val="left"/>
              <w:rPr>
                <w:rFonts w:ascii="宋体" w:hAnsi="宋体" w:cs="宋体"/>
                <w:color w:val="auto"/>
                <w:kern w:val="0"/>
                <w:sz w:val="22"/>
                <w:szCs w:val="22"/>
              </w:rPr>
            </w:pPr>
            <w:r>
              <w:rPr>
                <w:rFonts w:hint="eastAsia" w:ascii="宋体" w:hAnsi="宋体" w:cs="宋体"/>
                <w:color w:val="auto"/>
                <w:kern w:val="0"/>
                <w:sz w:val="22"/>
                <w:szCs w:val="22"/>
              </w:rPr>
              <w:t>20114</w:t>
            </w:r>
          </w:p>
        </w:tc>
        <w:tc>
          <w:tcPr>
            <w:tcW w:w="5953" w:type="dxa"/>
            <w:tcBorders>
              <w:top w:val="nil"/>
              <w:left w:val="nil"/>
              <w:bottom w:val="single" w:color="auto" w:sz="4" w:space="0"/>
              <w:right w:val="nil"/>
            </w:tcBorders>
            <w:shd w:val="clear" w:color="000000" w:fill="FFFFFF"/>
            <w:noWrap/>
            <w:vAlign w:val="center"/>
          </w:tcPr>
          <w:p w14:paraId="3F9BCCD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知识产权事务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F9D4804">
            <w:pPr>
              <w:widowControl/>
              <w:jc w:val="right"/>
              <w:rPr>
                <w:rFonts w:ascii="宋体" w:hAnsi="宋体" w:cs="宋体"/>
                <w:color w:val="auto"/>
                <w:kern w:val="0"/>
                <w:sz w:val="22"/>
                <w:szCs w:val="22"/>
              </w:rPr>
            </w:pPr>
          </w:p>
        </w:tc>
      </w:tr>
      <w:tr w14:paraId="6AD2171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A23657">
            <w:pPr>
              <w:widowControl/>
              <w:jc w:val="left"/>
              <w:rPr>
                <w:rFonts w:ascii="宋体" w:hAnsi="宋体" w:cs="宋体"/>
                <w:color w:val="auto"/>
                <w:kern w:val="0"/>
                <w:sz w:val="22"/>
                <w:szCs w:val="22"/>
              </w:rPr>
            </w:pPr>
            <w:r>
              <w:rPr>
                <w:rFonts w:hint="eastAsia" w:ascii="宋体" w:hAnsi="宋体" w:cs="宋体"/>
                <w:color w:val="auto"/>
                <w:kern w:val="0"/>
                <w:sz w:val="22"/>
                <w:szCs w:val="22"/>
              </w:rPr>
              <w:t>2011401</w:t>
            </w:r>
          </w:p>
        </w:tc>
        <w:tc>
          <w:tcPr>
            <w:tcW w:w="5953" w:type="dxa"/>
            <w:tcBorders>
              <w:top w:val="nil"/>
              <w:left w:val="nil"/>
              <w:bottom w:val="single" w:color="auto" w:sz="4" w:space="0"/>
              <w:right w:val="nil"/>
            </w:tcBorders>
            <w:shd w:val="clear" w:color="000000" w:fill="FFFFFF"/>
            <w:noWrap/>
            <w:vAlign w:val="center"/>
          </w:tcPr>
          <w:p w14:paraId="6285265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ECDE63">
            <w:pPr>
              <w:widowControl/>
              <w:jc w:val="right"/>
              <w:rPr>
                <w:rFonts w:ascii="宋体" w:hAnsi="宋体" w:cs="宋体"/>
                <w:color w:val="auto"/>
                <w:kern w:val="0"/>
                <w:sz w:val="22"/>
                <w:szCs w:val="22"/>
              </w:rPr>
            </w:pPr>
          </w:p>
        </w:tc>
      </w:tr>
      <w:tr w14:paraId="15A3D77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845DD0A">
            <w:pPr>
              <w:widowControl/>
              <w:jc w:val="left"/>
              <w:rPr>
                <w:rFonts w:ascii="宋体" w:hAnsi="宋体" w:cs="宋体"/>
                <w:color w:val="auto"/>
                <w:kern w:val="0"/>
                <w:sz w:val="22"/>
                <w:szCs w:val="22"/>
              </w:rPr>
            </w:pPr>
            <w:r>
              <w:rPr>
                <w:rFonts w:hint="eastAsia" w:ascii="宋体" w:hAnsi="宋体" w:cs="宋体"/>
                <w:color w:val="auto"/>
                <w:kern w:val="0"/>
                <w:sz w:val="22"/>
                <w:szCs w:val="22"/>
              </w:rPr>
              <w:t>2011402</w:t>
            </w:r>
          </w:p>
        </w:tc>
        <w:tc>
          <w:tcPr>
            <w:tcW w:w="5953" w:type="dxa"/>
            <w:tcBorders>
              <w:top w:val="nil"/>
              <w:left w:val="nil"/>
              <w:bottom w:val="single" w:color="auto" w:sz="4" w:space="0"/>
              <w:right w:val="nil"/>
            </w:tcBorders>
            <w:shd w:val="clear" w:color="000000" w:fill="FFFFFF"/>
            <w:noWrap/>
            <w:vAlign w:val="center"/>
          </w:tcPr>
          <w:p w14:paraId="4AAF3DA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0BE75AF">
            <w:pPr>
              <w:widowControl/>
              <w:jc w:val="right"/>
              <w:rPr>
                <w:rFonts w:ascii="宋体" w:hAnsi="宋体" w:cs="宋体"/>
                <w:color w:val="auto"/>
                <w:kern w:val="0"/>
                <w:sz w:val="22"/>
                <w:szCs w:val="22"/>
              </w:rPr>
            </w:pPr>
          </w:p>
        </w:tc>
      </w:tr>
      <w:tr w14:paraId="7AE8B5A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927F65">
            <w:pPr>
              <w:widowControl/>
              <w:jc w:val="left"/>
              <w:rPr>
                <w:rFonts w:ascii="宋体" w:hAnsi="宋体" w:cs="宋体"/>
                <w:color w:val="auto"/>
                <w:kern w:val="0"/>
                <w:sz w:val="22"/>
                <w:szCs w:val="22"/>
              </w:rPr>
            </w:pPr>
            <w:r>
              <w:rPr>
                <w:rFonts w:hint="eastAsia" w:ascii="宋体" w:hAnsi="宋体" w:cs="宋体"/>
                <w:color w:val="auto"/>
                <w:kern w:val="0"/>
                <w:sz w:val="22"/>
                <w:szCs w:val="22"/>
              </w:rPr>
              <w:t>2011403</w:t>
            </w:r>
          </w:p>
        </w:tc>
        <w:tc>
          <w:tcPr>
            <w:tcW w:w="5953" w:type="dxa"/>
            <w:tcBorders>
              <w:top w:val="nil"/>
              <w:left w:val="nil"/>
              <w:bottom w:val="single" w:color="auto" w:sz="4" w:space="0"/>
              <w:right w:val="nil"/>
            </w:tcBorders>
            <w:shd w:val="clear" w:color="000000" w:fill="FFFFFF"/>
            <w:noWrap/>
            <w:vAlign w:val="center"/>
          </w:tcPr>
          <w:p w14:paraId="1612BA9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D526871">
            <w:pPr>
              <w:widowControl/>
              <w:jc w:val="right"/>
              <w:rPr>
                <w:rFonts w:ascii="宋体" w:hAnsi="宋体" w:cs="宋体"/>
                <w:color w:val="auto"/>
                <w:kern w:val="0"/>
                <w:sz w:val="22"/>
                <w:szCs w:val="22"/>
              </w:rPr>
            </w:pPr>
          </w:p>
        </w:tc>
      </w:tr>
      <w:tr w14:paraId="37CCD00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A885F6">
            <w:pPr>
              <w:widowControl/>
              <w:jc w:val="left"/>
              <w:rPr>
                <w:rFonts w:ascii="宋体" w:hAnsi="宋体" w:cs="宋体"/>
                <w:color w:val="auto"/>
                <w:kern w:val="0"/>
                <w:sz w:val="22"/>
                <w:szCs w:val="22"/>
              </w:rPr>
            </w:pPr>
            <w:r>
              <w:rPr>
                <w:rFonts w:hint="eastAsia" w:ascii="宋体" w:hAnsi="宋体" w:cs="宋体"/>
                <w:color w:val="auto"/>
                <w:kern w:val="0"/>
                <w:sz w:val="22"/>
                <w:szCs w:val="22"/>
              </w:rPr>
              <w:t>2011404</w:t>
            </w:r>
          </w:p>
        </w:tc>
        <w:tc>
          <w:tcPr>
            <w:tcW w:w="5953" w:type="dxa"/>
            <w:tcBorders>
              <w:top w:val="nil"/>
              <w:left w:val="nil"/>
              <w:bottom w:val="single" w:color="auto" w:sz="4" w:space="0"/>
              <w:right w:val="nil"/>
            </w:tcBorders>
            <w:shd w:val="clear" w:color="000000" w:fill="FFFFFF"/>
            <w:noWrap/>
            <w:vAlign w:val="center"/>
          </w:tcPr>
          <w:p w14:paraId="35EF2B6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专利审批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9C66F7D">
            <w:pPr>
              <w:widowControl/>
              <w:jc w:val="right"/>
              <w:rPr>
                <w:rFonts w:ascii="宋体" w:hAnsi="宋体" w:cs="宋体"/>
                <w:color w:val="auto"/>
                <w:kern w:val="0"/>
                <w:sz w:val="22"/>
                <w:szCs w:val="22"/>
              </w:rPr>
            </w:pPr>
          </w:p>
        </w:tc>
      </w:tr>
      <w:tr w14:paraId="56E4E28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1153D81">
            <w:pPr>
              <w:widowControl/>
              <w:jc w:val="left"/>
              <w:rPr>
                <w:rFonts w:ascii="宋体" w:hAnsi="宋体" w:cs="宋体"/>
                <w:color w:val="auto"/>
                <w:kern w:val="0"/>
                <w:sz w:val="22"/>
                <w:szCs w:val="22"/>
              </w:rPr>
            </w:pPr>
            <w:r>
              <w:rPr>
                <w:rFonts w:hint="eastAsia" w:ascii="宋体" w:hAnsi="宋体" w:cs="宋体"/>
                <w:color w:val="auto"/>
                <w:kern w:val="0"/>
                <w:sz w:val="22"/>
                <w:szCs w:val="22"/>
              </w:rPr>
              <w:t>2011405</w:t>
            </w:r>
          </w:p>
        </w:tc>
        <w:tc>
          <w:tcPr>
            <w:tcW w:w="5953" w:type="dxa"/>
            <w:tcBorders>
              <w:top w:val="nil"/>
              <w:left w:val="nil"/>
              <w:bottom w:val="single" w:color="auto" w:sz="4" w:space="0"/>
              <w:right w:val="nil"/>
            </w:tcBorders>
            <w:shd w:val="clear" w:color="000000" w:fill="FFFFFF"/>
            <w:noWrap/>
            <w:vAlign w:val="center"/>
          </w:tcPr>
          <w:p w14:paraId="77F97F7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知识产权战略和规划</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1D17147">
            <w:pPr>
              <w:widowControl/>
              <w:jc w:val="right"/>
              <w:rPr>
                <w:rFonts w:ascii="宋体" w:hAnsi="宋体" w:cs="宋体"/>
                <w:color w:val="auto"/>
                <w:kern w:val="0"/>
                <w:sz w:val="22"/>
                <w:szCs w:val="22"/>
              </w:rPr>
            </w:pPr>
          </w:p>
        </w:tc>
      </w:tr>
      <w:tr w14:paraId="285D7AE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C3F3473">
            <w:pPr>
              <w:widowControl/>
              <w:jc w:val="left"/>
              <w:rPr>
                <w:rFonts w:ascii="宋体" w:hAnsi="宋体" w:cs="宋体"/>
                <w:color w:val="auto"/>
                <w:kern w:val="0"/>
                <w:sz w:val="22"/>
                <w:szCs w:val="22"/>
              </w:rPr>
            </w:pPr>
            <w:r>
              <w:rPr>
                <w:rFonts w:hint="eastAsia" w:ascii="宋体" w:hAnsi="宋体" w:cs="宋体"/>
                <w:color w:val="auto"/>
                <w:kern w:val="0"/>
                <w:sz w:val="22"/>
                <w:szCs w:val="22"/>
              </w:rPr>
              <w:t>2011408</w:t>
            </w:r>
          </w:p>
        </w:tc>
        <w:tc>
          <w:tcPr>
            <w:tcW w:w="5953" w:type="dxa"/>
            <w:tcBorders>
              <w:top w:val="nil"/>
              <w:left w:val="nil"/>
              <w:bottom w:val="single" w:color="auto" w:sz="4" w:space="0"/>
              <w:right w:val="nil"/>
            </w:tcBorders>
            <w:shd w:val="clear" w:color="000000" w:fill="FFFFFF"/>
            <w:noWrap/>
            <w:vAlign w:val="center"/>
          </w:tcPr>
          <w:p w14:paraId="2B55F21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国际合作与交流</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BD884A5">
            <w:pPr>
              <w:widowControl/>
              <w:jc w:val="right"/>
              <w:rPr>
                <w:rFonts w:ascii="宋体" w:hAnsi="宋体" w:cs="宋体"/>
                <w:color w:val="auto"/>
                <w:kern w:val="0"/>
                <w:sz w:val="22"/>
                <w:szCs w:val="22"/>
              </w:rPr>
            </w:pPr>
          </w:p>
        </w:tc>
      </w:tr>
      <w:tr w14:paraId="23B21E4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507F7FD">
            <w:pPr>
              <w:widowControl/>
              <w:jc w:val="left"/>
              <w:rPr>
                <w:rFonts w:ascii="宋体" w:hAnsi="宋体" w:cs="宋体"/>
                <w:color w:val="auto"/>
                <w:kern w:val="0"/>
                <w:sz w:val="22"/>
                <w:szCs w:val="22"/>
              </w:rPr>
            </w:pPr>
            <w:r>
              <w:rPr>
                <w:rFonts w:hint="eastAsia" w:ascii="宋体" w:hAnsi="宋体" w:cs="宋体"/>
                <w:color w:val="auto"/>
                <w:kern w:val="0"/>
                <w:sz w:val="22"/>
                <w:szCs w:val="22"/>
              </w:rPr>
              <w:t>2011409</w:t>
            </w:r>
          </w:p>
        </w:tc>
        <w:tc>
          <w:tcPr>
            <w:tcW w:w="5953" w:type="dxa"/>
            <w:tcBorders>
              <w:top w:val="nil"/>
              <w:left w:val="nil"/>
              <w:bottom w:val="single" w:color="auto" w:sz="4" w:space="0"/>
              <w:right w:val="nil"/>
            </w:tcBorders>
            <w:shd w:val="clear" w:color="000000" w:fill="FFFFFF"/>
            <w:noWrap/>
            <w:vAlign w:val="center"/>
          </w:tcPr>
          <w:p w14:paraId="46BB8BC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知识产权宏观管理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684A291">
            <w:pPr>
              <w:widowControl/>
              <w:jc w:val="right"/>
              <w:rPr>
                <w:rFonts w:ascii="宋体" w:hAnsi="宋体" w:cs="宋体"/>
                <w:color w:val="auto"/>
                <w:kern w:val="0"/>
                <w:sz w:val="22"/>
                <w:szCs w:val="22"/>
              </w:rPr>
            </w:pPr>
          </w:p>
        </w:tc>
      </w:tr>
      <w:tr w14:paraId="2058146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7BB03F">
            <w:pPr>
              <w:widowControl/>
              <w:jc w:val="left"/>
              <w:rPr>
                <w:rFonts w:ascii="宋体" w:hAnsi="宋体" w:cs="宋体"/>
                <w:color w:val="auto"/>
                <w:kern w:val="0"/>
                <w:sz w:val="22"/>
                <w:szCs w:val="22"/>
              </w:rPr>
            </w:pPr>
            <w:r>
              <w:rPr>
                <w:rFonts w:hint="eastAsia" w:ascii="宋体" w:hAnsi="宋体" w:cs="宋体"/>
                <w:color w:val="auto"/>
                <w:kern w:val="0"/>
                <w:sz w:val="22"/>
                <w:szCs w:val="22"/>
              </w:rPr>
              <w:t>2011410</w:t>
            </w:r>
          </w:p>
        </w:tc>
        <w:tc>
          <w:tcPr>
            <w:tcW w:w="5953" w:type="dxa"/>
            <w:tcBorders>
              <w:top w:val="nil"/>
              <w:left w:val="nil"/>
              <w:bottom w:val="single" w:color="auto" w:sz="4" w:space="0"/>
              <w:right w:val="nil"/>
            </w:tcBorders>
            <w:shd w:val="clear" w:color="000000" w:fill="FFFFFF"/>
            <w:noWrap/>
            <w:vAlign w:val="center"/>
          </w:tcPr>
          <w:p w14:paraId="26AEE79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商标管理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0B9FB75">
            <w:pPr>
              <w:widowControl/>
              <w:jc w:val="right"/>
              <w:rPr>
                <w:rFonts w:ascii="宋体" w:hAnsi="宋体" w:cs="宋体"/>
                <w:color w:val="auto"/>
                <w:kern w:val="0"/>
                <w:sz w:val="22"/>
                <w:szCs w:val="22"/>
              </w:rPr>
            </w:pPr>
          </w:p>
        </w:tc>
      </w:tr>
      <w:tr w14:paraId="686F4FE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186AD87">
            <w:pPr>
              <w:widowControl/>
              <w:jc w:val="left"/>
              <w:rPr>
                <w:rFonts w:ascii="宋体" w:hAnsi="宋体" w:cs="宋体"/>
                <w:color w:val="auto"/>
                <w:kern w:val="0"/>
                <w:sz w:val="22"/>
                <w:szCs w:val="22"/>
              </w:rPr>
            </w:pPr>
            <w:r>
              <w:rPr>
                <w:rFonts w:hint="eastAsia" w:ascii="宋体" w:hAnsi="宋体" w:cs="宋体"/>
                <w:color w:val="auto"/>
                <w:kern w:val="0"/>
                <w:sz w:val="22"/>
                <w:szCs w:val="22"/>
              </w:rPr>
              <w:t>2011411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4FFC848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原产地地理标志管理</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C4B3C">
            <w:pPr>
              <w:widowControl/>
              <w:jc w:val="right"/>
              <w:rPr>
                <w:rFonts w:ascii="宋体" w:hAnsi="宋体" w:cs="宋体"/>
                <w:color w:val="auto"/>
                <w:kern w:val="0"/>
                <w:sz w:val="22"/>
                <w:szCs w:val="22"/>
              </w:rPr>
            </w:pPr>
          </w:p>
        </w:tc>
      </w:tr>
      <w:tr w14:paraId="4580930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627EA2">
            <w:pPr>
              <w:widowControl/>
              <w:jc w:val="left"/>
              <w:rPr>
                <w:rFonts w:ascii="宋体" w:hAnsi="宋体" w:cs="宋体"/>
                <w:color w:val="auto"/>
                <w:kern w:val="0"/>
                <w:sz w:val="22"/>
                <w:szCs w:val="22"/>
              </w:rPr>
            </w:pPr>
            <w:r>
              <w:rPr>
                <w:rFonts w:hint="eastAsia" w:ascii="宋体" w:hAnsi="宋体" w:cs="宋体"/>
                <w:color w:val="auto"/>
                <w:kern w:val="0"/>
                <w:sz w:val="22"/>
                <w:szCs w:val="22"/>
              </w:rPr>
              <w:t>2011450</w:t>
            </w:r>
          </w:p>
        </w:tc>
        <w:tc>
          <w:tcPr>
            <w:tcW w:w="5953" w:type="dxa"/>
            <w:tcBorders>
              <w:top w:val="single" w:color="auto" w:sz="4" w:space="0"/>
              <w:left w:val="nil"/>
              <w:bottom w:val="single" w:color="auto" w:sz="4" w:space="0"/>
              <w:right w:val="nil"/>
            </w:tcBorders>
            <w:shd w:val="clear" w:color="000000" w:fill="FFFFFF"/>
            <w:noWrap/>
            <w:vAlign w:val="center"/>
          </w:tcPr>
          <w:p w14:paraId="159719B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D2CE7">
            <w:pPr>
              <w:widowControl/>
              <w:jc w:val="right"/>
              <w:rPr>
                <w:rFonts w:ascii="宋体" w:hAnsi="宋体" w:cs="宋体"/>
                <w:color w:val="auto"/>
                <w:kern w:val="0"/>
                <w:sz w:val="22"/>
                <w:szCs w:val="22"/>
              </w:rPr>
            </w:pPr>
          </w:p>
        </w:tc>
      </w:tr>
      <w:tr w14:paraId="120EA0E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BA5AB2F">
            <w:pPr>
              <w:widowControl/>
              <w:jc w:val="left"/>
              <w:rPr>
                <w:rFonts w:ascii="宋体" w:hAnsi="宋体" w:cs="宋体"/>
                <w:color w:val="auto"/>
                <w:kern w:val="0"/>
                <w:sz w:val="22"/>
                <w:szCs w:val="22"/>
              </w:rPr>
            </w:pPr>
            <w:r>
              <w:rPr>
                <w:rFonts w:hint="eastAsia" w:ascii="宋体" w:hAnsi="宋体" w:cs="宋体"/>
                <w:color w:val="auto"/>
                <w:kern w:val="0"/>
                <w:sz w:val="22"/>
                <w:szCs w:val="22"/>
              </w:rPr>
              <w:t>2011499</w:t>
            </w:r>
          </w:p>
        </w:tc>
        <w:tc>
          <w:tcPr>
            <w:tcW w:w="5953" w:type="dxa"/>
            <w:tcBorders>
              <w:top w:val="nil"/>
              <w:left w:val="nil"/>
              <w:bottom w:val="single" w:color="auto" w:sz="4" w:space="0"/>
              <w:right w:val="nil"/>
            </w:tcBorders>
            <w:shd w:val="clear" w:color="000000" w:fill="FFFFFF"/>
            <w:noWrap/>
            <w:vAlign w:val="center"/>
          </w:tcPr>
          <w:p w14:paraId="361CCEC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其他知识产权事务支出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5F35409">
            <w:pPr>
              <w:widowControl/>
              <w:jc w:val="right"/>
              <w:rPr>
                <w:rFonts w:ascii="宋体" w:hAnsi="宋体" w:cs="宋体"/>
                <w:color w:val="auto"/>
                <w:kern w:val="0"/>
                <w:sz w:val="22"/>
                <w:szCs w:val="22"/>
              </w:rPr>
            </w:pPr>
          </w:p>
        </w:tc>
      </w:tr>
      <w:tr w14:paraId="127F79F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50608E">
            <w:pPr>
              <w:widowControl/>
              <w:jc w:val="left"/>
              <w:rPr>
                <w:rFonts w:ascii="宋体" w:hAnsi="宋体" w:cs="宋体"/>
                <w:color w:val="auto"/>
                <w:kern w:val="0"/>
                <w:sz w:val="22"/>
                <w:szCs w:val="22"/>
              </w:rPr>
            </w:pPr>
            <w:r>
              <w:rPr>
                <w:rFonts w:hint="eastAsia" w:ascii="宋体" w:hAnsi="宋体" w:cs="宋体"/>
                <w:color w:val="auto"/>
                <w:kern w:val="0"/>
                <w:sz w:val="22"/>
                <w:szCs w:val="22"/>
              </w:rPr>
              <w:t>20123</w:t>
            </w:r>
          </w:p>
        </w:tc>
        <w:tc>
          <w:tcPr>
            <w:tcW w:w="5953" w:type="dxa"/>
            <w:tcBorders>
              <w:top w:val="nil"/>
              <w:left w:val="nil"/>
              <w:bottom w:val="single" w:color="auto" w:sz="4" w:space="0"/>
              <w:right w:val="nil"/>
            </w:tcBorders>
            <w:shd w:val="clear" w:color="000000" w:fill="FFFFFF"/>
            <w:noWrap/>
            <w:vAlign w:val="center"/>
          </w:tcPr>
          <w:p w14:paraId="1A693AB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民族事务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0AE132">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94 </w:t>
            </w:r>
          </w:p>
        </w:tc>
      </w:tr>
      <w:tr w14:paraId="0477380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789004D">
            <w:pPr>
              <w:widowControl/>
              <w:jc w:val="left"/>
              <w:rPr>
                <w:rFonts w:ascii="宋体" w:hAnsi="宋体" w:cs="宋体"/>
                <w:color w:val="auto"/>
                <w:kern w:val="0"/>
                <w:sz w:val="22"/>
                <w:szCs w:val="22"/>
              </w:rPr>
            </w:pPr>
            <w:r>
              <w:rPr>
                <w:rFonts w:hint="eastAsia" w:ascii="宋体" w:hAnsi="宋体" w:cs="宋体"/>
                <w:color w:val="auto"/>
                <w:kern w:val="0"/>
                <w:sz w:val="22"/>
                <w:szCs w:val="22"/>
              </w:rPr>
              <w:t>2012301</w:t>
            </w:r>
          </w:p>
        </w:tc>
        <w:tc>
          <w:tcPr>
            <w:tcW w:w="5953" w:type="dxa"/>
            <w:tcBorders>
              <w:top w:val="nil"/>
              <w:left w:val="nil"/>
              <w:bottom w:val="single" w:color="auto" w:sz="4" w:space="0"/>
              <w:right w:val="nil"/>
            </w:tcBorders>
            <w:shd w:val="clear" w:color="000000" w:fill="FFFFFF"/>
            <w:noWrap/>
            <w:vAlign w:val="center"/>
          </w:tcPr>
          <w:p w14:paraId="01E9B3A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CD451E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31 </w:t>
            </w:r>
          </w:p>
        </w:tc>
      </w:tr>
      <w:tr w14:paraId="3124343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DFE155A">
            <w:pPr>
              <w:widowControl/>
              <w:jc w:val="left"/>
              <w:rPr>
                <w:rFonts w:ascii="宋体" w:hAnsi="宋体" w:cs="宋体"/>
                <w:color w:val="auto"/>
                <w:kern w:val="0"/>
                <w:sz w:val="22"/>
                <w:szCs w:val="22"/>
              </w:rPr>
            </w:pPr>
            <w:r>
              <w:rPr>
                <w:rFonts w:hint="eastAsia" w:ascii="宋体" w:hAnsi="宋体" w:cs="宋体"/>
                <w:color w:val="auto"/>
                <w:kern w:val="0"/>
                <w:sz w:val="22"/>
                <w:szCs w:val="22"/>
              </w:rPr>
              <w:t>2012302</w:t>
            </w:r>
          </w:p>
        </w:tc>
        <w:tc>
          <w:tcPr>
            <w:tcW w:w="5953" w:type="dxa"/>
            <w:tcBorders>
              <w:top w:val="nil"/>
              <w:left w:val="nil"/>
              <w:bottom w:val="single" w:color="auto" w:sz="4" w:space="0"/>
              <w:right w:val="nil"/>
            </w:tcBorders>
            <w:shd w:val="clear" w:color="000000" w:fill="FFFFFF"/>
            <w:noWrap/>
            <w:vAlign w:val="center"/>
          </w:tcPr>
          <w:p w14:paraId="68B0657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505BD61">
            <w:pPr>
              <w:widowControl/>
              <w:jc w:val="right"/>
              <w:rPr>
                <w:rFonts w:ascii="宋体" w:hAnsi="宋体" w:cs="宋体"/>
                <w:color w:val="auto"/>
                <w:kern w:val="0"/>
                <w:sz w:val="22"/>
                <w:szCs w:val="22"/>
              </w:rPr>
            </w:pPr>
          </w:p>
        </w:tc>
      </w:tr>
      <w:tr w14:paraId="2EE89EE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AB852EB">
            <w:pPr>
              <w:widowControl/>
              <w:jc w:val="left"/>
              <w:rPr>
                <w:rFonts w:ascii="宋体" w:hAnsi="宋体" w:cs="宋体"/>
                <w:color w:val="auto"/>
                <w:kern w:val="0"/>
                <w:sz w:val="22"/>
                <w:szCs w:val="22"/>
              </w:rPr>
            </w:pPr>
            <w:r>
              <w:rPr>
                <w:rFonts w:hint="eastAsia" w:ascii="宋体" w:hAnsi="宋体" w:cs="宋体"/>
                <w:color w:val="auto"/>
                <w:kern w:val="0"/>
                <w:sz w:val="22"/>
                <w:szCs w:val="22"/>
              </w:rPr>
              <w:t>2012303</w:t>
            </w:r>
          </w:p>
        </w:tc>
        <w:tc>
          <w:tcPr>
            <w:tcW w:w="5953" w:type="dxa"/>
            <w:tcBorders>
              <w:top w:val="nil"/>
              <w:left w:val="nil"/>
              <w:bottom w:val="single" w:color="auto" w:sz="4" w:space="0"/>
              <w:right w:val="nil"/>
            </w:tcBorders>
            <w:shd w:val="clear" w:color="000000" w:fill="FFFFFF"/>
            <w:noWrap/>
            <w:vAlign w:val="center"/>
          </w:tcPr>
          <w:p w14:paraId="6EF5778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7AC9349">
            <w:pPr>
              <w:widowControl/>
              <w:jc w:val="right"/>
              <w:rPr>
                <w:rFonts w:ascii="宋体" w:hAnsi="宋体" w:cs="宋体"/>
                <w:color w:val="auto"/>
                <w:kern w:val="0"/>
                <w:sz w:val="22"/>
                <w:szCs w:val="22"/>
              </w:rPr>
            </w:pPr>
          </w:p>
        </w:tc>
      </w:tr>
      <w:tr w14:paraId="7F4FD69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5D03FD1">
            <w:pPr>
              <w:widowControl/>
              <w:jc w:val="left"/>
              <w:rPr>
                <w:rFonts w:ascii="宋体" w:hAnsi="宋体" w:cs="宋体"/>
                <w:color w:val="auto"/>
                <w:kern w:val="0"/>
                <w:sz w:val="22"/>
                <w:szCs w:val="22"/>
              </w:rPr>
            </w:pPr>
            <w:r>
              <w:rPr>
                <w:rFonts w:hint="eastAsia" w:ascii="宋体" w:hAnsi="宋体" w:cs="宋体"/>
                <w:color w:val="auto"/>
                <w:kern w:val="0"/>
                <w:sz w:val="22"/>
                <w:szCs w:val="22"/>
              </w:rPr>
              <w:t>2012304</w:t>
            </w:r>
          </w:p>
        </w:tc>
        <w:tc>
          <w:tcPr>
            <w:tcW w:w="5953" w:type="dxa"/>
            <w:tcBorders>
              <w:top w:val="nil"/>
              <w:left w:val="nil"/>
              <w:bottom w:val="single" w:color="auto" w:sz="4" w:space="0"/>
              <w:right w:val="nil"/>
            </w:tcBorders>
            <w:shd w:val="clear" w:color="000000" w:fill="FFFFFF"/>
            <w:noWrap/>
            <w:vAlign w:val="center"/>
          </w:tcPr>
          <w:p w14:paraId="0E4A74B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民族工作专项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2E8BF7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63 </w:t>
            </w:r>
          </w:p>
        </w:tc>
      </w:tr>
      <w:tr w14:paraId="2629101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A7BC1D">
            <w:pPr>
              <w:widowControl/>
              <w:jc w:val="left"/>
              <w:rPr>
                <w:rFonts w:ascii="宋体" w:hAnsi="宋体" w:cs="宋体"/>
                <w:color w:val="auto"/>
                <w:kern w:val="0"/>
                <w:sz w:val="22"/>
                <w:szCs w:val="22"/>
              </w:rPr>
            </w:pPr>
            <w:r>
              <w:rPr>
                <w:rFonts w:hint="eastAsia" w:ascii="宋体" w:hAnsi="宋体" w:cs="宋体"/>
                <w:color w:val="auto"/>
                <w:kern w:val="0"/>
                <w:sz w:val="22"/>
                <w:szCs w:val="22"/>
              </w:rPr>
              <w:t>2012350</w:t>
            </w:r>
          </w:p>
        </w:tc>
        <w:tc>
          <w:tcPr>
            <w:tcW w:w="5953" w:type="dxa"/>
            <w:tcBorders>
              <w:top w:val="nil"/>
              <w:left w:val="nil"/>
              <w:bottom w:val="single" w:color="auto" w:sz="4" w:space="0"/>
              <w:right w:val="nil"/>
            </w:tcBorders>
            <w:shd w:val="clear" w:color="000000" w:fill="FFFFFF"/>
            <w:noWrap/>
            <w:vAlign w:val="center"/>
          </w:tcPr>
          <w:p w14:paraId="0ADE85A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B8BA4F">
            <w:pPr>
              <w:widowControl/>
              <w:jc w:val="right"/>
              <w:rPr>
                <w:rFonts w:ascii="宋体" w:hAnsi="宋体" w:cs="宋体"/>
                <w:color w:val="auto"/>
                <w:kern w:val="0"/>
                <w:sz w:val="22"/>
                <w:szCs w:val="22"/>
              </w:rPr>
            </w:pPr>
          </w:p>
        </w:tc>
      </w:tr>
      <w:tr w14:paraId="790D300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1A92AA">
            <w:pPr>
              <w:widowControl/>
              <w:jc w:val="left"/>
              <w:rPr>
                <w:rFonts w:ascii="宋体" w:hAnsi="宋体" w:cs="宋体"/>
                <w:color w:val="auto"/>
                <w:kern w:val="0"/>
                <w:sz w:val="22"/>
                <w:szCs w:val="22"/>
              </w:rPr>
            </w:pPr>
            <w:r>
              <w:rPr>
                <w:rFonts w:hint="eastAsia" w:ascii="宋体" w:hAnsi="宋体" w:cs="宋体"/>
                <w:color w:val="auto"/>
                <w:kern w:val="0"/>
                <w:sz w:val="22"/>
                <w:szCs w:val="22"/>
              </w:rPr>
              <w:t>2012399</w:t>
            </w:r>
          </w:p>
        </w:tc>
        <w:tc>
          <w:tcPr>
            <w:tcW w:w="5953" w:type="dxa"/>
            <w:tcBorders>
              <w:top w:val="nil"/>
              <w:left w:val="nil"/>
              <w:bottom w:val="single" w:color="auto" w:sz="4" w:space="0"/>
              <w:right w:val="nil"/>
            </w:tcBorders>
            <w:shd w:val="clear" w:color="000000" w:fill="FFFFFF"/>
            <w:noWrap/>
            <w:vAlign w:val="center"/>
          </w:tcPr>
          <w:p w14:paraId="05C02ED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其他民族事务支出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03DE5D6">
            <w:pPr>
              <w:widowControl/>
              <w:jc w:val="right"/>
              <w:rPr>
                <w:rFonts w:ascii="宋体" w:hAnsi="宋体" w:cs="宋体"/>
                <w:color w:val="auto"/>
                <w:kern w:val="0"/>
                <w:sz w:val="22"/>
                <w:szCs w:val="22"/>
              </w:rPr>
            </w:pPr>
          </w:p>
        </w:tc>
      </w:tr>
      <w:tr w14:paraId="08E7939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66D2B4B">
            <w:pPr>
              <w:widowControl/>
              <w:jc w:val="left"/>
              <w:rPr>
                <w:rFonts w:ascii="宋体" w:hAnsi="宋体" w:cs="宋体"/>
                <w:color w:val="auto"/>
                <w:kern w:val="0"/>
                <w:sz w:val="22"/>
                <w:szCs w:val="22"/>
              </w:rPr>
            </w:pPr>
            <w:r>
              <w:rPr>
                <w:rFonts w:hint="eastAsia" w:ascii="宋体" w:hAnsi="宋体" w:cs="宋体"/>
                <w:color w:val="auto"/>
                <w:kern w:val="0"/>
                <w:sz w:val="22"/>
                <w:szCs w:val="22"/>
              </w:rPr>
              <w:t>20125</w:t>
            </w:r>
          </w:p>
        </w:tc>
        <w:tc>
          <w:tcPr>
            <w:tcW w:w="5953" w:type="dxa"/>
            <w:tcBorders>
              <w:top w:val="nil"/>
              <w:left w:val="nil"/>
              <w:bottom w:val="single" w:color="auto" w:sz="4" w:space="0"/>
              <w:right w:val="nil"/>
            </w:tcBorders>
            <w:shd w:val="clear" w:color="000000" w:fill="FFFFFF"/>
            <w:noWrap/>
            <w:vAlign w:val="center"/>
          </w:tcPr>
          <w:p w14:paraId="13B6788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港澳台事务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46206C">
            <w:pPr>
              <w:widowControl/>
              <w:jc w:val="right"/>
              <w:rPr>
                <w:rFonts w:ascii="宋体" w:hAnsi="宋体" w:cs="宋体"/>
                <w:color w:val="auto"/>
                <w:kern w:val="0"/>
                <w:sz w:val="22"/>
                <w:szCs w:val="22"/>
              </w:rPr>
            </w:pPr>
          </w:p>
        </w:tc>
      </w:tr>
      <w:tr w14:paraId="3846798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FAE492F">
            <w:pPr>
              <w:widowControl/>
              <w:jc w:val="left"/>
              <w:rPr>
                <w:rFonts w:ascii="宋体" w:hAnsi="宋体" w:cs="宋体"/>
                <w:color w:val="auto"/>
                <w:kern w:val="0"/>
                <w:sz w:val="22"/>
                <w:szCs w:val="22"/>
              </w:rPr>
            </w:pPr>
            <w:r>
              <w:rPr>
                <w:rFonts w:hint="eastAsia" w:ascii="宋体" w:hAnsi="宋体" w:cs="宋体"/>
                <w:color w:val="auto"/>
                <w:kern w:val="0"/>
                <w:sz w:val="22"/>
                <w:szCs w:val="22"/>
              </w:rPr>
              <w:t>2012501</w:t>
            </w:r>
          </w:p>
        </w:tc>
        <w:tc>
          <w:tcPr>
            <w:tcW w:w="5953" w:type="dxa"/>
            <w:tcBorders>
              <w:top w:val="nil"/>
              <w:left w:val="nil"/>
              <w:bottom w:val="single" w:color="auto" w:sz="4" w:space="0"/>
              <w:right w:val="nil"/>
            </w:tcBorders>
            <w:shd w:val="clear" w:color="000000" w:fill="FFFFFF"/>
            <w:noWrap/>
            <w:vAlign w:val="center"/>
          </w:tcPr>
          <w:p w14:paraId="3C12965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E029367">
            <w:pPr>
              <w:widowControl/>
              <w:jc w:val="right"/>
              <w:rPr>
                <w:rFonts w:ascii="宋体" w:hAnsi="宋体" w:cs="宋体"/>
                <w:color w:val="auto"/>
                <w:kern w:val="0"/>
                <w:sz w:val="22"/>
                <w:szCs w:val="22"/>
              </w:rPr>
            </w:pPr>
          </w:p>
        </w:tc>
      </w:tr>
      <w:tr w14:paraId="7D55F2A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B7E2BCC">
            <w:pPr>
              <w:widowControl/>
              <w:jc w:val="left"/>
              <w:rPr>
                <w:rFonts w:ascii="宋体" w:hAnsi="宋体" w:cs="宋体"/>
                <w:color w:val="auto"/>
                <w:kern w:val="0"/>
                <w:sz w:val="22"/>
                <w:szCs w:val="22"/>
              </w:rPr>
            </w:pPr>
            <w:r>
              <w:rPr>
                <w:rFonts w:hint="eastAsia" w:ascii="宋体" w:hAnsi="宋体" w:cs="宋体"/>
                <w:color w:val="auto"/>
                <w:kern w:val="0"/>
                <w:sz w:val="22"/>
                <w:szCs w:val="22"/>
              </w:rPr>
              <w:t>2012502</w:t>
            </w:r>
          </w:p>
        </w:tc>
        <w:tc>
          <w:tcPr>
            <w:tcW w:w="5953" w:type="dxa"/>
            <w:tcBorders>
              <w:top w:val="nil"/>
              <w:left w:val="nil"/>
              <w:bottom w:val="single" w:color="auto" w:sz="4" w:space="0"/>
              <w:right w:val="nil"/>
            </w:tcBorders>
            <w:shd w:val="clear" w:color="000000" w:fill="FFFFFF"/>
            <w:noWrap/>
            <w:vAlign w:val="center"/>
          </w:tcPr>
          <w:p w14:paraId="424E9D4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669583F">
            <w:pPr>
              <w:widowControl/>
              <w:jc w:val="right"/>
              <w:rPr>
                <w:rFonts w:ascii="宋体" w:hAnsi="宋体" w:cs="宋体"/>
                <w:color w:val="auto"/>
                <w:kern w:val="0"/>
                <w:sz w:val="22"/>
                <w:szCs w:val="22"/>
              </w:rPr>
            </w:pPr>
          </w:p>
        </w:tc>
      </w:tr>
      <w:tr w14:paraId="5952585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90B11A">
            <w:pPr>
              <w:widowControl/>
              <w:jc w:val="left"/>
              <w:rPr>
                <w:rFonts w:ascii="宋体" w:hAnsi="宋体" w:cs="宋体"/>
                <w:color w:val="auto"/>
                <w:kern w:val="0"/>
                <w:sz w:val="22"/>
                <w:szCs w:val="22"/>
              </w:rPr>
            </w:pPr>
            <w:r>
              <w:rPr>
                <w:rFonts w:hint="eastAsia" w:ascii="宋体" w:hAnsi="宋体" w:cs="宋体"/>
                <w:color w:val="auto"/>
                <w:kern w:val="0"/>
                <w:sz w:val="22"/>
                <w:szCs w:val="22"/>
              </w:rPr>
              <w:t>2012503</w:t>
            </w:r>
          </w:p>
        </w:tc>
        <w:tc>
          <w:tcPr>
            <w:tcW w:w="5953" w:type="dxa"/>
            <w:tcBorders>
              <w:top w:val="nil"/>
              <w:left w:val="nil"/>
              <w:bottom w:val="single" w:color="auto" w:sz="4" w:space="0"/>
              <w:right w:val="nil"/>
            </w:tcBorders>
            <w:shd w:val="clear" w:color="000000" w:fill="FFFFFF"/>
            <w:noWrap/>
            <w:vAlign w:val="center"/>
          </w:tcPr>
          <w:p w14:paraId="5079470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C4DDEEE">
            <w:pPr>
              <w:widowControl/>
              <w:jc w:val="right"/>
              <w:rPr>
                <w:rFonts w:ascii="宋体" w:hAnsi="宋体" w:cs="宋体"/>
                <w:color w:val="auto"/>
                <w:kern w:val="0"/>
                <w:sz w:val="22"/>
                <w:szCs w:val="22"/>
              </w:rPr>
            </w:pPr>
          </w:p>
        </w:tc>
      </w:tr>
      <w:tr w14:paraId="70A7D12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61BC685">
            <w:pPr>
              <w:widowControl/>
              <w:jc w:val="left"/>
              <w:rPr>
                <w:rFonts w:ascii="宋体" w:hAnsi="宋体" w:cs="宋体"/>
                <w:color w:val="auto"/>
                <w:kern w:val="0"/>
                <w:sz w:val="22"/>
                <w:szCs w:val="22"/>
              </w:rPr>
            </w:pPr>
            <w:r>
              <w:rPr>
                <w:rFonts w:hint="eastAsia" w:ascii="宋体" w:hAnsi="宋体" w:cs="宋体"/>
                <w:color w:val="auto"/>
                <w:kern w:val="0"/>
                <w:sz w:val="22"/>
                <w:szCs w:val="22"/>
              </w:rPr>
              <w:t>2012504</w:t>
            </w:r>
          </w:p>
        </w:tc>
        <w:tc>
          <w:tcPr>
            <w:tcW w:w="5953" w:type="dxa"/>
            <w:tcBorders>
              <w:top w:val="nil"/>
              <w:left w:val="nil"/>
              <w:bottom w:val="single" w:color="auto" w:sz="4" w:space="0"/>
              <w:right w:val="nil"/>
            </w:tcBorders>
            <w:shd w:val="clear" w:color="000000" w:fill="FFFFFF"/>
            <w:noWrap/>
            <w:vAlign w:val="center"/>
          </w:tcPr>
          <w:p w14:paraId="5FDA0E7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港澳事务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067A597">
            <w:pPr>
              <w:widowControl/>
              <w:jc w:val="right"/>
              <w:rPr>
                <w:rFonts w:ascii="宋体" w:hAnsi="宋体" w:cs="宋体"/>
                <w:color w:val="auto"/>
                <w:kern w:val="0"/>
                <w:sz w:val="22"/>
                <w:szCs w:val="22"/>
              </w:rPr>
            </w:pPr>
          </w:p>
        </w:tc>
      </w:tr>
      <w:tr w14:paraId="1E93259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28EDB3E">
            <w:pPr>
              <w:widowControl/>
              <w:jc w:val="left"/>
              <w:rPr>
                <w:rFonts w:ascii="宋体" w:hAnsi="宋体" w:cs="宋体"/>
                <w:color w:val="auto"/>
                <w:kern w:val="0"/>
                <w:sz w:val="22"/>
                <w:szCs w:val="22"/>
              </w:rPr>
            </w:pPr>
            <w:r>
              <w:rPr>
                <w:rFonts w:hint="eastAsia" w:ascii="宋体" w:hAnsi="宋体" w:cs="宋体"/>
                <w:color w:val="auto"/>
                <w:kern w:val="0"/>
                <w:sz w:val="22"/>
                <w:szCs w:val="22"/>
              </w:rPr>
              <w:t>2012505</w:t>
            </w:r>
          </w:p>
        </w:tc>
        <w:tc>
          <w:tcPr>
            <w:tcW w:w="5953" w:type="dxa"/>
            <w:tcBorders>
              <w:top w:val="nil"/>
              <w:left w:val="nil"/>
              <w:bottom w:val="single" w:color="auto" w:sz="4" w:space="0"/>
              <w:right w:val="nil"/>
            </w:tcBorders>
            <w:shd w:val="clear" w:color="000000" w:fill="FFFFFF"/>
            <w:noWrap/>
            <w:vAlign w:val="center"/>
          </w:tcPr>
          <w:p w14:paraId="40C0E01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台湾事务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41502A5">
            <w:pPr>
              <w:widowControl/>
              <w:jc w:val="right"/>
              <w:rPr>
                <w:rFonts w:ascii="宋体" w:hAnsi="宋体" w:cs="宋体"/>
                <w:color w:val="auto"/>
                <w:kern w:val="0"/>
                <w:sz w:val="22"/>
                <w:szCs w:val="22"/>
              </w:rPr>
            </w:pPr>
          </w:p>
        </w:tc>
      </w:tr>
      <w:tr w14:paraId="7C574F3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A0447A">
            <w:pPr>
              <w:widowControl/>
              <w:jc w:val="left"/>
              <w:rPr>
                <w:rFonts w:ascii="宋体" w:hAnsi="宋体" w:cs="宋体"/>
                <w:color w:val="auto"/>
                <w:kern w:val="0"/>
                <w:sz w:val="22"/>
                <w:szCs w:val="22"/>
              </w:rPr>
            </w:pPr>
            <w:r>
              <w:rPr>
                <w:rFonts w:hint="eastAsia" w:ascii="宋体" w:hAnsi="宋体" w:cs="宋体"/>
                <w:color w:val="auto"/>
                <w:kern w:val="0"/>
                <w:sz w:val="22"/>
                <w:szCs w:val="22"/>
              </w:rPr>
              <w:t>2012550</w:t>
            </w:r>
          </w:p>
        </w:tc>
        <w:tc>
          <w:tcPr>
            <w:tcW w:w="5953" w:type="dxa"/>
            <w:tcBorders>
              <w:top w:val="nil"/>
              <w:left w:val="nil"/>
              <w:bottom w:val="single" w:color="auto" w:sz="4" w:space="0"/>
              <w:right w:val="nil"/>
            </w:tcBorders>
            <w:shd w:val="clear" w:color="000000" w:fill="FFFFFF"/>
            <w:noWrap/>
            <w:vAlign w:val="center"/>
          </w:tcPr>
          <w:p w14:paraId="3FCC769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D0895A">
            <w:pPr>
              <w:widowControl/>
              <w:jc w:val="right"/>
              <w:rPr>
                <w:rFonts w:ascii="宋体" w:hAnsi="宋体" w:cs="宋体"/>
                <w:color w:val="auto"/>
                <w:kern w:val="0"/>
                <w:sz w:val="22"/>
                <w:szCs w:val="22"/>
              </w:rPr>
            </w:pPr>
          </w:p>
        </w:tc>
      </w:tr>
      <w:tr w14:paraId="292FA58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B9961D">
            <w:pPr>
              <w:widowControl/>
              <w:jc w:val="left"/>
              <w:rPr>
                <w:rFonts w:ascii="宋体" w:hAnsi="宋体" w:cs="宋体"/>
                <w:color w:val="auto"/>
                <w:kern w:val="0"/>
                <w:sz w:val="22"/>
                <w:szCs w:val="22"/>
              </w:rPr>
            </w:pPr>
            <w:r>
              <w:rPr>
                <w:rFonts w:hint="eastAsia" w:ascii="宋体" w:hAnsi="宋体" w:cs="宋体"/>
                <w:color w:val="auto"/>
                <w:kern w:val="0"/>
                <w:sz w:val="22"/>
                <w:szCs w:val="22"/>
              </w:rPr>
              <w:t>2012599</w:t>
            </w:r>
          </w:p>
        </w:tc>
        <w:tc>
          <w:tcPr>
            <w:tcW w:w="5953" w:type="dxa"/>
            <w:tcBorders>
              <w:top w:val="nil"/>
              <w:left w:val="nil"/>
              <w:bottom w:val="single" w:color="auto" w:sz="4" w:space="0"/>
              <w:right w:val="nil"/>
            </w:tcBorders>
            <w:shd w:val="clear" w:color="000000" w:fill="FFFFFF"/>
            <w:noWrap/>
            <w:vAlign w:val="center"/>
          </w:tcPr>
          <w:p w14:paraId="369896E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其他港澳台事务支出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FF2A2F3">
            <w:pPr>
              <w:widowControl/>
              <w:jc w:val="right"/>
              <w:rPr>
                <w:rFonts w:ascii="宋体" w:hAnsi="宋体" w:cs="宋体"/>
                <w:color w:val="auto"/>
                <w:kern w:val="0"/>
                <w:sz w:val="22"/>
                <w:szCs w:val="22"/>
              </w:rPr>
            </w:pPr>
          </w:p>
        </w:tc>
      </w:tr>
      <w:tr w14:paraId="78D2115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65D8B3C">
            <w:pPr>
              <w:widowControl/>
              <w:jc w:val="left"/>
              <w:rPr>
                <w:rFonts w:ascii="宋体" w:hAnsi="宋体" w:cs="宋体"/>
                <w:color w:val="auto"/>
                <w:kern w:val="0"/>
                <w:sz w:val="22"/>
                <w:szCs w:val="22"/>
              </w:rPr>
            </w:pPr>
            <w:r>
              <w:rPr>
                <w:rFonts w:hint="eastAsia" w:ascii="宋体" w:hAnsi="宋体" w:cs="宋体"/>
                <w:color w:val="auto"/>
                <w:kern w:val="0"/>
                <w:sz w:val="22"/>
                <w:szCs w:val="22"/>
              </w:rPr>
              <w:t>20126</w:t>
            </w:r>
          </w:p>
        </w:tc>
        <w:tc>
          <w:tcPr>
            <w:tcW w:w="5953" w:type="dxa"/>
            <w:tcBorders>
              <w:top w:val="nil"/>
              <w:left w:val="nil"/>
              <w:bottom w:val="single" w:color="auto" w:sz="4" w:space="0"/>
              <w:right w:val="nil"/>
            </w:tcBorders>
            <w:shd w:val="clear" w:color="000000" w:fill="FFFFFF"/>
            <w:noWrap/>
            <w:vAlign w:val="center"/>
          </w:tcPr>
          <w:p w14:paraId="37123A5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档案事务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5F015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14 </w:t>
            </w:r>
          </w:p>
        </w:tc>
      </w:tr>
      <w:tr w14:paraId="3F7BE23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DFDB83A">
            <w:pPr>
              <w:widowControl/>
              <w:jc w:val="left"/>
              <w:rPr>
                <w:rFonts w:ascii="宋体" w:hAnsi="宋体" w:cs="宋体"/>
                <w:color w:val="auto"/>
                <w:kern w:val="0"/>
                <w:sz w:val="22"/>
                <w:szCs w:val="22"/>
              </w:rPr>
            </w:pPr>
            <w:r>
              <w:rPr>
                <w:rFonts w:hint="eastAsia" w:ascii="宋体" w:hAnsi="宋体" w:cs="宋体"/>
                <w:color w:val="auto"/>
                <w:kern w:val="0"/>
                <w:sz w:val="22"/>
                <w:szCs w:val="22"/>
              </w:rPr>
              <w:t>2012601</w:t>
            </w:r>
          </w:p>
        </w:tc>
        <w:tc>
          <w:tcPr>
            <w:tcW w:w="5953" w:type="dxa"/>
            <w:tcBorders>
              <w:top w:val="nil"/>
              <w:left w:val="nil"/>
              <w:bottom w:val="single" w:color="auto" w:sz="4" w:space="0"/>
              <w:right w:val="nil"/>
            </w:tcBorders>
            <w:shd w:val="clear" w:color="000000" w:fill="FFFFFF"/>
            <w:noWrap/>
            <w:vAlign w:val="center"/>
          </w:tcPr>
          <w:p w14:paraId="5875382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6E629C5">
            <w:pPr>
              <w:widowControl/>
              <w:jc w:val="right"/>
              <w:rPr>
                <w:rFonts w:ascii="宋体" w:hAnsi="宋体" w:cs="宋体"/>
                <w:color w:val="auto"/>
                <w:kern w:val="0"/>
                <w:sz w:val="22"/>
                <w:szCs w:val="22"/>
              </w:rPr>
            </w:pPr>
          </w:p>
        </w:tc>
      </w:tr>
      <w:tr w14:paraId="036C78C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028655">
            <w:pPr>
              <w:widowControl/>
              <w:jc w:val="left"/>
              <w:rPr>
                <w:rFonts w:ascii="宋体" w:hAnsi="宋体" w:cs="宋体"/>
                <w:color w:val="auto"/>
                <w:kern w:val="0"/>
                <w:sz w:val="22"/>
                <w:szCs w:val="22"/>
              </w:rPr>
            </w:pPr>
            <w:r>
              <w:rPr>
                <w:rFonts w:hint="eastAsia" w:ascii="宋体" w:hAnsi="宋体" w:cs="宋体"/>
                <w:color w:val="auto"/>
                <w:kern w:val="0"/>
                <w:sz w:val="22"/>
                <w:szCs w:val="22"/>
              </w:rPr>
              <w:t>2012602</w:t>
            </w:r>
          </w:p>
        </w:tc>
        <w:tc>
          <w:tcPr>
            <w:tcW w:w="5953" w:type="dxa"/>
            <w:tcBorders>
              <w:top w:val="nil"/>
              <w:left w:val="nil"/>
              <w:bottom w:val="single" w:color="auto" w:sz="4" w:space="0"/>
              <w:right w:val="nil"/>
            </w:tcBorders>
            <w:shd w:val="clear" w:color="000000" w:fill="FFFFFF"/>
            <w:noWrap/>
            <w:vAlign w:val="center"/>
          </w:tcPr>
          <w:p w14:paraId="14061B8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6F2EDC5">
            <w:pPr>
              <w:widowControl/>
              <w:jc w:val="right"/>
              <w:rPr>
                <w:rFonts w:ascii="宋体" w:hAnsi="宋体" w:cs="宋体"/>
                <w:color w:val="auto"/>
                <w:kern w:val="0"/>
                <w:sz w:val="22"/>
                <w:szCs w:val="22"/>
              </w:rPr>
            </w:pPr>
          </w:p>
        </w:tc>
      </w:tr>
      <w:tr w14:paraId="6BECB44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280F82">
            <w:pPr>
              <w:widowControl/>
              <w:jc w:val="left"/>
              <w:rPr>
                <w:rFonts w:ascii="宋体" w:hAnsi="宋体" w:cs="宋体"/>
                <w:color w:val="auto"/>
                <w:kern w:val="0"/>
                <w:sz w:val="22"/>
                <w:szCs w:val="22"/>
              </w:rPr>
            </w:pPr>
            <w:r>
              <w:rPr>
                <w:rFonts w:hint="eastAsia" w:ascii="宋体" w:hAnsi="宋体" w:cs="宋体"/>
                <w:color w:val="auto"/>
                <w:kern w:val="0"/>
                <w:sz w:val="22"/>
                <w:szCs w:val="22"/>
              </w:rPr>
              <w:t>2012603</w:t>
            </w:r>
          </w:p>
        </w:tc>
        <w:tc>
          <w:tcPr>
            <w:tcW w:w="5953" w:type="dxa"/>
            <w:tcBorders>
              <w:top w:val="nil"/>
              <w:left w:val="nil"/>
              <w:bottom w:val="single" w:color="auto" w:sz="4" w:space="0"/>
              <w:right w:val="nil"/>
            </w:tcBorders>
            <w:shd w:val="clear" w:color="000000" w:fill="FFFFFF"/>
            <w:noWrap/>
            <w:vAlign w:val="center"/>
          </w:tcPr>
          <w:p w14:paraId="679B122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EB10391">
            <w:pPr>
              <w:widowControl/>
              <w:jc w:val="right"/>
              <w:rPr>
                <w:rFonts w:ascii="宋体" w:hAnsi="宋体" w:cs="宋体"/>
                <w:color w:val="auto"/>
                <w:kern w:val="0"/>
                <w:sz w:val="22"/>
                <w:szCs w:val="22"/>
              </w:rPr>
            </w:pPr>
          </w:p>
        </w:tc>
      </w:tr>
      <w:tr w14:paraId="50062E0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381DEFB">
            <w:pPr>
              <w:widowControl/>
              <w:jc w:val="left"/>
              <w:rPr>
                <w:rFonts w:ascii="宋体" w:hAnsi="宋体" w:cs="宋体"/>
                <w:color w:val="auto"/>
                <w:kern w:val="0"/>
                <w:sz w:val="22"/>
                <w:szCs w:val="22"/>
              </w:rPr>
            </w:pPr>
            <w:r>
              <w:rPr>
                <w:rFonts w:hint="eastAsia" w:ascii="宋体" w:hAnsi="宋体" w:cs="宋体"/>
                <w:color w:val="auto"/>
                <w:kern w:val="0"/>
                <w:sz w:val="22"/>
                <w:szCs w:val="22"/>
              </w:rPr>
              <w:t>2012604</w:t>
            </w:r>
          </w:p>
        </w:tc>
        <w:tc>
          <w:tcPr>
            <w:tcW w:w="5953" w:type="dxa"/>
            <w:tcBorders>
              <w:top w:val="nil"/>
              <w:left w:val="nil"/>
              <w:bottom w:val="single" w:color="auto" w:sz="4" w:space="0"/>
              <w:right w:val="nil"/>
            </w:tcBorders>
            <w:shd w:val="clear" w:color="000000" w:fill="FFFFFF"/>
            <w:noWrap/>
            <w:vAlign w:val="center"/>
          </w:tcPr>
          <w:p w14:paraId="6DFCEB9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档案馆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9CA64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14 </w:t>
            </w:r>
          </w:p>
        </w:tc>
      </w:tr>
      <w:tr w14:paraId="14BA327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2DD70B">
            <w:pPr>
              <w:widowControl/>
              <w:jc w:val="left"/>
              <w:rPr>
                <w:rFonts w:ascii="宋体" w:hAnsi="宋体" w:cs="宋体"/>
                <w:color w:val="auto"/>
                <w:kern w:val="0"/>
                <w:sz w:val="22"/>
                <w:szCs w:val="22"/>
              </w:rPr>
            </w:pPr>
            <w:r>
              <w:rPr>
                <w:rFonts w:hint="eastAsia" w:ascii="宋体" w:hAnsi="宋体" w:cs="宋体"/>
                <w:color w:val="auto"/>
                <w:kern w:val="0"/>
                <w:sz w:val="22"/>
                <w:szCs w:val="22"/>
              </w:rPr>
              <w:t>2012699</w:t>
            </w:r>
          </w:p>
        </w:tc>
        <w:tc>
          <w:tcPr>
            <w:tcW w:w="5953" w:type="dxa"/>
            <w:tcBorders>
              <w:top w:val="nil"/>
              <w:left w:val="nil"/>
              <w:bottom w:val="single" w:color="auto" w:sz="4" w:space="0"/>
              <w:right w:val="nil"/>
            </w:tcBorders>
            <w:shd w:val="clear" w:color="000000" w:fill="FFFFFF"/>
            <w:noWrap/>
            <w:vAlign w:val="center"/>
          </w:tcPr>
          <w:p w14:paraId="671EC40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其他档案事务支出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82CD54">
            <w:pPr>
              <w:widowControl/>
              <w:jc w:val="right"/>
              <w:rPr>
                <w:rFonts w:ascii="宋体" w:hAnsi="宋体" w:cs="宋体"/>
                <w:color w:val="auto"/>
                <w:kern w:val="0"/>
                <w:sz w:val="22"/>
                <w:szCs w:val="22"/>
              </w:rPr>
            </w:pPr>
          </w:p>
        </w:tc>
      </w:tr>
      <w:tr w14:paraId="19D28A1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94768B3">
            <w:pPr>
              <w:widowControl/>
              <w:jc w:val="left"/>
              <w:rPr>
                <w:rFonts w:ascii="宋体" w:hAnsi="宋体" w:cs="宋体"/>
                <w:color w:val="auto"/>
                <w:kern w:val="0"/>
                <w:sz w:val="22"/>
                <w:szCs w:val="22"/>
              </w:rPr>
            </w:pPr>
            <w:r>
              <w:rPr>
                <w:rFonts w:hint="eastAsia" w:ascii="宋体" w:hAnsi="宋体" w:cs="宋体"/>
                <w:color w:val="auto"/>
                <w:kern w:val="0"/>
                <w:sz w:val="22"/>
                <w:szCs w:val="22"/>
              </w:rPr>
              <w:t>20128</w:t>
            </w:r>
          </w:p>
        </w:tc>
        <w:tc>
          <w:tcPr>
            <w:tcW w:w="5953" w:type="dxa"/>
            <w:tcBorders>
              <w:top w:val="nil"/>
              <w:left w:val="nil"/>
              <w:bottom w:val="single" w:color="auto" w:sz="4" w:space="0"/>
              <w:right w:val="nil"/>
            </w:tcBorders>
            <w:shd w:val="clear" w:color="000000" w:fill="FFFFFF"/>
            <w:noWrap/>
            <w:vAlign w:val="center"/>
          </w:tcPr>
          <w:p w14:paraId="6D8A247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民主党派及工商联事务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C1F026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 </w:t>
            </w:r>
          </w:p>
        </w:tc>
      </w:tr>
      <w:tr w14:paraId="3453918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F5D603A">
            <w:pPr>
              <w:widowControl/>
              <w:jc w:val="left"/>
              <w:rPr>
                <w:rFonts w:ascii="宋体" w:hAnsi="宋体" w:cs="宋体"/>
                <w:color w:val="auto"/>
                <w:kern w:val="0"/>
                <w:sz w:val="22"/>
                <w:szCs w:val="22"/>
              </w:rPr>
            </w:pPr>
            <w:r>
              <w:rPr>
                <w:rFonts w:hint="eastAsia" w:ascii="宋体" w:hAnsi="宋体" w:cs="宋体"/>
                <w:color w:val="auto"/>
                <w:kern w:val="0"/>
                <w:sz w:val="22"/>
                <w:szCs w:val="22"/>
              </w:rPr>
              <w:t>2012801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2BDA9A3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D476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1F22BC8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C64A98">
            <w:pPr>
              <w:widowControl/>
              <w:jc w:val="left"/>
              <w:rPr>
                <w:rFonts w:ascii="宋体" w:hAnsi="宋体" w:cs="宋体"/>
                <w:color w:val="auto"/>
                <w:kern w:val="0"/>
                <w:sz w:val="22"/>
                <w:szCs w:val="22"/>
              </w:rPr>
            </w:pPr>
            <w:r>
              <w:rPr>
                <w:rFonts w:hint="eastAsia" w:ascii="宋体" w:hAnsi="宋体" w:cs="宋体"/>
                <w:color w:val="auto"/>
                <w:kern w:val="0"/>
                <w:sz w:val="22"/>
                <w:szCs w:val="22"/>
              </w:rPr>
              <w:t>2012802</w:t>
            </w:r>
          </w:p>
        </w:tc>
        <w:tc>
          <w:tcPr>
            <w:tcW w:w="5953" w:type="dxa"/>
            <w:tcBorders>
              <w:top w:val="single" w:color="auto" w:sz="4" w:space="0"/>
              <w:left w:val="nil"/>
              <w:bottom w:val="single" w:color="auto" w:sz="4" w:space="0"/>
              <w:right w:val="nil"/>
            </w:tcBorders>
            <w:shd w:val="clear" w:color="000000" w:fill="FFFFFF"/>
            <w:noWrap/>
            <w:vAlign w:val="center"/>
          </w:tcPr>
          <w:p w14:paraId="0207545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9241C">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1923500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200C87">
            <w:pPr>
              <w:widowControl/>
              <w:jc w:val="left"/>
              <w:rPr>
                <w:rFonts w:ascii="宋体" w:hAnsi="宋体" w:cs="宋体"/>
                <w:color w:val="auto"/>
                <w:kern w:val="0"/>
                <w:sz w:val="22"/>
                <w:szCs w:val="22"/>
              </w:rPr>
            </w:pPr>
            <w:r>
              <w:rPr>
                <w:rFonts w:hint="eastAsia" w:ascii="宋体" w:hAnsi="宋体" w:cs="宋体"/>
                <w:color w:val="auto"/>
                <w:kern w:val="0"/>
                <w:sz w:val="22"/>
                <w:szCs w:val="22"/>
              </w:rPr>
              <w:t>2012803</w:t>
            </w:r>
          </w:p>
        </w:tc>
        <w:tc>
          <w:tcPr>
            <w:tcW w:w="5953" w:type="dxa"/>
            <w:tcBorders>
              <w:top w:val="nil"/>
              <w:left w:val="nil"/>
              <w:bottom w:val="single" w:color="auto" w:sz="4" w:space="0"/>
              <w:right w:val="nil"/>
            </w:tcBorders>
            <w:shd w:val="clear" w:color="000000" w:fill="FFFFFF"/>
            <w:noWrap/>
            <w:vAlign w:val="center"/>
          </w:tcPr>
          <w:p w14:paraId="35624DA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61B674C">
            <w:pPr>
              <w:widowControl/>
              <w:jc w:val="right"/>
              <w:rPr>
                <w:rFonts w:ascii="宋体" w:hAnsi="宋体" w:cs="宋体"/>
                <w:color w:val="auto"/>
                <w:kern w:val="0"/>
                <w:sz w:val="22"/>
                <w:szCs w:val="22"/>
              </w:rPr>
            </w:pPr>
          </w:p>
        </w:tc>
      </w:tr>
      <w:tr w14:paraId="29958E0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7228B24">
            <w:pPr>
              <w:widowControl/>
              <w:jc w:val="left"/>
              <w:rPr>
                <w:rFonts w:ascii="宋体" w:hAnsi="宋体" w:cs="宋体"/>
                <w:color w:val="auto"/>
                <w:kern w:val="0"/>
                <w:sz w:val="22"/>
                <w:szCs w:val="22"/>
              </w:rPr>
            </w:pPr>
            <w:r>
              <w:rPr>
                <w:rFonts w:hint="eastAsia" w:ascii="宋体" w:hAnsi="宋体" w:cs="宋体"/>
                <w:color w:val="auto"/>
                <w:kern w:val="0"/>
                <w:sz w:val="22"/>
                <w:szCs w:val="22"/>
              </w:rPr>
              <w:t>2012804</w:t>
            </w:r>
          </w:p>
        </w:tc>
        <w:tc>
          <w:tcPr>
            <w:tcW w:w="5953" w:type="dxa"/>
            <w:tcBorders>
              <w:top w:val="nil"/>
              <w:left w:val="nil"/>
              <w:bottom w:val="single" w:color="auto" w:sz="4" w:space="0"/>
              <w:right w:val="nil"/>
            </w:tcBorders>
            <w:shd w:val="clear" w:color="000000" w:fill="FFFFFF"/>
            <w:noWrap/>
            <w:vAlign w:val="center"/>
          </w:tcPr>
          <w:p w14:paraId="6FFE9C1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参政议政</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3F538E8">
            <w:pPr>
              <w:widowControl/>
              <w:jc w:val="right"/>
              <w:rPr>
                <w:rFonts w:ascii="宋体" w:hAnsi="宋体" w:cs="宋体"/>
                <w:color w:val="auto"/>
                <w:kern w:val="0"/>
                <w:sz w:val="22"/>
                <w:szCs w:val="22"/>
              </w:rPr>
            </w:pPr>
          </w:p>
        </w:tc>
      </w:tr>
      <w:tr w14:paraId="66E3F0E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CFEF091">
            <w:pPr>
              <w:widowControl/>
              <w:jc w:val="left"/>
              <w:rPr>
                <w:rFonts w:ascii="宋体" w:hAnsi="宋体" w:cs="宋体"/>
                <w:color w:val="auto"/>
                <w:kern w:val="0"/>
                <w:sz w:val="22"/>
                <w:szCs w:val="22"/>
              </w:rPr>
            </w:pPr>
            <w:r>
              <w:rPr>
                <w:rFonts w:hint="eastAsia" w:ascii="宋体" w:hAnsi="宋体" w:cs="宋体"/>
                <w:color w:val="auto"/>
                <w:kern w:val="0"/>
                <w:sz w:val="22"/>
                <w:szCs w:val="22"/>
              </w:rPr>
              <w:t>2012850</w:t>
            </w:r>
          </w:p>
        </w:tc>
        <w:tc>
          <w:tcPr>
            <w:tcW w:w="5953" w:type="dxa"/>
            <w:tcBorders>
              <w:top w:val="nil"/>
              <w:left w:val="nil"/>
              <w:bottom w:val="single" w:color="auto" w:sz="4" w:space="0"/>
              <w:right w:val="nil"/>
            </w:tcBorders>
            <w:shd w:val="clear" w:color="000000" w:fill="FFFFFF"/>
            <w:noWrap/>
            <w:vAlign w:val="center"/>
          </w:tcPr>
          <w:p w14:paraId="7943067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D57618">
            <w:pPr>
              <w:widowControl/>
              <w:jc w:val="right"/>
              <w:rPr>
                <w:rFonts w:ascii="宋体" w:hAnsi="宋体" w:cs="宋体"/>
                <w:color w:val="auto"/>
                <w:kern w:val="0"/>
                <w:sz w:val="22"/>
                <w:szCs w:val="22"/>
              </w:rPr>
            </w:pPr>
          </w:p>
        </w:tc>
      </w:tr>
      <w:tr w14:paraId="3694306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485AFBC">
            <w:pPr>
              <w:widowControl/>
              <w:jc w:val="left"/>
              <w:rPr>
                <w:rFonts w:ascii="宋体" w:hAnsi="宋体" w:cs="宋体"/>
                <w:color w:val="auto"/>
                <w:kern w:val="0"/>
                <w:sz w:val="22"/>
                <w:szCs w:val="22"/>
              </w:rPr>
            </w:pPr>
            <w:r>
              <w:rPr>
                <w:rFonts w:hint="eastAsia" w:ascii="宋体" w:hAnsi="宋体" w:cs="宋体"/>
                <w:color w:val="auto"/>
                <w:kern w:val="0"/>
                <w:sz w:val="22"/>
                <w:szCs w:val="22"/>
              </w:rPr>
              <w:t>2012899</w:t>
            </w:r>
          </w:p>
        </w:tc>
        <w:tc>
          <w:tcPr>
            <w:tcW w:w="5953" w:type="dxa"/>
            <w:tcBorders>
              <w:top w:val="nil"/>
              <w:left w:val="nil"/>
              <w:bottom w:val="single" w:color="auto" w:sz="4" w:space="0"/>
              <w:right w:val="nil"/>
            </w:tcBorders>
            <w:shd w:val="clear" w:color="000000" w:fill="FFFFFF"/>
            <w:noWrap/>
            <w:vAlign w:val="center"/>
          </w:tcPr>
          <w:p w14:paraId="4E9EA51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其他民主党派及工商联事务支出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299534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 </w:t>
            </w:r>
          </w:p>
        </w:tc>
      </w:tr>
      <w:tr w14:paraId="2F2EF46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298BAB">
            <w:pPr>
              <w:widowControl/>
              <w:jc w:val="left"/>
              <w:rPr>
                <w:rFonts w:ascii="宋体" w:hAnsi="宋体" w:cs="宋体"/>
                <w:color w:val="auto"/>
                <w:kern w:val="0"/>
                <w:sz w:val="22"/>
                <w:szCs w:val="22"/>
              </w:rPr>
            </w:pPr>
            <w:r>
              <w:rPr>
                <w:rFonts w:hint="eastAsia" w:ascii="宋体" w:hAnsi="宋体" w:cs="宋体"/>
                <w:color w:val="auto"/>
                <w:kern w:val="0"/>
                <w:sz w:val="22"/>
                <w:szCs w:val="22"/>
              </w:rPr>
              <w:t>20129</w:t>
            </w:r>
          </w:p>
        </w:tc>
        <w:tc>
          <w:tcPr>
            <w:tcW w:w="5953" w:type="dxa"/>
            <w:tcBorders>
              <w:top w:val="nil"/>
              <w:left w:val="nil"/>
              <w:bottom w:val="single" w:color="auto" w:sz="4" w:space="0"/>
              <w:right w:val="nil"/>
            </w:tcBorders>
            <w:shd w:val="clear" w:color="000000" w:fill="FFFFFF"/>
            <w:noWrap/>
            <w:vAlign w:val="center"/>
          </w:tcPr>
          <w:p w14:paraId="24289C7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群众团体事务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841915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266 </w:t>
            </w:r>
          </w:p>
        </w:tc>
      </w:tr>
      <w:tr w14:paraId="57C585B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FCB949A">
            <w:pPr>
              <w:widowControl/>
              <w:jc w:val="left"/>
              <w:rPr>
                <w:rFonts w:ascii="宋体" w:hAnsi="宋体" w:cs="宋体"/>
                <w:color w:val="auto"/>
                <w:kern w:val="0"/>
                <w:sz w:val="22"/>
                <w:szCs w:val="22"/>
              </w:rPr>
            </w:pPr>
            <w:r>
              <w:rPr>
                <w:rFonts w:hint="eastAsia" w:ascii="宋体" w:hAnsi="宋体" w:cs="宋体"/>
                <w:color w:val="auto"/>
                <w:kern w:val="0"/>
                <w:sz w:val="22"/>
                <w:szCs w:val="22"/>
              </w:rPr>
              <w:t>2012901</w:t>
            </w:r>
          </w:p>
        </w:tc>
        <w:tc>
          <w:tcPr>
            <w:tcW w:w="5953" w:type="dxa"/>
            <w:tcBorders>
              <w:top w:val="nil"/>
              <w:left w:val="nil"/>
              <w:bottom w:val="single" w:color="auto" w:sz="4" w:space="0"/>
              <w:right w:val="nil"/>
            </w:tcBorders>
            <w:shd w:val="clear" w:color="000000" w:fill="FFFFFF"/>
            <w:noWrap/>
            <w:vAlign w:val="center"/>
          </w:tcPr>
          <w:p w14:paraId="2900473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3093A6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53 </w:t>
            </w:r>
          </w:p>
        </w:tc>
      </w:tr>
      <w:tr w14:paraId="2EC93676">
        <w:tblPrEx>
          <w:tblCellMar>
            <w:top w:w="0" w:type="dxa"/>
            <w:left w:w="108" w:type="dxa"/>
            <w:bottom w:w="0" w:type="dxa"/>
            <w:right w:w="108" w:type="dxa"/>
          </w:tblCellMar>
        </w:tblPrEx>
        <w:trPr>
          <w:trHeight w:val="386"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8EBB0AB">
            <w:pPr>
              <w:widowControl/>
              <w:jc w:val="left"/>
              <w:rPr>
                <w:rFonts w:ascii="宋体" w:hAnsi="宋体" w:cs="宋体"/>
                <w:color w:val="auto"/>
                <w:kern w:val="0"/>
                <w:sz w:val="22"/>
                <w:szCs w:val="22"/>
              </w:rPr>
            </w:pPr>
            <w:r>
              <w:rPr>
                <w:rFonts w:hint="eastAsia" w:ascii="宋体" w:hAnsi="宋体" w:cs="宋体"/>
                <w:color w:val="auto"/>
                <w:kern w:val="0"/>
                <w:sz w:val="22"/>
                <w:szCs w:val="22"/>
              </w:rPr>
              <w:t>2012902</w:t>
            </w:r>
          </w:p>
        </w:tc>
        <w:tc>
          <w:tcPr>
            <w:tcW w:w="5953" w:type="dxa"/>
            <w:tcBorders>
              <w:top w:val="nil"/>
              <w:left w:val="nil"/>
              <w:bottom w:val="single" w:color="auto" w:sz="4" w:space="0"/>
              <w:right w:val="nil"/>
            </w:tcBorders>
            <w:shd w:val="clear" w:color="000000" w:fill="FFFFFF"/>
            <w:noWrap/>
            <w:vAlign w:val="center"/>
          </w:tcPr>
          <w:p w14:paraId="7C625C5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76CEAA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64 </w:t>
            </w:r>
          </w:p>
        </w:tc>
      </w:tr>
      <w:tr w14:paraId="749C592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8FA157C">
            <w:pPr>
              <w:widowControl/>
              <w:jc w:val="left"/>
              <w:rPr>
                <w:rFonts w:ascii="宋体" w:hAnsi="宋体" w:cs="宋体"/>
                <w:color w:val="auto"/>
                <w:kern w:val="0"/>
                <w:sz w:val="22"/>
                <w:szCs w:val="22"/>
              </w:rPr>
            </w:pPr>
            <w:r>
              <w:rPr>
                <w:rFonts w:hint="eastAsia" w:ascii="宋体" w:hAnsi="宋体" w:cs="宋体"/>
                <w:color w:val="auto"/>
                <w:kern w:val="0"/>
                <w:sz w:val="22"/>
                <w:szCs w:val="22"/>
              </w:rPr>
              <w:t>2012903</w:t>
            </w:r>
          </w:p>
        </w:tc>
        <w:tc>
          <w:tcPr>
            <w:tcW w:w="5953" w:type="dxa"/>
            <w:tcBorders>
              <w:top w:val="nil"/>
              <w:left w:val="nil"/>
              <w:bottom w:val="single" w:color="auto" w:sz="4" w:space="0"/>
              <w:right w:val="nil"/>
            </w:tcBorders>
            <w:shd w:val="clear" w:color="000000" w:fill="FFFFFF"/>
            <w:noWrap/>
            <w:vAlign w:val="center"/>
          </w:tcPr>
          <w:p w14:paraId="0506F65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2E1FF7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210E760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27C0D1C">
            <w:pPr>
              <w:widowControl/>
              <w:jc w:val="left"/>
              <w:rPr>
                <w:rFonts w:ascii="宋体" w:hAnsi="宋体" w:cs="宋体"/>
                <w:color w:val="auto"/>
                <w:kern w:val="0"/>
                <w:sz w:val="22"/>
                <w:szCs w:val="22"/>
              </w:rPr>
            </w:pPr>
            <w:r>
              <w:rPr>
                <w:rFonts w:hint="eastAsia" w:ascii="宋体" w:hAnsi="宋体" w:cs="宋体"/>
                <w:color w:val="auto"/>
                <w:kern w:val="0"/>
                <w:sz w:val="22"/>
                <w:szCs w:val="22"/>
              </w:rPr>
              <w:t>2012906</w:t>
            </w:r>
          </w:p>
        </w:tc>
        <w:tc>
          <w:tcPr>
            <w:tcW w:w="5953" w:type="dxa"/>
            <w:tcBorders>
              <w:top w:val="nil"/>
              <w:left w:val="nil"/>
              <w:bottom w:val="single" w:color="auto" w:sz="4" w:space="0"/>
              <w:right w:val="nil"/>
            </w:tcBorders>
            <w:shd w:val="clear" w:color="000000" w:fill="FFFFFF"/>
            <w:noWrap/>
            <w:vAlign w:val="center"/>
          </w:tcPr>
          <w:p w14:paraId="60E7B52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工会事务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6F1053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40 </w:t>
            </w:r>
          </w:p>
        </w:tc>
      </w:tr>
      <w:tr w14:paraId="1A253CF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A02200F">
            <w:pPr>
              <w:widowControl/>
              <w:jc w:val="left"/>
              <w:rPr>
                <w:rFonts w:ascii="宋体" w:hAnsi="宋体" w:cs="宋体"/>
                <w:color w:val="auto"/>
                <w:kern w:val="0"/>
                <w:sz w:val="22"/>
                <w:szCs w:val="22"/>
              </w:rPr>
            </w:pPr>
            <w:r>
              <w:rPr>
                <w:rFonts w:hint="eastAsia" w:ascii="宋体" w:hAnsi="宋体" w:cs="宋体"/>
                <w:color w:val="auto"/>
                <w:kern w:val="0"/>
                <w:sz w:val="22"/>
                <w:szCs w:val="22"/>
              </w:rPr>
              <w:t>2012950</w:t>
            </w:r>
          </w:p>
        </w:tc>
        <w:tc>
          <w:tcPr>
            <w:tcW w:w="5953" w:type="dxa"/>
            <w:tcBorders>
              <w:top w:val="nil"/>
              <w:left w:val="nil"/>
              <w:bottom w:val="single" w:color="auto" w:sz="4" w:space="0"/>
              <w:right w:val="nil"/>
            </w:tcBorders>
            <w:shd w:val="clear" w:color="000000" w:fill="FFFFFF"/>
            <w:noWrap/>
            <w:vAlign w:val="center"/>
          </w:tcPr>
          <w:p w14:paraId="26233A6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3C93C64">
            <w:pPr>
              <w:widowControl/>
              <w:jc w:val="right"/>
              <w:rPr>
                <w:rFonts w:ascii="宋体" w:hAnsi="宋体" w:cs="宋体"/>
                <w:color w:val="auto"/>
                <w:kern w:val="0"/>
                <w:sz w:val="22"/>
                <w:szCs w:val="22"/>
              </w:rPr>
            </w:pPr>
          </w:p>
        </w:tc>
      </w:tr>
      <w:tr w14:paraId="3BB5EBB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2858EE6">
            <w:pPr>
              <w:widowControl/>
              <w:jc w:val="left"/>
              <w:rPr>
                <w:rFonts w:ascii="宋体" w:hAnsi="宋体" w:cs="宋体"/>
                <w:color w:val="auto"/>
                <w:kern w:val="0"/>
                <w:sz w:val="22"/>
                <w:szCs w:val="22"/>
              </w:rPr>
            </w:pPr>
            <w:r>
              <w:rPr>
                <w:rFonts w:hint="eastAsia" w:ascii="宋体" w:hAnsi="宋体" w:cs="宋体"/>
                <w:color w:val="auto"/>
                <w:kern w:val="0"/>
                <w:sz w:val="22"/>
                <w:szCs w:val="22"/>
              </w:rPr>
              <w:t>2012999</w:t>
            </w:r>
          </w:p>
        </w:tc>
        <w:tc>
          <w:tcPr>
            <w:tcW w:w="5953" w:type="dxa"/>
            <w:tcBorders>
              <w:top w:val="nil"/>
              <w:left w:val="nil"/>
              <w:bottom w:val="single" w:color="auto" w:sz="4" w:space="0"/>
              <w:right w:val="nil"/>
            </w:tcBorders>
            <w:shd w:val="clear" w:color="000000" w:fill="FFFFFF"/>
            <w:noWrap/>
            <w:vAlign w:val="center"/>
          </w:tcPr>
          <w:p w14:paraId="49ED3DF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其他群众团体事务支出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3C38D8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109 </w:t>
            </w:r>
          </w:p>
        </w:tc>
      </w:tr>
      <w:tr w14:paraId="318F5F5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580E2E">
            <w:pPr>
              <w:widowControl/>
              <w:jc w:val="left"/>
              <w:rPr>
                <w:rFonts w:ascii="宋体" w:hAnsi="宋体" w:cs="宋体"/>
                <w:color w:val="auto"/>
                <w:kern w:val="0"/>
                <w:sz w:val="22"/>
                <w:szCs w:val="22"/>
              </w:rPr>
            </w:pPr>
            <w:r>
              <w:rPr>
                <w:rFonts w:hint="eastAsia" w:ascii="宋体" w:hAnsi="宋体" w:cs="宋体"/>
                <w:color w:val="auto"/>
                <w:kern w:val="0"/>
                <w:sz w:val="22"/>
                <w:szCs w:val="22"/>
              </w:rPr>
              <w:t>20131</w:t>
            </w:r>
          </w:p>
        </w:tc>
        <w:tc>
          <w:tcPr>
            <w:tcW w:w="5953" w:type="dxa"/>
            <w:tcBorders>
              <w:top w:val="nil"/>
              <w:left w:val="nil"/>
              <w:bottom w:val="single" w:color="auto" w:sz="4" w:space="0"/>
              <w:right w:val="nil"/>
            </w:tcBorders>
            <w:shd w:val="clear" w:color="000000" w:fill="FFFFFF"/>
            <w:noWrap/>
            <w:vAlign w:val="center"/>
          </w:tcPr>
          <w:p w14:paraId="64246DF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党委办公厅（室）及相关机构事务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F06DAC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551 </w:t>
            </w:r>
          </w:p>
        </w:tc>
      </w:tr>
      <w:tr w14:paraId="7CFDEAF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B2E6F19">
            <w:pPr>
              <w:widowControl/>
              <w:jc w:val="left"/>
              <w:rPr>
                <w:rFonts w:ascii="宋体" w:hAnsi="宋体" w:cs="宋体"/>
                <w:color w:val="auto"/>
                <w:kern w:val="0"/>
                <w:sz w:val="22"/>
                <w:szCs w:val="22"/>
              </w:rPr>
            </w:pPr>
            <w:r>
              <w:rPr>
                <w:rFonts w:hint="eastAsia" w:ascii="宋体" w:hAnsi="宋体" w:cs="宋体"/>
                <w:color w:val="auto"/>
                <w:kern w:val="0"/>
                <w:sz w:val="22"/>
                <w:szCs w:val="22"/>
              </w:rPr>
              <w:t>2013101</w:t>
            </w:r>
          </w:p>
        </w:tc>
        <w:tc>
          <w:tcPr>
            <w:tcW w:w="5953" w:type="dxa"/>
            <w:tcBorders>
              <w:top w:val="nil"/>
              <w:left w:val="nil"/>
              <w:bottom w:val="single" w:color="auto" w:sz="4" w:space="0"/>
              <w:right w:val="nil"/>
            </w:tcBorders>
            <w:shd w:val="clear" w:color="000000" w:fill="FFFFFF"/>
            <w:noWrap/>
            <w:vAlign w:val="center"/>
          </w:tcPr>
          <w:p w14:paraId="73FC2A2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80DF92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304 </w:t>
            </w:r>
          </w:p>
        </w:tc>
      </w:tr>
      <w:tr w14:paraId="3D1C8B9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9F42461">
            <w:pPr>
              <w:widowControl/>
              <w:jc w:val="left"/>
              <w:rPr>
                <w:rFonts w:ascii="宋体" w:hAnsi="宋体" w:cs="宋体"/>
                <w:color w:val="auto"/>
                <w:kern w:val="0"/>
                <w:sz w:val="22"/>
                <w:szCs w:val="22"/>
              </w:rPr>
            </w:pPr>
            <w:r>
              <w:rPr>
                <w:rFonts w:hint="eastAsia" w:ascii="宋体" w:hAnsi="宋体" w:cs="宋体"/>
                <w:color w:val="auto"/>
                <w:kern w:val="0"/>
                <w:sz w:val="22"/>
                <w:szCs w:val="22"/>
              </w:rPr>
              <w:t>2013102</w:t>
            </w:r>
          </w:p>
        </w:tc>
        <w:tc>
          <w:tcPr>
            <w:tcW w:w="5953" w:type="dxa"/>
            <w:tcBorders>
              <w:top w:val="nil"/>
              <w:left w:val="nil"/>
              <w:bottom w:val="single" w:color="auto" w:sz="4" w:space="0"/>
              <w:right w:val="nil"/>
            </w:tcBorders>
            <w:shd w:val="clear" w:color="000000" w:fill="FFFFFF"/>
            <w:noWrap/>
            <w:vAlign w:val="center"/>
          </w:tcPr>
          <w:p w14:paraId="0450B46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4FE6B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243 </w:t>
            </w:r>
          </w:p>
        </w:tc>
      </w:tr>
      <w:tr w14:paraId="4F78F83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E7CC3F8">
            <w:pPr>
              <w:widowControl/>
              <w:jc w:val="left"/>
              <w:rPr>
                <w:rFonts w:ascii="宋体" w:hAnsi="宋体" w:cs="宋体"/>
                <w:color w:val="auto"/>
                <w:kern w:val="0"/>
                <w:sz w:val="22"/>
                <w:szCs w:val="22"/>
              </w:rPr>
            </w:pPr>
            <w:r>
              <w:rPr>
                <w:rFonts w:hint="eastAsia" w:ascii="宋体" w:hAnsi="宋体" w:cs="宋体"/>
                <w:color w:val="auto"/>
                <w:kern w:val="0"/>
                <w:sz w:val="22"/>
                <w:szCs w:val="22"/>
              </w:rPr>
              <w:t>2013103</w:t>
            </w:r>
          </w:p>
        </w:tc>
        <w:tc>
          <w:tcPr>
            <w:tcW w:w="5953" w:type="dxa"/>
            <w:tcBorders>
              <w:top w:val="nil"/>
              <w:left w:val="nil"/>
              <w:bottom w:val="single" w:color="auto" w:sz="4" w:space="0"/>
              <w:right w:val="nil"/>
            </w:tcBorders>
            <w:shd w:val="clear" w:color="000000" w:fill="FFFFFF"/>
            <w:noWrap/>
            <w:vAlign w:val="center"/>
          </w:tcPr>
          <w:p w14:paraId="49B2FDE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41B7C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 </w:t>
            </w:r>
          </w:p>
        </w:tc>
      </w:tr>
      <w:tr w14:paraId="769DF1E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A5C8686">
            <w:pPr>
              <w:widowControl/>
              <w:jc w:val="left"/>
              <w:rPr>
                <w:rFonts w:ascii="宋体" w:hAnsi="宋体" w:cs="宋体"/>
                <w:color w:val="auto"/>
                <w:kern w:val="0"/>
                <w:sz w:val="22"/>
                <w:szCs w:val="22"/>
              </w:rPr>
            </w:pPr>
            <w:r>
              <w:rPr>
                <w:rFonts w:hint="eastAsia" w:ascii="宋体" w:hAnsi="宋体" w:cs="宋体"/>
                <w:color w:val="auto"/>
                <w:kern w:val="0"/>
                <w:sz w:val="22"/>
                <w:szCs w:val="22"/>
              </w:rPr>
              <w:t>2013105</w:t>
            </w:r>
          </w:p>
        </w:tc>
        <w:tc>
          <w:tcPr>
            <w:tcW w:w="5953" w:type="dxa"/>
            <w:tcBorders>
              <w:top w:val="nil"/>
              <w:left w:val="nil"/>
              <w:bottom w:val="single" w:color="auto" w:sz="4" w:space="0"/>
              <w:right w:val="nil"/>
            </w:tcBorders>
            <w:shd w:val="clear" w:color="000000" w:fill="FFFFFF"/>
            <w:noWrap/>
            <w:vAlign w:val="center"/>
          </w:tcPr>
          <w:p w14:paraId="605A5CD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专项业务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F3888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 </w:t>
            </w:r>
          </w:p>
        </w:tc>
      </w:tr>
      <w:tr w14:paraId="166430F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96A4F3">
            <w:pPr>
              <w:widowControl/>
              <w:jc w:val="left"/>
              <w:rPr>
                <w:rFonts w:ascii="宋体" w:hAnsi="宋体" w:cs="宋体"/>
                <w:color w:val="auto"/>
                <w:kern w:val="0"/>
                <w:sz w:val="22"/>
                <w:szCs w:val="22"/>
              </w:rPr>
            </w:pPr>
            <w:r>
              <w:rPr>
                <w:rFonts w:hint="eastAsia" w:ascii="宋体" w:hAnsi="宋体" w:cs="宋体"/>
                <w:color w:val="auto"/>
                <w:kern w:val="0"/>
                <w:sz w:val="22"/>
                <w:szCs w:val="22"/>
              </w:rPr>
              <w:t>2013150</w:t>
            </w:r>
          </w:p>
        </w:tc>
        <w:tc>
          <w:tcPr>
            <w:tcW w:w="5953" w:type="dxa"/>
            <w:tcBorders>
              <w:top w:val="nil"/>
              <w:left w:val="nil"/>
              <w:bottom w:val="single" w:color="auto" w:sz="4" w:space="0"/>
              <w:right w:val="nil"/>
            </w:tcBorders>
            <w:shd w:val="clear" w:color="000000" w:fill="FFFFFF"/>
            <w:noWrap/>
            <w:vAlign w:val="center"/>
          </w:tcPr>
          <w:p w14:paraId="66EF88D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2BB0E66">
            <w:pPr>
              <w:widowControl/>
              <w:jc w:val="right"/>
              <w:rPr>
                <w:rFonts w:ascii="宋体" w:hAnsi="宋体" w:cs="宋体"/>
                <w:color w:val="auto"/>
                <w:kern w:val="0"/>
                <w:sz w:val="22"/>
                <w:szCs w:val="22"/>
              </w:rPr>
            </w:pPr>
          </w:p>
        </w:tc>
      </w:tr>
      <w:tr w14:paraId="540FC0C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3AA2A74">
            <w:pPr>
              <w:widowControl/>
              <w:jc w:val="left"/>
              <w:rPr>
                <w:rFonts w:ascii="宋体" w:hAnsi="宋体" w:cs="宋体"/>
                <w:color w:val="auto"/>
                <w:kern w:val="0"/>
                <w:sz w:val="22"/>
                <w:szCs w:val="22"/>
              </w:rPr>
            </w:pPr>
            <w:r>
              <w:rPr>
                <w:rFonts w:hint="eastAsia" w:ascii="宋体" w:hAnsi="宋体" w:cs="宋体"/>
                <w:color w:val="auto"/>
                <w:kern w:val="0"/>
                <w:sz w:val="22"/>
                <w:szCs w:val="22"/>
              </w:rPr>
              <w:t>2013199</w:t>
            </w:r>
          </w:p>
        </w:tc>
        <w:tc>
          <w:tcPr>
            <w:tcW w:w="5953" w:type="dxa"/>
            <w:tcBorders>
              <w:top w:val="nil"/>
              <w:left w:val="nil"/>
              <w:bottom w:val="single" w:color="auto" w:sz="4" w:space="0"/>
              <w:right w:val="nil"/>
            </w:tcBorders>
            <w:shd w:val="clear" w:color="000000" w:fill="FFFFFF"/>
            <w:noWrap/>
            <w:vAlign w:val="center"/>
          </w:tcPr>
          <w:p w14:paraId="215E184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其他党委办公厅（室）及相关机构事务支出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7DE223D">
            <w:pPr>
              <w:widowControl/>
              <w:jc w:val="right"/>
              <w:rPr>
                <w:rFonts w:ascii="宋体" w:hAnsi="宋体" w:cs="宋体"/>
                <w:color w:val="auto"/>
                <w:kern w:val="0"/>
                <w:sz w:val="22"/>
                <w:szCs w:val="22"/>
              </w:rPr>
            </w:pPr>
          </w:p>
        </w:tc>
      </w:tr>
      <w:tr w14:paraId="2F8E281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A5D7F6E">
            <w:pPr>
              <w:widowControl/>
              <w:jc w:val="left"/>
              <w:rPr>
                <w:rFonts w:ascii="宋体" w:hAnsi="宋体" w:cs="宋体"/>
                <w:color w:val="auto"/>
                <w:kern w:val="0"/>
                <w:sz w:val="22"/>
                <w:szCs w:val="22"/>
              </w:rPr>
            </w:pPr>
            <w:r>
              <w:rPr>
                <w:rFonts w:hint="eastAsia" w:ascii="宋体" w:hAnsi="宋体" w:cs="宋体"/>
                <w:color w:val="auto"/>
                <w:kern w:val="0"/>
                <w:sz w:val="22"/>
                <w:szCs w:val="22"/>
              </w:rPr>
              <w:t>20132</w:t>
            </w:r>
          </w:p>
        </w:tc>
        <w:tc>
          <w:tcPr>
            <w:tcW w:w="5953" w:type="dxa"/>
            <w:tcBorders>
              <w:top w:val="nil"/>
              <w:left w:val="nil"/>
              <w:bottom w:val="single" w:color="auto" w:sz="4" w:space="0"/>
              <w:right w:val="nil"/>
            </w:tcBorders>
            <w:shd w:val="clear" w:color="000000" w:fill="FFFFFF"/>
            <w:noWrap/>
            <w:vAlign w:val="center"/>
          </w:tcPr>
          <w:p w14:paraId="183A197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组织事务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68D6B2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1,928 </w:t>
            </w:r>
          </w:p>
        </w:tc>
      </w:tr>
      <w:tr w14:paraId="26B4739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F5EF9B2">
            <w:pPr>
              <w:widowControl/>
              <w:jc w:val="left"/>
              <w:rPr>
                <w:rFonts w:ascii="宋体" w:hAnsi="宋体" w:cs="宋体"/>
                <w:color w:val="auto"/>
                <w:kern w:val="0"/>
                <w:sz w:val="22"/>
                <w:szCs w:val="22"/>
              </w:rPr>
            </w:pPr>
            <w:r>
              <w:rPr>
                <w:rFonts w:hint="eastAsia" w:ascii="宋体" w:hAnsi="宋体" w:cs="宋体"/>
                <w:color w:val="auto"/>
                <w:kern w:val="0"/>
                <w:sz w:val="22"/>
                <w:szCs w:val="22"/>
              </w:rPr>
              <w:t>2013201</w:t>
            </w:r>
          </w:p>
        </w:tc>
        <w:tc>
          <w:tcPr>
            <w:tcW w:w="5953" w:type="dxa"/>
            <w:tcBorders>
              <w:top w:val="nil"/>
              <w:left w:val="nil"/>
              <w:bottom w:val="single" w:color="auto" w:sz="4" w:space="0"/>
              <w:right w:val="nil"/>
            </w:tcBorders>
            <w:shd w:val="clear" w:color="000000" w:fill="FFFFFF"/>
            <w:noWrap/>
            <w:vAlign w:val="center"/>
          </w:tcPr>
          <w:p w14:paraId="1674B77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5227F9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195 </w:t>
            </w:r>
          </w:p>
        </w:tc>
      </w:tr>
      <w:tr w14:paraId="73D3FB7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C99B3C0">
            <w:pPr>
              <w:widowControl/>
              <w:jc w:val="left"/>
              <w:rPr>
                <w:rFonts w:ascii="宋体" w:hAnsi="宋体" w:cs="宋体"/>
                <w:color w:val="auto"/>
                <w:kern w:val="0"/>
                <w:sz w:val="22"/>
                <w:szCs w:val="22"/>
              </w:rPr>
            </w:pPr>
            <w:r>
              <w:rPr>
                <w:rFonts w:hint="eastAsia" w:ascii="宋体" w:hAnsi="宋体" w:cs="宋体"/>
                <w:color w:val="auto"/>
                <w:kern w:val="0"/>
                <w:sz w:val="22"/>
                <w:szCs w:val="22"/>
              </w:rPr>
              <w:t>2013202</w:t>
            </w:r>
          </w:p>
        </w:tc>
        <w:tc>
          <w:tcPr>
            <w:tcW w:w="5953" w:type="dxa"/>
            <w:tcBorders>
              <w:top w:val="nil"/>
              <w:left w:val="nil"/>
              <w:bottom w:val="single" w:color="auto" w:sz="4" w:space="0"/>
              <w:right w:val="nil"/>
            </w:tcBorders>
            <w:shd w:val="clear" w:color="000000" w:fill="FFFFFF"/>
            <w:noWrap/>
            <w:vAlign w:val="center"/>
          </w:tcPr>
          <w:p w14:paraId="4F461DA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539AF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 </w:t>
            </w:r>
          </w:p>
        </w:tc>
      </w:tr>
      <w:tr w14:paraId="3CC5CAA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CD8867">
            <w:pPr>
              <w:widowControl/>
              <w:jc w:val="left"/>
              <w:rPr>
                <w:rFonts w:ascii="宋体" w:hAnsi="宋体" w:cs="宋体"/>
                <w:color w:val="auto"/>
                <w:kern w:val="0"/>
                <w:sz w:val="22"/>
                <w:szCs w:val="22"/>
              </w:rPr>
            </w:pPr>
            <w:r>
              <w:rPr>
                <w:rFonts w:hint="eastAsia" w:ascii="宋体" w:hAnsi="宋体" w:cs="宋体"/>
                <w:color w:val="auto"/>
                <w:kern w:val="0"/>
                <w:sz w:val="22"/>
                <w:szCs w:val="22"/>
              </w:rPr>
              <w:t>2013203</w:t>
            </w:r>
          </w:p>
        </w:tc>
        <w:tc>
          <w:tcPr>
            <w:tcW w:w="5953" w:type="dxa"/>
            <w:tcBorders>
              <w:top w:val="nil"/>
              <w:left w:val="nil"/>
              <w:bottom w:val="single" w:color="auto" w:sz="4" w:space="0"/>
              <w:right w:val="nil"/>
            </w:tcBorders>
            <w:shd w:val="clear" w:color="000000" w:fill="FFFFFF"/>
            <w:noWrap/>
            <w:vAlign w:val="center"/>
          </w:tcPr>
          <w:p w14:paraId="1410798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8371597">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4FC21FC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987C1E7">
            <w:pPr>
              <w:widowControl/>
              <w:jc w:val="left"/>
              <w:rPr>
                <w:rFonts w:ascii="宋体" w:hAnsi="宋体" w:cs="宋体"/>
                <w:color w:val="auto"/>
                <w:kern w:val="0"/>
                <w:sz w:val="22"/>
                <w:szCs w:val="22"/>
              </w:rPr>
            </w:pPr>
            <w:r>
              <w:rPr>
                <w:rFonts w:hint="eastAsia" w:ascii="宋体" w:hAnsi="宋体" w:cs="宋体"/>
                <w:color w:val="auto"/>
                <w:kern w:val="0"/>
                <w:sz w:val="22"/>
                <w:szCs w:val="22"/>
              </w:rPr>
              <w:t>2013204</w:t>
            </w:r>
          </w:p>
        </w:tc>
        <w:tc>
          <w:tcPr>
            <w:tcW w:w="5953" w:type="dxa"/>
            <w:tcBorders>
              <w:top w:val="nil"/>
              <w:left w:val="nil"/>
              <w:bottom w:val="single" w:color="auto" w:sz="4" w:space="0"/>
              <w:right w:val="nil"/>
            </w:tcBorders>
            <w:shd w:val="clear" w:color="000000" w:fill="FFFFFF"/>
            <w:noWrap/>
            <w:vAlign w:val="center"/>
          </w:tcPr>
          <w:p w14:paraId="6DC68F9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公务员事务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23CCFF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232410A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6B4564">
            <w:pPr>
              <w:widowControl/>
              <w:jc w:val="left"/>
              <w:rPr>
                <w:rFonts w:ascii="宋体" w:hAnsi="宋体" w:cs="宋体"/>
                <w:color w:val="auto"/>
                <w:kern w:val="0"/>
                <w:sz w:val="22"/>
                <w:szCs w:val="22"/>
              </w:rPr>
            </w:pPr>
            <w:r>
              <w:rPr>
                <w:rFonts w:hint="eastAsia" w:ascii="宋体" w:hAnsi="宋体" w:cs="宋体"/>
                <w:color w:val="auto"/>
                <w:kern w:val="0"/>
                <w:sz w:val="22"/>
                <w:szCs w:val="22"/>
              </w:rPr>
              <w:t>2013250</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3362909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1C5D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1761041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431A1F">
            <w:pPr>
              <w:widowControl/>
              <w:jc w:val="left"/>
              <w:rPr>
                <w:rFonts w:ascii="宋体" w:hAnsi="宋体" w:cs="宋体"/>
                <w:color w:val="auto"/>
                <w:kern w:val="0"/>
                <w:sz w:val="22"/>
                <w:szCs w:val="22"/>
              </w:rPr>
            </w:pPr>
            <w:r>
              <w:rPr>
                <w:rFonts w:hint="eastAsia" w:ascii="宋体" w:hAnsi="宋体" w:cs="宋体"/>
                <w:color w:val="auto"/>
                <w:kern w:val="0"/>
                <w:sz w:val="22"/>
                <w:szCs w:val="22"/>
              </w:rPr>
              <w:t>2013299</w:t>
            </w:r>
          </w:p>
        </w:tc>
        <w:tc>
          <w:tcPr>
            <w:tcW w:w="5953" w:type="dxa"/>
            <w:tcBorders>
              <w:top w:val="single" w:color="auto" w:sz="4" w:space="0"/>
              <w:left w:val="nil"/>
              <w:bottom w:val="single" w:color="auto" w:sz="4" w:space="0"/>
              <w:right w:val="nil"/>
            </w:tcBorders>
            <w:shd w:val="clear" w:color="000000" w:fill="FFFFFF"/>
            <w:noWrap/>
            <w:vAlign w:val="center"/>
          </w:tcPr>
          <w:p w14:paraId="02163F5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其他组织事务支出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FE12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1,730 </w:t>
            </w:r>
          </w:p>
        </w:tc>
      </w:tr>
      <w:tr w14:paraId="2AAD72A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CE170DD">
            <w:pPr>
              <w:widowControl/>
              <w:jc w:val="left"/>
              <w:rPr>
                <w:rFonts w:ascii="宋体" w:hAnsi="宋体" w:cs="宋体"/>
                <w:color w:val="auto"/>
                <w:kern w:val="0"/>
                <w:sz w:val="22"/>
                <w:szCs w:val="22"/>
              </w:rPr>
            </w:pPr>
            <w:r>
              <w:rPr>
                <w:rFonts w:hint="eastAsia" w:ascii="宋体" w:hAnsi="宋体" w:cs="宋体"/>
                <w:color w:val="auto"/>
                <w:kern w:val="0"/>
                <w:sz w:val="22"/>
                <w:szCs w:val="22"/>
              </w:rPr>
              <w:t>20133</w:t>
            </w:r>
          </w:p>
        </w:tc>
        <w:tc>
          <w:tcPr>
            <w:tcW w:w="5953" w:type="dxa"/>
            <w:tcBorders>
              <w:top w:val="nil"/>
              <w:left w:val="nil"/>
              <w:bottom w:val="single" w:color="auto" w:sz="4" w:space="0"/>
              <w:right w:val="nil"/>
            </w:tcBorders>
            <w:shd w:val="clear" w:color="000000" w:fill="FFFFFF"/>
            <w:noWrap/>
            <w:vAlign w:val="center"/>
          </w:tcPr>
          <w:p w14:paraId="6CF9621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宣传事务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FFDDB6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374 </w:t>
            </w:r>
          </w:p>
        </w:tc>
      </w:tr>
      <w:tr w14:paraId="73465A6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5F451B">
            <w:pPr>
              <w:widowControl/>
              <w:jc w:val="left"/>
              <w:rPr>
                <w:rFonts w:ascii="宋体" w:hAnsi="宋体" w:cs="宋体"/>
                <w:color w:val="auto"/>
                <w:kern w:val="0"/>
                <w:sz w:val="22"/>
                <w:szCs w:val="22"/>
              </w:rPr>
            </w:pPr>
            <w:r>
              <w:rPr>
                <w:rFonts w:hint="eastAsia" w:ascii="宋体" w:hAnsi="宋体" w:cs="宋体"/>
                <w:color w:val="auto"/>
                <w:kern w:val="0"/>
                <w:sz w:val="22"/>
                <w:szCs w:val="22"/>
              </w:rPr>
              <w:t>2013301</w:t>
            </w:r>
          </w:p>
        </w:tc>
        <w:tc>
          <w:tcPr>
            <w:tcW w:w="5953" w:type="dxa"/>
            <w:tcBorders>
              <w:top w:val="nil"/>
              <w:left w:val="nil"/>
              <w:bottom w:val="single" w:color="auto" w:sz="4" w:space="0"/>
              <w:right w:val="nil"/>
            </w:tcBorders>
            <w:shd w:val="clear" w:color="000000" w:fill="FFFFFF"/>
            <w:noWrap/>
            <w:vAlign w:val="center"/>
          </w:tcPr>
          <w:p w14:paraId="226E162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7A8E1C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73 </w:t>
            </w:r>
          </w:p>
        </w:tc>
      </w:tr>
      <w:tr w14:paraId="7F55B08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3F60B4">
            <w:pPr>
              <w:widowControl/>
              <w:jc w:val="left"/>
              <w:rPr>
                <w:rFonts w:ascii="宋体" w:hAnsi="宋体" w:cs="宋体"/>
                <w:color w:val="auto"/>
                <w:kern w:val="0"/>
                <w:sz w:val="22"/>
                <w:szCs w:val="22"/>
              </w:rPr>
            </w:pPr>
            <w:r>
              <w:rPr>
                <w:rFonts w:hint="eastAsia" w:ascii="宋体" w:hAnsi="宋体" w:cs="宋体"/>
                <w:color w:val="auto"/>
                <w:kern w:val="0"/>
                <w:sz w:val="22"/>
                <w:szCs w:val="22"/>
              </w:rPr>
              <w:t>2013302</w:t>
            </w:r>
          </w:p>
        </w:tc>
        <w:tc>
          <w:tcPr>
            <w:tcW w:w="5953" w:type="dxa"/>
            <w:tcBorders>
              <w:top w:val="nil"/>
              <w:left w:val="nil"/>
              <w:bottom w:val="single" w:color="auto" w:sz="4" w:space="0"/>
              <w:right w:val="nil"/>
            </w:tcBorders>
            <w:shd w:val="clear" w:color="000000" w:fill="FFFFFF"/>
            <w:noWrap/>
            <w:vAlign w:val="center"/>
          </w:tcPr>
          <w:p w14:paraId="5E99C24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8B272A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301 </w:t>
            </w:r>
          </w:p>
        </w:tc>
      </w:tr>
      <w:tr w14:paraId="280C114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F629934">
            <w:pPr>
              <w:widowControl/>
              <w:jc w:val="left"/>
              <w:rPr>
                <w:rFonts w:ascii="宋体" w:hAnsi="宋体" w:cs="宋体"/>
                <w:color w:val="auto"/>
                <w:kern w:val="0"/>
                <w:sz w:val="22"/>
                <w:szCs w:val="22"/>
              </w:rPr>
            </w:pPr>
            <w:r>
              <w:rPr>
                <w:rFonts w:hint="eastAsia" w:ascii="宋体" w:hAnsi="宋体" w:cs="宋体"/>
                <w:color w:val="auto"/>
                <w:kern w:val="0"/>
                <w:sz w:val="22"/>
                <w:szCs w:val="22"/>
              </w:rPr>
              <w:t>2013303</w:t>
            </w:r>
          </w:p>
        </w:tc>
        <w:tc>
          <w:tcPr>
            <w:tcW w:w="5953" w:type="dxa"/>
            <w:tcBorders>
              <w:top w:val="nil"/>
              <w:left w:val="nil"/>
              <w:bottom w:val="single" w:color="auto" w:sz="4" w:space="0"/>
              <w:right w:val="nil"/>
            </w:tcBorders>
            <w:shd w:val="clear" w:color="000000" w:fill="FFFFFF"/>
            <w:noWrap/>
            <w:vAlign w:val="center"/>
          </w:tcPr>
          <w:p w14:paraId="780A819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271FA4E">
            <w:pPr>
              <w:widowControl/>
              <w:jc w:val="right"/>
              <w:rPr>
                <w:rFonts w:ascii="宋体" w:hAnsi="宋体" w:cs="宋体"/>
                <w:color w:val="auto"/>
                <w:kern w:val="0"/>
                <w:sz w:val="22"/>
                <w:szCs w:val="22"/>
              </w:rPr>
            </w:pPr>
          </w:p>
        </w:tc>
      </w:tr>
      <w:tr w14:paraId="08F88E6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15C94E">
            <w:pPr>
              <w:widowControl/>
              <w:jc w:val="left"/>
              <w:rPr>
                <w:rFonts w:ascii="宋体" w:hAnsi="宋体" w:cs="宋体"/>
                <w:color w:val="auto"/>
                <w:kern w:val="0"/>
                <w:sz w:val="22"/>
                <w:szCs w:val="22"/>
              </w:rPr>
            </w:pPr>
            <w:r>
              <w:rPr>
                <w:rFonts w:hint="eastAsia" w:ascii="宋体" w:hAnsi="宋体" w:cs="宋体"/>
                <w:color w:val="auto"/>
                <w:kern w:val="0"/>
                <w:sz w:val="22"/>
                <w:szCs w:val="22"/>
              </w:rPr>
              <w:t>2013304</w:t>
            </w:r>
          </w:p>
        </w:tc>
        <w:tc>
          <w:tcPr>
            <w:tcW w:w="5953" w:type="dxa"/>
            <w:tcBorders>
              <w:top w:val="nil"/>
              <w:left w:val="nil"/>
              <w:bottom w:val="single" w:color="auto" w:sz="4" w:space="0"/>
              <w:right w:val="nil"/>
            </w:tcBorders>
            <w:shd w:val="clear" w:color="000000" w:fill="FFFFFF"/>
            <w:noWrap/>
            <w:vAlign w:val="center"/>
          </w:tcPr>
          <w:p w14:paraId="0EEE628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宣传管理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F13C6BB">
            <w:pPr>
              <w:widowControl/>
              <w:jc w:val="right"/>
              <w:rPr>
                <w:rFonts w:ascii="宋体" w:hAnsi="宋体" w:cs="宋体"/>
                <w:color w:val="auto"/>
                <w:kern w:val="0"/>
                <w:sz w:val="22"/>
                <w:szCs w:val="22"/>
              </w:rPr>
            </w:pPr>
          </w:p>
        </w:tc>
      </w:tr>
      <w:tr w14:paraId="41E8598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B8FBFD4">
            <w:pPr>
              <w:widowControl/>
              <w:jc w:val="left"/>
              <w:rPr>
                <w:rFonts w:ascii="宋体" w:hAnsi="宋体" w:cs="宋体"/>
                <w:color w:val="auto"/>
                <w:kern w:val="0"/>
                <w:sz w:val="22"/>
                <w:szCs w:val="22"/>
              </w:rPr>
            </w:pPr>
            <w:r>
              <w:rPr>
                <w:rFonts w:hint="eastAsia" w:ascii="宋体" w:hAnsi="宋体" w:cs="宋体"/>
                <w:color w:val="auto"/>
                <w:kern w:val="0"/>
                <w:sz w:val="22"/>
                <w:szCs w:val="22"/>
              </w:rPr>
              <w:t>2013350</w:t>
            </w:r>
          </w:p>
        </w:tc>
        <w:tc>
          <w:tcPr>
            <w:tcW w:w="5953" w:type="dxa"/>
            <w:tcBorders>
              <w:top w:val="nil"/>
              <w:left w:val="nil"/>
              <w:bottom w:val="single" w:color="auto" w:sz="4" w:space="0"/>
              <w:right w:val="nil"/>
            </w:tcBorders>
            <w:shd w:val="clear" w:color="000000" w:fill="FFFFFF"/>
            <w:noWrap/>
            <w:vAlign w:val="center"/>
          </w:tcPr>
          <w:p w14:paraId="2F6ABFB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45C5EA">
            <w:pPr>
              <w:widowControl/>
              <w:jc w:val="right"/>
              <w:rPr>
                <w:rFonts w:ascii="宋体" w:hAnsi="宋体" w:cs="宋体"/>
                <w:color w:val="auto"/>
                <w:kern w:val="0"/>
                <w:sz w:val="22"/>
                <w:szCs w:val="22"/>
              </w:rPr>
            </w:pPr>
          </w:p>
        </w:tc>
      </w:tr>
      <w:tr w14:paraId="49971A2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92CA068">
            <w:pPr>
              <w:widowControl/>
              <w:jc w:val="left"/>
              <w:rPr>
                <w:rFonts w:ascii="宋体" w:hAnsi="宋体" w:cs="宋体"/>
                <w:color w:val="auto"/>
                <w:kern w:val="0"/>
                <w:sz w:val="22"/>
                <w:szCs w:val="22"/>
              </w:rPr>
            </w:pPr>
            <w:r>
              <w:rPr>
                <w:rFonts w:hint="eastAsia" w:ascii="宋体" w:hAnsi="宋体" w:cs="宋体"/>
                <w:color w:val="auto"/>
                <w:kern w:val="0"/>
                <w:sz w:val="22"/>
                <w:szCs w:val="22"/>
              </w:rPr>
              <w:t>2013399</w:t>
            </w:r>
          </w:p>
        </w:tc>
        <w:tc>
          <w:tcPr>
            <w:tcW w:w="5953" w:type="dxa"/>
            <w:tcBorders>
              <w:top w:val="nil"/>
              <w:left w:val="nil"/>
              <w:bottom w:val="single" w:color="auto" w:sz="4" w:space="0"/>
              <w:right w:val="nil"/>
            </w:tcBorders>
            <w:shd w:val="clear" w:color="000000" w:fill="FFFFFF"/>
            <w:noWrap/>
            <w:vAlign w:val="center"/>
          </w:tcPr>
          <w:p w14:paraId="1D8912F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其他宣传事务支出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AA53989">
            <w:pPr>
              <w:widowControl/>
              <w:jc w:val="right"/>
              <w:rPr>
                <w:rFonts w:ascii="宋体" w:hAnsi="宋体" w:cs="宋体"/>
                <w:color w:val="auto"/>
                <w:kern w:val="0"/>
                <w:sz w:val="22"/>
                <w:szCs w:val="22"/>
              </w:rPr>
            </w:pPr>
          </w:p>
        </w:tc>
      </w:tr>
      <w:tr w14:paraId="4C5CE8C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82C1730">
            <w:pPr>
              <w:widowControl/>
              <w:jc w:val="left"/>
              <w:rPr>
                <w:rFonts w:ascii="宋体" w:hAnsi="宋体" w:cs="宋体"/>
                <w:color w:val="auto"/>
                <w:kern w:val="0"/>
                <w:sz w:val="22"/>
                <w:szCs w:val="22"/>
              </w:rPr>
            </w:pPr>
            <w:r>
              <w:rPr>
                <w:rFonts w:hint="eastAsia" w:ascii="宋体" w:hAnsi="宋体" w:cs="宋体"/>
                <w:color w:val="auto"/>
                <w:kern w:val="0"/>
                <w:sz w:val="22"/>
                <w:szCs w:val="22"/>
              </w:rPr>
              <w:t>20134</w:t>
            </w:r>
          </w:p>
        </w:tc>
        <w:tc>
          <w:tcPr>
            <w:tcW w:w="5953" w:type="dxa"/>
            <w:tcBorders>
              <w:top w:val="nil"/>
              <w:left w:val="nil"/>
              <w:bottom w:val="single" w:color="auto" w:sz="4" w:space="0"/>
              <w:right w:val="nil"/>
            </w:tcBorders>
            <w:shd w:val="clear" w:color="000000" w:fill="FFFFFF"/>
            <w:noWrap/>
            <w:vAlign w:val="center"/>
          </w:tcPr>
          <w:p w14:paraId="513E373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统战事务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74475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159 </w:t>
            </w:r>
          </w:p>
        </w:tc>
      </w:tr>
      <w:tr w14:paraId="4820072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C0C7059">
            <w:pPr>
              <w:widowControl/>
              <w:jc w:val="left"/>
              <w:rPr>
                <w:rFonts w:ascii="宋体" w:hAnsi="宋体" w:cs="宋体"/>
                <w:color w:val="auto"/>
                <w:kern w:val="0"/>
                <w:sz w:val="22"/>
                <w:szCs w:val="22"/>
              </w:rPr>
            </w:pPr>
            <w:r>
              <w:rPr>
                <w:rFonts w:hint="eastAsia" w:ascii="宋体" w:hAnsi="宋体" w:cs="宋体"/>
                <w:color w:val="auto"/>
                <w:kern w:val="0"/>
                <w:sz w:val="22"/>
                <w:szCs w:val="22"/>
              </w:rPr>
              <w:t>2013401</w:t>
            </w:r>
          </w:p>
        </w:tc>
        <w:tc>
          <w:tcPr>
            <w:tcW w:w="5953" w:type="dxa"/>
            <w:tcBorders>
              <w:top w:val="nil"/>
              <w:left w:val="nil"/>
              <w:bottom w:val="single" w:color="auto" w:sz="4" w:space="0"/>
              <w:right w:val="nil"/>
            </w:tcBorders>
            <w:shd w:val="clear" w:color="000000" w:fill="FFFFFF"/>
            <w:noWrap/>
            <w:vAlign w:val="center"/>
          </w:tcPr>
          <w:p w14:paraId="67843E0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77DC9A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133 </w:t>
            </w:r>
          </w:p>
        </w:tc>
      </w:tr>
      <w:tr w14:paraId="784459F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963D122">
            <w:pPr>
              <w:widowControl/>
              <w:jc w:val="left"/>
              <w:rPr>
                <w:rFonts w:ascii="宋体" w:hAnsi="宋体" w:cs="宋体"/>
                <w:color w:val="auto"/>
                <w:kern w:val="0"/>
                <w:sz w:val="22"/>
                <w:szCs w:val="22"/>
              </w:rPr>
            </w:pPr>
            <w:r>
              <w:rPr>
                <w:rFonts w:hint="eastAsia" w:ascii="宋体" w:hAnsi="宋体" w:cs="宋体"/>
                <w:color w:val="auto"/>
                <w:kern w:val="0"/>
                <w:sz w:val="22"/>
                <w:szCs w:val="22"/>
              </w:rPr>
              <w:t>2013402</w:t>
            </w:r>
          </w:p>
        </w:tc>
        <w:tc>
          <w:tcPr>
            <w:tcW w:w="5953" w:type="dxa"/>
            <w:tcBorders>
              <w:top w:val="nil"/>
              <w:left w:val="nil"/>
              <w:bottom w:val="single" w:color="auto" w:sz="4" w:space="0"/>
              <w:right w:val="nil"/>
            </w:tcBorders>
            <w:shd w:val="clear" w:color="000000" w:fill="FFFFFF"/>
            <w:noWrap/>
            <w:vAlign w:val="center"/>
          </w:tcPr>
          <w:p w14:paraId="619824A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DEDA695">
            <w:pPr>
              <w:widowControl/>
              <w:jc w:val="right"/>
              <w:rPr>
                <w:rFonts w:ascii="宋体" w:hAnsi="宋体" w:cs="宋体"/>
                <w:color w:val="auto"/>
                <w:kern w:val="0"/>
                <w:sz w:val="22"/>
                <w:szCs w:val="22"/>
              </w:rPr>
            </w:pPr>
          </w:p>
        </w:tc>
      </w:tr>
      <w:tr w14:paraId="7B672C7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B5B197">
            <w:pPr>
              <w:widowControl/>
              <w:jc w:val="left"/>
              <w:rPr>
                <w:rFonts w:ascii="宋体" w:hAnsi="宋体" w:cs="宋体"/>
                <w:color w:val="auto"/>
                <w:kern w:val="0"/>
                <w:sz w:val="22"/>
                <w:szCs w:val="22"/>
              </w:rPr>
            </w:pPr>
            <w:r>
              <w:rPr>
                <w:rFonts w:hint="eastAsia" w:ascii="宋体" w:hAnsi="宋体" w:cs="宋体"/>
                <w:color w:val="auto"/>
                <w:kern w:val="0"/>
                <w:sz w:val="22"/>
                <w:szCs w:val="22"/>
              </w:rPr>
              <w:t>2013403</w:t>
            </w:r>
          </w:p>
        </w:tc>
        <w:tc>
          <w:tcPr>
            <w:tcW w:w="5953" w:type="dxa"/>
            <w:tcBorders>
              <w:top w:val="nil"/>
              <w:left w:val="nil"/>
              <w:bottom w:val="single" w:color="auto" w:sz="4" w:space="0"/>
              <w:right w:val="nil"/>
            </w:tcBorders>
            <w:shd w:val="clear" w:color="000000" w:fill="FFFFFF"/>
            <w:noWrap/>
            <w:vAlign w:val="center"/>
          </w:tcPr>
          <w:p w14:paraId="3DD7313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30BC40">
            <w:pPr>
              <w:widowControl/>
              <w:jc w:val="right"/>
              <w:rPr>
                <w:rFonts w:ascii="宋体" w:hAnsi="宋体" w:cs="宋体"/>
                <w:color w:val="auto"/>
                <w:kern w:val="0"/>
                <w:sz w:val="22"/>
                <w:szCs w:val="22"/>
              </w:rPr>
            </w:pPr>
          </w:p>
        </w:tc>
      </w:tr>
      <w:tr w14:paraId="3DBA607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2110A45">
            <w:pPr>
              <w:widowControl/>
              <w:jc w:val="left"/>
              <w:rPr>
                <w:rFonts w:ascii="宋体" w:hAnsi="宋体" w:cs="宋体"/>
                <w:color w:val="auto"/>
                <w:kern w:val="0"/>
                <w:sz w:val="22"/>
                <w:szCs w:val="22"/>
              </w:rPr>
            </w:pPr>
            <w:r>
              <w:rPr>
                <w:rFonts w:hint="eastAsia" w:ascii="宋体" w:hAnsi="宋体" w:cs="宋体"/>
                <w:color w:val="auto"/>
                <w:kern w:val="0"/>
                <w:sz w:val="22"/>
                <w:szCs w:val="22"/>
              </w:rPr>
              <w:t>2013404</w:t>
            </w:r>
          </w:p>
        </w:tc>
        <w:tc>
          <w:tcPr>
            <w:tcW w:w="5953" w:type="dxa"/>
            <w:tcBorders>
              <w:top w:val="nil"/>
              <w:left w:val="nil"/>
              <w:bottom w:val="single" w:color="auto" w:sz="4" w:space="0"/>
              <w:right w:val="nil"/>
            </w:tcBorders>
            <w:shd w:val="clear" w:color="000000" w:fill="FFFFFF"/>
            <w:noWrap/>
            <w:vAlign w:val="center"/>
          </w:tcPr>
          <w:p w14:paraId="5B68884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宗教事务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8ABD23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 </w:t>
            </w:r>
          </w:p>
        </w:tc>
      </w:tr>
      <w:tr w14:paraId="270B747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A4A7076">
            <w:pPr>
              <w:widowControl/>
              <w:jc w:val="left"/>
              <w:rPr>
                <w:rFonts w:ascii="宋体" w:hAnsi="宋体" w:cs="宋体"/>
                <w:color w:val="auto"/>
                <w:kern w:val="0"/>
                <w:sz w:val="22"/>
                <w:szCs w:val="22"/>
              </w:rPr>
            </w:pPr>
            <w:r>
              <w:rPr>
                <w:rFonts w:hint="eastAsia" w:ascii="宋体" w:hAnsi="宋体" w:cs="宋体"/>
                <w:color w:val="auto"/>
                <w:kern w:val="0"/>
                <w:sz w:val="22"/>
                <w:szCs w:val="22"/>
              </w:rPr>
              <w:t>2013405</w:t>
            </w:r>
          </w:p>
        </w:tc>
        <w:tc>
          <w:tcPr>
            <w:tcW w:w="5953" w:type="dxa"/>
            <w:tcBorders>
              <w:top w:val="nil"/>
              <w:left w:val="nil"/>
              <w:bottom w:val="single" w:color="auto" w:sz="4" w:space="0"/>
              <w:right w:val="nil"/>
            </w:tcBorders>
            <w:shd w:val="clear" w:color="000000" w:fill="FFFFFF"/>
            <w:noWrap/>
            <w:vAlign w:val="center"/>
          </w:tcPr>
          <w:p w14:paraId="010071B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华侨事务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4E217A6">
            <w:pPr>
              <w:widowControl/>
              <w:jc w:val="right"/>
              <w:rPr>
                <w:rFonts w:ascii="宋体" w:hAnsi="宋体" w:cs="宋体"/>
                <w:color w:val="auto"/>
                <w:kern w:val="0"/>
                <w:sz w:val="22"/>
                <w:szCs w:val="22"/>
              </w:rPr>
            </w:pPr>
          </w:p>
        </w:tc>
      </w:tr>
      <w:tr w14:paraId="26C0930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1052F19">
            <w:pPr>
              <w:widowControl/>
              <w:jc w:val="left"/>
              <w:rPr>
                <w:rFonts w:ascii="宋体" w:hAnsi="宋体" w:cs="宋体"/>
                <w:color w:val="auto"/>
                <w:kern w:val="0"/>
                <w:sz w:val="22"/>
                <w:szCs w:val="22"/>
              </w:rPr>
            </w:pPr>
            <w:r>
              <w:rPr>
                <w:rFonts w:hint="eastAsia" w:ascii="宋体" w:hAnsi="宋体" w:cs="宋体"/>
                <w:color w:val="auto"/>
                <w:kern w:val="0"/>
                <w:sz w:val="22"/>
                <w:szCs w:val="22"/>
              </w:rPr>
              <w:t>2013450</w:t>
            </w:r>
          </w:p>
        </w:tc>
        <w:tc>
          <w:tcPr>
            <w:tcW w:w="5953" w:type="dxa"/>
            <w:tcBorders>
              <w:top w:val="nil"/>
              <w:left w:val="nil"/>
              <w:bottom w:val="single" w:color="auto" w:sz="4" w:space="0"/>
              <w:right w:val="nil"/>
            </w:tcBorders>
            <w:shd w:val="clear" w:color="000000" w:fill="FFFFFF"/>
            <w:noWrap/>
            <w:vAlign w:val="center"/>
          </w:tcPr>
          <w:p w14:paraId="3B51D77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A0453F7">
            <w:pPr>
              <w:widowControl/>
              <w:jc w:val="right"/>
              <w:rPr>
                <w:rFonts w:ascii="宋体" w:hAnsi="宋体" w:cs="宋体"/>
                <w:color w:val="auto"/>
                <w:kern w:val="0"/>
                <w:sz w:val="22"/>
                <w:szCs w:val="22"/>
              </w:rPr>
            </w:pPr>
          </w:p>
        </w:tc>
      </w:tr>
      <w:tr w14:paraId="341B9A5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F0730A8">
            <w:pPr>
              <w:widowControl/>
              <w:jc w:val="left"/>
              <w:rPr>
                <w:rFonts w:ascii="宋体" w:hAnsi="宋体" w:cs="宋体"/>
                <w:color w:val="auto"/>
                <w:kern w:val="0"/>
                <w:sz w:val="22"/>
                <w:szCs w:val="22"/>
              </w:rPr>
            </w:pPr>
            <w:r>
              <w:rPr>
                <w:rFonts w:hint="eastAsia" w:ascii="宋体" w:hAnsi="宋体" w:cs="宋体"/>
                <w:color w:val="auto"/>
                <w:kern w:val="0"/>
                <w:sz w:val="22"/>
                <w:szCs w:val="22"/>
              </w:rPr>
              <w:t>2013499</w:t>
            </w:r>
          </w:p>
        </w:tc>
        <w:tc>
          <w:tcPr>
            <w:tcW w:w="5953" w:type="dxa"/>
            <w:tcBorders>
              <w:top w:val="nil"/>
              <w:left w:val="nil"/>
              <w:bottom w:val="single" w:color="auto" w:sz="4" w:space="0"/>
              <w:right w:val="nil"/>
            </w:tcBorders>
            <w:shd w:val="clear" w:color="000000" w:fill="FFFFFF"/>
            <w:noWrap/>
            <w:vAlign w:val="center"/>
          </w:tcPr>
          <w:p w14:paraId="08E643E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其他统战事务支出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5CDF6F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 </w:t>
            </w:r>
          </w:p>
        </w:tc>
      </w:tr>
      <w:tr w14:paraId="4318C92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645046D">
            <w:pPr>
              <w:widowControl/>
              <w:jc w:val="left"/>
              <w:rPr>
                <w:rFonts w:ascii="宋体" w:hAnsi="宋体" w:cs="宋体"/>
                <w:color w:val="auto"/>
                <w:kern w:val="0"/>
                <w:sz w:val="22"/>
                <w:szCs w:val="22"/>
              </w:rPr>
            </w:pPr>
            <w:r>
              <w:rPr>
                <w:rFonts w:hint="eastAsia" w:ascii="宋体" w:hAnsi="宋体" w:cs="宋体"/>
                <w:color w:val="auto"/>
                <w:kern w:val="0"/>
                <w:sz w:val="22"/>
                <w:szCs w:val="22"/>
              </w:rPr>
              <w:t>20135</w:t>
            </w:r>
          </w:p>
        </w:tc>
        <w:tc>
          <w:tcPr>
            <w:tcW w:w="5953" w:type="dxa"/>
            <w:tcBorders>
              <w:top w:val="nil"/>
              <w:left w:val="nil"/>
              <w:bottom w:val="single" w:color="auto" w:sz="4" w:space="0"/>
              <w:right w:val="nil"/>
            </w:tcBorders>
            <w:shd w:val="clear" w:color="000000" w:fill="FFFFFF"/>
            <w:noWrap/>
            <w:vAlign w:val="center"/>
          </w:tcPr>
          <w:p w14:paraId="1C5B437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对外联络事务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D2E2480">
            <w:pPr>
              <w:widowControl/>
              <w:jc w:val="right"/>
              <w:rPr>
                <w:rFonts w:ascii="宋体" w:hAnsi="宋体" w:cs="宋体"/>
                <w:color w:val="auto"/>
                <w:kern w:val="0"/>
                <w:sz w:val="22"/>
                <w:szCs w:val="22"/>
              </w:rPr>
            </w:pPr>
          </w:p>
        </w:tc>
      </w:tr>
      <w:tr w14:paraId="211D445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59584D2">
            <w:pPr>
              <w:widowControl/>
              <w:jc w:val="left"/>
              <w:rPr>
                <w:rFonts w:ascii="宋体" w:hAnsi="宋体" w:cs="宋体"/>
                <w:color w:val="auto"/>
                <w:kern w:val="0"/>
                <w:sz w:val="22"/>
                <w:szCs w:val="22"/>
              </w:rPr>
            </w:pPr>
            <w:r>
              <w:rPr>
                <w:rFonts w:hint="eastAsia" w:ascii="宋体" w:hAnsi="宋体" w:cs="宋体"/>
                <w:color w:val="auto"/>
                <w:kern w:val="0"/>
                <w:sz w:val="22"/>
                <w:szCs w:val="22"/>
              </w:rPr>
              <w:t>2013501</w:t>
            </w:r>
          </w:p>
        </w:tc>
        <w:tc>
          <w:tcPr>
            <w:tcW w:w="5953" w:type="dxa"/>
            <w:tcBorders>
              <w:top w:val="nil"/>
              <w:left w:val="nil"/>
              <w:bottom w:val="single" w:color="auto" w:sz="4" w:space="0"/>
              <w:right w:val="nil"/>
            </w:tcBorders>
            <w:shd w:val="clear" w:color="000000" w:fill="FFFFFF"/>
            <w:noWrap/>
            <w:vAlign w:val="center"/>
          </w:tcPr>
          <w:p w14:paraId="5CFB8D6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84C418">
            <w:pPr>
              <w:widowControl/>
              <w:jc w:val="right"/>
              <w:rPr>
                <w:rFonts w:ascii="宋体" w:hAnsi="宋体" w:cs="宋体"/>
                <w:color w:val="auto"/>
                <w:kern w:val="0"/>
                <w:sz w:val="22"/>
                <w:szCs w:val="22"/>
              </w:rPr>
            </w:pPr>
          </w:p>
        </w:tc>
      </w:tr>
      <w:tr w14:paraId="3840338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3E66AB">
            <w:pPr>
              <w:widowControl/>
              <w:jc w:val="left"/>
              <w:rPr>
                <w:rFonts w:ascii="宋体" w:hAnsi="宋体" w:cs="宋体"/>
                <w:color w:val="auto"/>
                <w:kern w:val="0"/>
                <w:sz w:val="22"/>
                <w:szCs w:val="22"/>
              </w:rPr>
            </w:pPr>
            <w:r>
              <w:rPr>
                <w:rFonts w:hint="eastAsia" w:ascii="宋体" w:hAnsi="宋体" w:cs="宋体"/>
                <w:color w:val="auto"/>
                <w:kern w:val="0"/>
                <w:sz w:val="22"/>
                <w:szCs w:val="22"/>
              </w:rPr>
              <w:t>2013502</w:t>
            </w:r>
          </w:p>
        </w:tc>
        <w:tc>
          <w:tcPr>
            <w:tcW w:w="5953" w:type="dxa"/>
            <w:tcBorders>
              <w:top w:val="nil"/>
              <w:left w:val="nil"/>
              <w:bottom w:val="single" w:color="auto" w:sz="4" w:space="0"/>
              <w:right w:val="nil"/>
            </w:tcBorders>
            <w:shd w:val="clear" w:color="000000" w:fill="FFFFFF"/>
            <w:noWrap/>
            <w:vAlign w:val="center"/>
          </w:tcPr>
          <w:p w14:paraId="6D08624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BE94576">
            <w:pPr>
              <w:widowControl/>
              <w:jc w:val="right"/>
              <w:rPr>
                <w:rFonts w:ascii="宋体" w:hAnsi="宋体" w:cs="宋体"/>
                <w:color w:val="auto"/>
                <w:kern w:val="0"/>
                <w:sz w:val="22"/>
                <w:szCs w:val="22"/>
              </w:rPr>
            </w:pPr>
          </w:p>
        </w:tc>
      </w:tr>
      <w:tr w14:paraId="6DD4059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D7BEDF">
            <w:pPr>
              <w:widowControl/>
              <w:jc w:val="left"/>
              <w:rPr>
                <w:rFonts w:ascii="宋体" w:hAnsi="宋体" w:cs="宋体"/>
                <w:color w:val="auto"/>
                <w:kern w:val="0"/>
                <w:sz w:val="22"/>
                <w:szCs w:val="22"/>
              </w:rPr>
            </w:pPr>
            <w:r>
              <w:rPr>
                <w:rFonts w:hint="eastAsia" w:ascii="宋体" w:hAnsi="宋体" w:cs="宋体"/>
                <w:color w:val="auto"/>
                <w:kern w:val="0"/>
                <w:sz w:val="22"/>
                <w:szCs w:val="22"/>
              </w:rPr>
              <w:t>2013503</w:t>
            </w:r>
          </w:p>
        </w:tc>
        <w:tc>
          <w:tcPr>
            <w:tcW w:w="5953" w:type="dxa"/>
            <w:tcBorders>
              <w:top w:val="nil"/>
              <w:left w:val="nil"/>
              <w:bottom w:val="single" w:color="auto" w:sz="4" w:space="0"/>
              <w:right w:val="nil"/>
            </w:tcBorders>
            <w:shd w:val="clear" w:color="000000" w:fill="FFFFFF"/>
            <w:noWrap/>
            <w:vAlign w:val="center"/>
          </w:tcPr>
          <w:p w14:paraId="48A569B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F8D8433">
            <w:pPr>
              <w:widowControl/>
              <w:jc w:val="right"/>
              <w:rPr>
                <w:rFonts w:ascii="宋体" w:hAnsi="宋体" w:cs="宋体"/>
                <w:color w:val="auto"/>
                <w:kern w:val="0"/>
                <w:sz w:val="22"/>
                <w:szCs w:val="22"/>
              </w:rPr>
            </w:pPr>
          </w:p>
        </w:tc>
      </w:tr>
      <w:tr w14:paraId="4755E1F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2603FCD">
            <w:pPr>
              <w:widowControl/>
              <w:jc w:val="left"/>
              <w:rPr>
                <w:rFonts w:ascii="宋体" w:hAnsi="宋体" w:cs="宋体"/>
                <w:color w:val="auto"/>
                <w:kern w:val="0"/>
                <w:sz w:val="22"/>
                <w:szCs w:val="22"/>
              </w:rPr>
            </w:pPr>
            <w:r>
              <w:rPr>
                <w:rFonts w:hint="eastAsia" w:ascii="宋体" w:hAnsi="宋体" w:cs="宋体"/>
                <w:color w:val="auto"/>
                <w:kern w:val="0"/>
                <w:sz w:val="22"/>
                <w:szCs w:val="22"/>
              </w:rPr>
              <w:t>2013550</w:t>
            </w:r>
          </w:p>
        </w:tc>
        <w:tc>
          <w:tcPr>
            <w:tcW w:w="5953" w:type="dxa"/>
            <w:tcBorders>
              <w:top w:val="nil"/>
              <w:left w:val="nil"/>
              <w:bottom w:val="single" w:color="auto" w:sz="4" w:space="0"/>
              <w:right w:val="nil"/>
            </w:tcBorders>
            <w:shd w:val="clear" w:color="000000" w:fill="FFFFFF"/>
            <w:noWrap/>
            <w:vAlign w:val="center"/>
          </w:tcPr>
          <w:p w14:paraId="3548E5D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D628F13">
            <w:pPr>
              <w:widowControl/>
              <w:jc w:val="right"/>
              <w:rPr>
                <w:rFonts w:ascii="宋体" w:hAnsi="宋体" w:cs="宋体"/>
                <w:color w:val="auto"/>
                <w:kern w:val="0"/>
                <w:sz w:val="22"/>
                <w:szCs w:val="22"/>
              </w:rPr>
            </w:pPr>
          </w:p>
        </w:tc>
      </w:tr>
      <w:tr w14:paraId="47E6AA3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54FD9DC">
            <w:pPr>
              <w:widowControl/>
              <w:jc w:val="left"/>
              <w:rPr>
                <w:rFonts w:ascii="宋体" w:hAnsi="宋体" w:cs="宋体"/>
                <w:color w:val="auto"/>
                <w:kern w:val="0"/>
                <w:sz w:val="22"/>
                <w:szCs w:val="22"/>
              </w:rPr>
            </w:pPr>
            <w:r>
              <w:rPr>
                <w:rFonts w:hint="eastAsia" w:ascii="宋体" w:hAnsi="宋体" w:cs="宋体"/>
                <w:color w:val="auto"/>
                <w:kern w:val="0"/>
                <w:sz w:val="22"/>
                <w:szCs w:val="22"/>
              </w:rPr>
              <w:t>2013599</w:t>
            </w:r>
          </w:p>
        </w:tc>
        <w:tc>
          <w:tcPr>
            <w:tcW w:w="5953" w:type="dxa"/>
            <w:tcBorders>
              <w:top w:val="nil"/>
              <w:left w:val="nil"/>
              <w:bottom w:val="single" w:color="auto" w:sz="4" w:space="0"/>
              <w:right w:val="nil"/>
            </w:tcBorders>
            <w:shd w:val="clear" w:color="000000" w:fill="FFFFFF"/>
            <w:noWrap/>
            <w:vAlign w:val="center"/>
          </w:tcPr>
          <w:p w14:paraId="6208204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其他对外联络事务支出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615DAF0">
            <w:pPr>
              <w:widowControl/>
              <w:jc w:val="right"/>
              <w:rPr>
                <w:rFonts w:ascii="宋体" w:hAnsi="宋体" w:cs="宋体"/>
                <w:color w:val="auto"/>
                <w:kern w:val="0"/>
                <w:sz w:val="22"/>
                <w:szCs w:val="22"/>
              </w:rPr>
            </w:pPr>
          </w:p>
        </w:tc>
      </w:tr>
      <w:tr w14:paraId="53E36FD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E9055A">
            <w:pPr>
              <w:widowControl/>
              <w:jc w:val="left"/>
              <w:rPr>
                <w:rFonts w:ascii="宋体" w:hAnsi="宋体" w:cs="宋体"/>
                <w:color w:val="auto"/>
                <w:kern w:val="0"/>
                <w:sz w:val="22"/>
                <w:szCs w:val="22"/>
              </w:rPr>
            </w:pPr>
            <w:r>
              <w:rPr>
                <w:rFonts w:hint="eastAsia" w:ascii="宋体" w:hAnsi="宋体" w:cs="宋体"/>
                <w:color w:val="auto"/>
                <w:kern w:val="0"/>
                <w:sz w:val="22"/>
                <w:szCs w:val="22"/>
              </w:rPr>
              <w:t>20136</w:t>
            </w:r>
          </w:p>
        </w:tc>
        <w:tc>
          <w:tcPr>
            <w:tcW w:w="5953" w:type="dxa"/>
            <w:tcBorders>
              <w:top w:val="nil"/>
              <w:left w:val="nil"/>
              <w:bottom w:val="single" w:color="auto" w:sz="4" w:space="0"/>
              <w:right w:val="nil"/>
            </w:tcBorders>
            <w:shd w:val="clear" w:color="000000" w:fill="FFFFFF"/>
            <w:noWrap/>
            <w:vAlign w:val="center"/>
          </w:tcPr>
          <w:p w14:paraId="6EAB368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其他共产党事务支出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78AE6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282 </w:t>
            </w:r>
          </w:p>
        </w:tc>
      </w:tr>
      <w:tr w14:paraId="6F1FF9F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0A0D9E">
            <w:pPr>
              <w:widowControl/>
              <w:jc w:val="left"/>
              <w:rPr>
                <w:rFonts w:ascii="宋体" w:hAnsi="宋体" w:cs="宋体"/>
                <w:color w:val="auto"/>
                <w:kern w:val="0"/>
                <w:sz w:val="22"/>
                <w:szCs w:val="22"/>
              </w:rPr>
            </w:pPr>
            <w:r>
              <w:rPr>
                <w:rFonts w:hint="eastAsia" w:ascii="宋体" w:hAnsi="宋体" w:cs="宋体"/>
                <w:color w:val="auto"/>
                <w:kern w:val="0"/>
                <w:sz w:val="22"/>
                <w:szCs w:val="22"/>
              </w:rPr>
              <w:t>2013601</w:t>
            </w:r>
          </w:p>
        </w:tc>
        <w:tc>
          <w:tcPr>
            <w:tcW w:w="5953" w:type="dxa"/>
            <w:tcBorders>
              <w:top w:val="nil"/>
              <w:left w:val="nil"/>
              <w:bottom w:val="single" w:color="auto" w:sz="4" w:space="0"/>
              <w:right w:val="nil"/>
            </w:tcBorders>
            <w:shd w:val="clear" w:color="000000" w:fill="FFFFFF"/>
            <w:noWrap/>
            <w:vAlign w:val="center"/>
          </w:tcPr>
          <w:p w14:paraId="159FFDA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F2A3CAD">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282 </w:t>
            </w:r>
          </w:p>
        </w:tc>
      </w:tr>
      <w:tr w14:paraId="455B0AC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BDF8003">
            <w:pPr>
              <w:widowControl/>
              <w:jc w:val="left"/>
              <w:rPr>
                <w:rFonts w:ascii="宋体" w:hAnsi="宋体" w:cs="宋体"/>
                <w:color w:val="auto"/>
                <w:kern w:val="0"/>
                <w:sz w:val="22"/>
                <w:szCs w:val="22"/>
              </w:rPr>
            </w:pPr>
            <w:r>
              <w:rPr>
                <w:rFonts w:hint="eastAsia" w:ascii="宋体" w:hAnsi="宋体" w:cs="宋体"/>
                <w:color w:val="auto"/>
                <w:kern w:val="0"/>
                <w:sz w:val="22"/>
                <w:szCs w:val="22"/>
              </w:rPr>
              <w:t>2013602</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610FA26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F9EC4">
            <w:pPr>
              <w:widowControl/>
              <w:jc w:val="right"/>
              <w:rPr>
                <w:rFonts w:ascii="宋体" w:hAnsi="宋体" w:cs="宋体"/>
                <w:color w:val="auto"/>
                <w:kern w:val="0"/>
                <w:sz w:val="22"/>
                <w:szCs w:val="22"/>
              </w:rPr>
            </w:pPr>
          </w:p>
        </w:tc>
      </w:tr>
      <w:tr w14:paraId="163A5CB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7DA2C44">
            <w:pPr>
              <w:widowControl/>
              <w:jc w:val="left"/>
              <w:rPr>
                <w:rFonts w:ascii="宋体" w:hAnsi="宋体" w:cs="宋体"/>
                <w:color w:val="auto"/>
                <w:kern w:val="0"/>
                <w:sz w:val="22"/>
                <w:szCs w:val="22"/>
              </w:rPr>
            </w:pPr>
            <w:r>
              <w:rPr>
                <w:rFonts w:hint="eastAsia" w:ascii="宋体" w:hAnsi="宋体" w:cs="宋体"/>
                <w:color w:val="auto"/>
                <w:kern w:val="0"/>
                <w:sz w:val="22"/>
                <w:szCs w:val="22"/>
              </w:rPr>
              <w:t>2013603</w:t>
            </w:r>
          </w:p>
        </w:tc>
        <w:tc>
          <w:tcPr>
            <w:tcW w:w="5953" w:type="dxa"/>
            <w:tcBorders>
              <w:top w:val="single" w:color="auto" w:sz="4" w:space="0"/>
              <w:left w:val="nil"/>
              <w:bottom w:val="single" w:color="auto" w:sz="4" w:space="0"/>
              <w:right w:val="nil"/>
            </w:tcBorders>
            <w:shd w:val="clear" w:color="000000" w:fill="FFFFFF"/>
            <w:noWrap/>
            <w:vAlign w:val="center"/>
          </w:tcPr>
          <w:p w14:paraId="2B300D4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7DD0C">
            <w:pPr>
              <w:widowControl/>
              <w:jc w:val="right"/>
              <w:rPr>
                <w:rFonts w:ascii="宋体" w:hAnsi="宋体" w:cs="宋体"/>
                <w:color w:val="auto"/>
                <w:kern w:val="0"/>
                <w:sz w:val="22"/>
                <w:szCs w:val="22"/>
              </w:rPr>
            </w:pPr>
          </w:p>
        </w:tc>
      </w:tr>
      <w:tr w14:paraId="1C0F2FC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0196033">
            <w:pPr>
              <w:widowControl/>
              <w:jc w:val="left"/>
              <w:rPr>
                <w:rFonts w:ascii="宋体" w:hAnsi="宋体" w:cs="宋体"/>
                <w:color w:val="auto"/>
                <w:kern w:val="0"/>
                <w:sz w:val="22"/>
                <w:szCs w:val="22"/>
              </w:rPr>
            </w:pPr>
            <w:r>
              <w:rPr>
                <w:rFonts w:hint="eastAsia" w:ascii="宋体" w:hAnsi="宋体" w:cs="宋体"/>
                <w:color w:val="auto"/>
                <w:kern w:val="0"/>
                <w:sz w:val="22"/>
                <w:szCs w:val="22"/>
              </w:rPr>
              <w:t>2013650</w:t>
            </w:r>
          </w:p>
        </w:tc>
        <w:tc>
          <w:tcPr>
            <w:tcW w:w="5953" w:type="dxa"/>
            <w:tcBorders>
              <w:top w:val="nil"/>
              <w:left w:val="nil"/>
              <w:bottom w:val="single" w:color="auto" w:sz="4" w:space="0"/>
              <w:right w:val="nil"/>
            </w:tcBorders>
            <w:shd w:val="clear" w:color="000000" w:fill="FFFFFF"/>
            <w:noWrap/>
            <w:vAlign w:val="center"/>
          </w:tcPr>
          <w:p w14:paraId="413A5A8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0C956FA">
            <w:pPr>
              <w:widowControl/>
              <w:jc w:val="right"/>
              <w:rPr>
                <w:rFonts w:ascii="宋体" w:hAnsi="宋体" w:cs="宋体"/>
                <w:color w:val="auto"/>
                <w:kern w:val="0"/>
                <w:sz w:val="22"/>
                <w:szCs w:val="22"/>
              </w:rPr>
            </w:pPr>
          </w:p>
        </w:tc>
      </w:tr>
      <w:tr w14:paraId="3313D4C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69C22ED">
            <w:pPr>
              <w:widowControl/>
              <w:jc w:val="left"/>
              <w:rPr>
                <w:rFonts w:ascii="宋体" w:hAnsi="宋体" w:cs="宋体"/>
                <w:color w:val="auto"/>
                <w:kern w:val="0"/>
                <w:sz w:val="22"/>
                <w:szCs w:val="22"/>
              </w:rPr>
            </w:pPr>
            <w:r>
              <w:rPr>
                <w:rFonts w:hint="eastAsia" w:ascii="宋体" w:hAnsi="宋体" w:cs="宋体"/>
                <w:color w:val="auto"/>
                <w:kern w:val="0"/>
                <w:sz w:val="22"/>
                <w:szCs w:val="22"/>
              </w:rPr>
              <w:t>2013699</w:t>
            </w:r>
          </w:p>
        </w:tc>
        <w:tc>
          <w:tcPr>
            <w:tcW w:w="5953" w:type="dxa"/>
            <w:tcBorders>
              <w:top w:val="nil"/>
              <w:left w:val="nil"/>
              <w:bottom w:val="single" w:color="auto" w:sz="4" w:space="0"/>
              <w:right w:val="nil"/>
            </w:tcBorders>
            <w:shd w:val="clear" w:color="000000" w:fill="FFFFFF"/>
            <w:noWrap/>
            <w:vAlign w:val="center"/>
          </w:tcPr>
          <w:p w14:paraId="1DDF8A8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其他共产党事务支出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C2E1479">
            <w:pPr>
              <w:widowControl/>
              <w:jc w:val="right"/>
              <w:rPr>
                <w:rFonts w:ascii="宋体" w:hAnsi="宋体" w:cs="宋体"/>
                <w:color w:val="auto"/>
                <w:kern w:val="0"/>
                <w:sz w:val="22"/>
                <w:szCs w:val="22"/>
              </w:rPr>
            </w:pPr>
          </w:p>
        </w:tc>
      </w:tr>
      <w:tr w14:paraId="179A0AC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C493950">
            <w:pPr>
              <w:widowControl/>
              <w:jc w:val="left"/>
              <w:rPr>
                <w:rFonts w:ascii="宋体" w:hAnsi="宋体" w:cs="宋体"/>
                <w:color w:val="auto"/>
                <w:kern w:val="0"/>
                <w:sz w:val="22"/>
                <w:szCs w:val="22"/>
              </w:rPr>
            </w:pPr>
            <w:r>
              <w:rPr>
                <w:rFonts w:hint="eastAsia" w:ascii="宋体" w:hAnsi="宋体" w:cs="宋体"/>
                <w:color w:val="auto"/>
                <w:kern w:val="0"/>
                <w:sz w:val="22"/>
                <w:szCs w:val="22"/>
              </w:rPr>
              <w:t>20137</w:t>
            </w:r>
          </w:p>
        </w:tc>
        <w:tc>
          <w:tcPr>
            <w:tcW w:w="5953" w:type="dxa"/>
            <w:tcBorders>
              <w:top w:val="nil"/>
              <w:left w:val="nil"/>
              <w:bottom w:val="single" w:color="auto" w:sz="4" w:space="0"/>
              <w:right w:val="nil"/>
            </w:tcBorders>
            <w:shd w:val="clear" w:color="000000" w:fill="FFFFFF"/>
            <w:noWrap/>
            <w:vAlign w:val="center"/>
          </w:tcPr>
          <w:p w14:paraId="148C89E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网信事务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90FFC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257 </w:t>
            </w:r>
          </w:p>
        </w:tc>
      </w:tr>
      <w:tr w14:paraId="0A19633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001AA30">
            <w:pPr>
              <w:widowControl/>
              <w:jc w:val="left"/>
              <w:rPr>
                <w:rFonts w:ascii="宋体" w:hAnsi="宋体" w:cs="宋体"/>
                <w:color w:val="auto"/>
                <w:kern w:val="0"/>
                <w:sz w:val="22"/>
                <w:szCs w:val="22"/>
              </w:rPr>
            </w:pPr>
            <w:r>
              <w:rPr>
                <w:rFonts w:hint="eastAsia" w:ascii="宋体" w:hAnsi="宋体" w:cs="宋体"/>
                <w:color w:val="auto"/>
                <w:kern w:val="0"/>
                <w:sz w:val="22"/>
                <w:szCs w:val="22"/>
              </w:rPr>
              <w:t>2013701</w:t>
            </w:r>
          </w:p>
        </w:tc>
        <w:tc>
          <w:tcPr>
            <w:tcW w:w="5953" w:type="dxa"/>
            <w:tcBorders>
              <w:top w:val="nil"/>
              <w:left w:val="nil"/>
              <w:bottom w:val="single" w:color="auto" w:sz="4" w:space="0"/>
              <w:right w:val="nil"/>
            </w:tcBorders>
            <w:shd w:val="clear" w:color="000000" w:fill="FFFFFF"/>
            <w:noWrap/>
            <w:vAlign w:val="center"/>
          </w:tcPr>
          <w:p w14:paraId="67E1BD8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3F9A45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72 </w:t>
            </w:r>
          </w:p>
        </w:tc>
      </w:tr>
      <w:tr w14:paraId="4CFEEF4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02DC21">
            <w:pPr>
              <w:widowControl/>
              <w:jc w:val="left"/>
              <w:rPr>
                <w:rFonts w:ascii="宋体" w:hAnsi="宋体" w:cs="宋体"/>
                <w:color w:val="auto"/>
                <w:kern w:val="0"/>
                <w:sz w:val="22"/>
                <w:szCs w:val="22"/>
              </w:rPr>
            </w:pPr>
            <w:r>
              <w:rPr>
                <w:rFonts w:hint="eastAsia" w:ascii="宋体" w:hAnsi="宋体" w:cs="宋体"/>
                <w:color w:val="auto"/>
                <w:kern w:val="0"/>
                <w:sz w:val="22"/>
                <w:szCs w:val="22"/>
              </w:rPr>
              <w:t>2013702</w:t>
            </w:r>
          </w:p>
        </w:tc>
        <w:tc>
          <w:tcPr>
            <w:tcW w:w="5953" w:type="dxa"/>
            <w:tcBorders>
              <w:top w:val="nil"/>
              <w:left w:val="nil"/>
              <w:bottom w:val="single" w:color="auto" w:sz="4" w:space="0"/>
              <w:right w:val="nil"/>
            </w:tcBorders>
            <w:shd w:val="clear" w:color="000000" w:fill="FFFFFF"/>
            <w:noWrap/>
            <w:vAlign w:val="center"/>
          </w:tcPr>
          <w:p w14:paraId="0240C12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0D8F51">
            <w:pPr>
              <w:widowControl/>
              <w:jc w:val="right"/>
              <w:rPr>
                <w:rFonts w:ascii="宋体" w:hAnsi="宋体" w:cs="宋体"/>
                <w:color w:val="auto"/>
                <w:kern w:val="0"/>
                <w:sz w:val="22"/>
                <w:szCs w:val="22"/>
              </w:rPr>
            </w:pPr>
          </w:p>
        </w:tc>
      </w:tr>
      <w:tr w14:paraId="5D1A97B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E1A3F9">
            <w:pPr>
              <w:widowControl/>
              <w:jc w:val="left"/>
              <w:rPr>
                <w:rFonts w:ascii="宋体" w:hAnsi="宋体" w:cs="宋体"/>
                <w:color w:val="auto"/>
                <w:kern w:val="0"/>
                <w:sz w:val="22"/>
                <w:szCs w:val="22"/>
              </w:rPr>
            </w:pPr>
            <w:r>
              <w:rPr>
                <w:rFonts w:hint="eastAsia" w:ascii="宋体" w:hAnsi="宋体" w:cs="宋体"/>
                <w:color w:val="auto"/>
                <w:kern w:val="0"/>
                <w:sz w:val="22"/>
                <w:szCs w:val="22"/>
              </w:rPr>
              <w:t>2013703</w:t>
            </w:r>
          </w:p>
        </w:tc>
        <w:tc>
          <w:tcPr>
            <w:tcW w:w="5953" w:type="dxa"/>
            <w:tcBorders>
              <w:top w:val="nil"/>
              <w:left w:val="nil"/>
              <w:bottom w:val="single" w:color="auto" w:sz="4" w:space="0"/>
              <w:right w:val="nil"/>
            </w:tcBorders>
            <w:shd w:val="clear" w:color="000000" w:fill="FFFFFF"/>
            <w:noWrap/>
            <w:vAlign w:val="center"/>
          </w:tcPr>
          <w:p w14:paraId="131A3A3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4A5E4F">
            <w:pPr>
              <w:widowControl/>
              <w:jc w:val="right"/>
              <w:rPr>
                <w:rFonts w:ascii="宋体" w:hAnsi="宋体" w:cs="宋体"/>
                <w:color w:val="auto"/>
                <w:kern w:val="0"/>
                <w:sz w:val="22"/>
                <w:szCs w:val="22"/>
              </w:rPr>
            </w:pPr>
          </w:p>
        </w:tc>
      </w:tr>
      <w:tr w14:paraId="2C1007E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9B7B4F">
            <w:pPr>
              <w:widowControl/>
              <w:jc w:val="left"/>
              <w:rPr>
                <w:rFonts w:ascii="宋体" w:hAnsi="宋体" w:cs="宋体"/>
                <w:color w:val="auto"/>
                <w:kern w:val="0"/>
                <w:sz w:val="22"/>
                <w:szCs w:val="22"/>
              </w:rPr>
            </w:pPr>
            <w:r>
              <w:rPr>
                <w:rFonts w:hint="eastAsia" w:ascii="宋体" w:hAnsi="宋体" w:cs="宋体"/>
                <w:color w:val="auto"/>
                <w:kern w:val="0"/>
                <w:sz w:val="22"/>
                <w:szCs w:val="22"/>
              </w:rPr>
              <w:t>2013704</w:t>
            </w:r>
          </w:p>
        </w:tc>
        <w:tc>
          <w:tcPr>
            <w:tcW w:w="5953" w:type="dxa"/>
            <w:tcBorders>
              <w:top w:val="nil"/>
              <w:left w:val="nil"/>
              <w:bottom w:val="single" w:color="auto" w:sz="4" w:space="0"/>
              <w:right w:val="nil"/>
            </w:tcBorders>
            <w:shd w:val="clear" w:color="000000" w:fill="FFFFFF"/>
            <w:noWrap/>
            <w:vAlign w:val="center"/>
          </w:tcPr>
          <w:p w14:paraId="7C356D6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信息安全事务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7CAF6F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145 </w:t>
            </w:r>
          </w:p>
        </w:tc>
      </w:tr>
      <w:tr w14:paraId="59235A7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FD57F56">
            <w:pPr>
              <w:widowControl/>
              <w:jc w:val="left"/>
              <w:rPr>
                <w:rFonts w:ascii="宋体" w:hAnsi="宋体" w:cs="宋体"/>
                <w:color w:val="auto"/>
                <w:kern w:val="0"/>
                <w:sz w:val="22"/>
                <w:szCs w:val="22"/>
              </w:rPr>
            </w:pPr>
            <w:r>
              <w:rPr>
                <w:rFonts w:hint="eastAsia" w:ascii="宋体" w:hAnsi="宋体" w:cs="宋体"/>
                <w:color w:val="auto"/>
                <w:kern w:val="0"/>
                <w:sz w:val="22"/>
                <w:szCs w:val="22"/>
              </w:rPr>
              <w:t>2013750</w:t>
            </w:r>
          </w:p>
        </w:tc>
        <w:tc>
          <w:tcPr>
            <w:tcW w:w="5953" w:type="dxa"/>
            <w:tcBorders>
              <w:top w:val="nil"/>
              <w:left w:val="nil"/>
              <w:bottom w:val="single" w:color="auto" w:sz="4" w:space="0"/>
              <w:right w:val="nil"/>
            </w:tcBorders>
            <w:shd w:val="clear" w:color="000000" w:fill="FFFFFF"/>
            <w:noWrap/>
            <w:vAlign w:val="center"/>
          </w:tcPr>
          <w:p w14:paraId="43DE4E3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2CF3BF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1E1FE6E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A61130">
            <w:pPr>
              <w:widowControl/>
              <w:jc w:val="left"/>
              <w:rPr>
                <w:rFonts w:ascii="宋体" w:hAnsi="宋体" w:cs="宋体"/>
                <w:color w:val="auto"/>
                <w:kern w:val="0"/>
                <w:sz w:val="22"/>
                <w:szCs w:val="22"/>
              </w:rPr>
            </w:pPr>
            <w:r>
              <w:rPr>
                <w:rFonts w:hint="eastAsia" w:ascii="宋体" w:hAnsi="宋体" w:cs="宋体"/>
                <w:color w:val="auto"/>
                <w:kern w:val="0"/>
                <w:sz w:val="22"/>
                <w:szCs w:val="22"/>
              </w:rPr>
              <w:t>2013799</w:t>
            </w:r>
          </w:p>
        </w:tc>
        <w:tc>
          <w:tcPr>
            <w:tcW w:w="5953" w:type="dxa"/>
            <w:tcBorders>
              <w:top w:val="nil"/>
              <w:left w:val="nil"/>
              <w:bottom w:val="single" w:color="auto" w:sz="4" w:space="0"/>
              <w:right w:val="nil"/>
            </w:tcBorders>
            <w:shd w:val="clear" w:color="000000" w:fill="FFFFFF"/>
            <w:noWrap/>
            <w:vAlign w:val="center"/>
          </w:tcPr>
          <w:p w14:paraId="66594A1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其他网信事务支出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E24428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40 </w:t>
            </w:r>
          </w:p>
        </w:tc>
      </w:tr>
      <w:tr w14:paraId="7A6CF59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2A914C1">
            <w:pPr>
              <w:widowControl/>
              <w:jc w:val="left"/>
              <w:rPr>
                <w:rFonts w:ascii="宋体" w:hAnsi="宋体" w:cs="宋体"/>
                <w:color w:val="auto"/>
                <w:kern w:val="0"/>
                <w:sz w:val="22"/>
                <w:szCs w:val="22"/>
              </w:rPr>
            </w:pPr>
            <w:r>
              <w:rPr>
                <w:rFonts w:hint="eastAsia" w:ascii="宋体" w:hAnsi="宋体" w:cs="宋体"/>
                <w:color w:val="auto"/>
                <w:kern w:val="0"/>
                <w:sz w:val="22"/>
                <w:szCs w:val="22"/>
              </w:rPr>
              <w:t>20138</w:t>
            </w:r>
          </w:p>
        </w:tc>
        <w:tc>
          <w:tcPr>
            <w:tcW w:w="5953" w:type="dxa"/>
            <w:tcBorders>
              <w:top w:val="nil"/>
              <w:left w:val="nil"/>
              <w:bottom w:val="single" w:color="auto" w:sz="4" w:space="0"/>
              <w:right w:val="nil"/>
            </w:tcBorders>
            <w:shd w:val="clear" w:color="000000" w:fill="FFFFFF"/>
            <w:noWrap/>
            <w:vAlign w:val="center"/>
          </w:tcPr>
          <w:p w14:paraId="309EB05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市场监督管理事务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63779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85 </w:t>
            </w:r>
          </w:p>
        </w:tc>
      </w:tr>
      <w:tr w14:paraId="4DDC02C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2921B90">
            <w:pPr>
              <w:widowControl/>
              <w:jc w:val="left"/>
              <w:rPr>
                <w:rFonts w:ascii="宋体" w:hAnsi="宋体" w:cs="宋体"/>
                <w:color w:val="auto"/>
                <w:kern w:val="0"/>
                <w:sz w:val="22"/>
                <w:szCs w:val="22"/>
              </w:rPr>
            </w:pPr>
            <w:r>
              <w:rPr>
                <w:rFonts w:hint="eastAsia" w:ascii="宋体" w:hAnsi="宋体" w:cs="宋体"/>
                <w:color w:val="auto"/>
                <w:kern w:val="0"/>
                <w:sz w:val="22"/>
                <w:szCs w:val="22"/>
              </w:rPr>
              <w:t>2013801</w:t>
            </w:r>
          </w:p>
        </w:tc>
        <w:tc>
          <w:tcPr>
            <w:tcW w:w="5953" w:type="dxa"/>
            <w:tcBorders>
              <w:top w:val="nil"/>
              <w:left w:val="nil"/>
              <w:bottom w:val="single" w:color="auto" w:sz="4" w:space="0"/>
              <w:right w:val="nil"/>
            </w:tcBorders>
            <w:shd w:val="clear" w:color="000000" w:fill="FFFFFF"/>
            <w:noWrap/>
            <w:vAlign w:val="center"/>
          </w:tcPr>
          <w:p w14:paraId="4C401B1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4EDA64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74 </w:t>
            </w:r>
          </w:p>
        </w:tc>
      </w:tr>
      <w:tr w14:paraId="762DB3E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97A7FD">
            <w:pPr>
              <w:widowControl/>
              <w:jc w:val="left"/>
              <w:rPr>
                <w:rFonts w:ascii="宋体" w:hAnsi="宋体" w:cs="宋体"/>
                <w:color w:val="auto"/>
                <w:kern w:val="0"/>
                <w:sz w:val="22"/>
                <w:szCs w:val="22"/>
              </w:rPr>
            </w:pPr>
            <w:r>
              <w:rPr>
                <w:rFonts w:hint="eastAsia" w:ascii="宋体" w:hAnsi="宋体" w:cs="宋体"/>
                <w:color w:val="auto"/>
                <w:kern w:val="0"/>
                <w:sz w:val="22"/>
                <w:szCs w:val="22"/>
              </w:rPr>
              <w:t>2013802</w:t>
            </w:r>
          </w:p>
        </w:tc>
        <w:tc>
          <w:tcPr>
            <w:tcW w:w="5953" w:type="dxa"/>
            <w:tcBorders>
              <w:top w:val="nil"/>
              <w:left w:val="nil"/>
              <w:bottom w:val="single" w:color="auto" w:sz="4" w:space="0"/>
              <w:right w:val="nil"/>
            </w:tcBorders>
            <w:shd w:val="clear" w:color="000000" w:fill="FFFFFF"/>
            <w:noWrap/>
            <w:vAlign w:val="center"/>
          </w:tcPr>
          <w:p w14:paraId="0F796D1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7A01789">
            <w:pPr>
              <w:widowControl/>
              <w:jc w:val="right"/>
              <w:rPr>
                <w:rFonts w:ascii="宋体" w:hAnsi="宋体" w:cs="宋体"/>
                <w:color w:val="auto"/>
                <w:kern w:val="0"/>
                <w:sz w:val="22"/>
                <w:szCs w:val="22"/>
              </w:rPr>
            </w:pPr>
          </w:p>
        </w:tc>
      </w:tr>
      <w:tr w14:paraId="2C31B73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5CE0F31">
            <w:pPr>
              <w:widowControl/>
              <w:jc w:val="left"/>
              <w:rPr>
                <w:rFonts w:ascii="宋体" w:hAnsi="宋体" w:cs="宋体"/>
                <w:color w:val="auto"/>
                <w:kern w:val="0"/>
                <w:sz w:val="22"/>
                <w:szCs w:val="22"/>
              </w:rPr>
            </w:pPr>
            <w:r>
              <w:rPr>
                <w:rFonts w:hint="eastAsia" w:ascii="宋体" w:hAnsi="宋体" w:cs="宋体"/>
                <w:color w:val="auto"/>
                <w:kern w:val="0"/>
                <w:sz w:val="22"/>
                <w:szCs w:val="22"/>
              </w:rPr>
              <w:t>2013803</w:t>
            </w:r>
          </w:p>
        </w:tc>
        <w:tc>
          <w:tcPr>
            <w:tcW w:w="5953" w:type="dxa"/>
            <w:tcBorders>
              <w:top w:val="nil"/>
              <w:left w:val="nil"/>
              <w:bottom w:val="single" w:color="auto" w:sz="4" w:space="0"/>
              <w:right w:val="nil"/>
            </w:tcBorders>
            <w:shd w:val="clear" w:color="000000" w:fill="FFFFFF"/>
            <w:noWrap/>
            <w:vAlign w:val="center"/>
          </w:tcPr>
          <w:p w14:paraId="0943E01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D2346C5">
            <w:pPr>
              <w:widowControl/>
              <w:jc w:val="right"/>
              <w:rPr>
                <w:rFonts w:ascii="宋体" w:hAnsi="宋体" w:cs="宋体"/>
                <w:color w:val="auto"/>
                <w:kern w:val="0"/>
                <w:sz w:val="22"/>
                <w:szCs w:val="22"/>
              </w:rPr>
            </w:pPr>
          </w:p>
        </w:tc>
      </w:tr>
      <w:tr w14:paraId="1AEFC07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85E418">
            <w:pPr>
              <w:widowControl/>
              <w:jc w:val="left"/>
              <w:rPr>
                <w:rFonts w:ascii="宋体" w:hAnsi="宋体" w:cs="宋体"/>
                <w:color w:val="auto"/>
                <w:kern w:val="0"/>
                <w:sz w:val="22"/>
                <w:szCs w:val="22"/>
              </w:rPr>
            </w:pPr>
            <w:r>
              <w:rPr>
                <w:rFonts w:hint="eastAsia" w:ascii="宋体" w:hAnsi="宋体" w:cs="宋体"/>
                <w:color w:val="auto"/>
                <w:kern w:val="0"/>
                <w:sz w:val="22"/>
                <w:szCs w:val="22"/>
              </w:rPr>
              <w:t>2013804</w:t>
            </w:r>
          </w:p>
        </w:tc>
        <w:tc>
          <w:tcPr>
            <w:tcW w:w="5953" w:type="dxa"/>
            <w:tcBorders>
              <w:top w:val="nil"/>
              <w:left w:val="nil"/>
              <w:bottom w:val="single" w:color="auto" w:sz="4" w:space="0"/>
              <w:right w:val="nil"/>
            </w:tcBorders>
            <w:shd w:val="clear" w:color="000000" w:fill="FFFFFF"/>
            <w:noWrap/>
            <w:vAlign w:val="center"/>
          </w:tcPr>
          <w:p w14:paraId="5F20958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市场主体管理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C113C4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11 </w:t>
            </w:r>
          </w:p>
        </w:tc>
      </w:tr>
      <w:tr w14:paraId="34AEF62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45D620">
            <w:pPr>
              <w:widowControl/>
              <w:jc w:val="left"/>
              <w:rPr>
                <w:rFonts w:ascii="宋体" w:hAnsi="宋体" w:cs="宋体"/>
                <w:color w:val="auto"/>
                <w:kern w:val="0"/>
                <w:sz w:val="22"/>
                <w:szCs w:val="22"/>
              </w:rPr>
            </w:pPr>
            <w:r>
              <w:rPr>
                <w:rFonts w:hint="eastAsia" w:ascii="宋体" w:hAnsi="宋体" w:cs="宋体"/>
                <w:color w:val="auto"/>
                <w:kern w:val="0"/>
                <w:sz w:val="22"/>
                <w:szCs w:val="22"/>
              </w:rPr>
              <w:t>2013805</w:t>
            </w:r>
          </w:p>
        </w:tc>
        <w:tc>
          <w:tcPr>
            <w:tcW w:w="5953" w:type="dxa"/>
            <w:tcBorders>
              <w:top w:val="nil"/>
              <w:left w:val="nil"/>
              <w:bottom w:val="single" w:color="auto" w:sz="4" w:space="0"/>
              <w:right w:val="nil"/>
            </w:tcBorders>
            <w:shd w:val="clear" w:color="000000" w:fill="FFFFFF"/>
            <w:noWrap/>
            <w:vAlign w:val="center"/>
          </w:tcPr>
          <w:p w14:paraId="2D64E83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市场秩序执法</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9A0A394">
            <w:pPr>
              <w:widowControl/>
              <w:jc w:val="right"/>
              <w:rPr>
                <w:rFonts w:ascii="宋体" w:hAnsi="宋体" w:cs="宋体"/>
                <w:color w:val="auto"/>
                <w:kern w:val="0"/>
                <w:sz w:val="22"/>
                <w:szCs w:val="22"/>
              </w:rPr>
            </w:pPr>
          </w:p>
        </w:tc>
      </w:tr>
      <w:tr w14:paraId="67273FE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F4B36F">
            <w:pPr>
              <w:widowControl/>
              <w:jc w:val="left"/>
              <w:rPr>
                <w:rFonts w:ascii="宋体" w:hAnsi="宋体" w:cs="宋体"/>
                <w:color w:val="auto"/>
                <w:kern w:val="0"/>
                <w:sz w:val="22"/>
                <w:szCs w:val="22"/>
              </w:rPr>
            </w:pPr>
            <w:r>
              <w:rPr>
                <w:rFonts w:hint="eastAsia" w:ascii="宋体" w:hAnsi="宋体" w:cs="宋体"/>
                <w:color w:val="auto"/>
                <w:kern w:val="0"/>
                <w:sz w:val="22"/>
                <w:szCs w:val="22"/>
              </w:rPr>
              <w:t>2013808</w:t>
            </w:r>
          </w:p>
        </w:tc>
        <w:tc>
          <w:tcPr>
            <w:tcW w:w="5953" w:type="dxa"/>
            <w:tcBorders>
              <w:top w:val="nil"/>
              <w:left w:val="nil"/>
              <w:bottom w:val="single" w:color="auto" w:sz="4" w:space="0"/>
              <w:right w:val="nil"/>
            </w:tcBorders>
            <w:shd w:val="clear" w:color="000000" w:fill="FFFFFF"/>
            <w:noWrap/>
            <w:vAlign w:val="center"/>
          </w:tcPr>
          <w:p w14:paraId="0D7F6C0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26D4897">
            <w:pPr>
              <w:widowControl/>
              <w:jc w:val="right"/>
              <w:rPr>
                <w:rFonts w:ascii="宋体" w:hAnsi="宋体" w:cs="宋体"/>
                <w:color w:val="auto"/>
                <w:kern w:val="0"/>
                <w:sz w:val="22"/>
                <w:szCs w:val="22"/>
              </w:rPr>
            </w:pPr>
          </w:p>
        </w:tc>
      </w:tr>
      <w:tr w14:paraId="2E97E0B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B2836F6">
            <w:pPr>
              <w:widowControl/>
              <w:jc w:val="left"/>
              <w:rPr>
                <w:rFonts w:ascii="宋体" w:hAnsi="宋体" w:cs="宋体"/>
                <w:color w:val="auto"/>
                <w:kern w:val="0"/>
                <w:sz w:val="22"/>
                <w:szCs w:val="22"/>
              </w:rPr>
            </w:pPr>
            <w:r>
              <w:rPr>
                <w:rFonts w:hint="eastAsia" w:ascii="宋体" w:hAnsi="宋体" w:cs="宋体"/>
                <w:color w:val="auto"/>
                <w:kern w:val="0"/>
                <w:sz w:val="22"/>
                <w:szCs w:val="22"/>
              </w:rPr>
              <w:t>2013810</w:t>
            </w:r>
          </w:p>
        </w:tc>
        <w:tc>
          <w:tcPr>
            <w:tcW w:w="5953" w:type="dxa"/>
            <w:tcBorders>
              <w:top w:val="nil"/>
              <w:left w:val="nil"/>
              <w:bottom w:val="single" w:color="auto" w:sz="4" w:space="0"/>
              <w:right w:val="nil"/>
            </w:tcBorders>
            <w:shd w:val="clear" w:color="000000" w:fill="FFFFFF"/>
            <w:noWrap/>
            <w:vAlign w:val="center"/>
          </w:tcPr>
          <w:p w14:paraId="3B856CC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质量基础</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B7A315">
            <w:pPr>
              <w:widowControl/>
              <w:jc w:val="right"/>
              <w:rPr>
                <w:rFonts w:ascii="宋体" w:hAnsi="宋体" w:cs="宋体"/>
                <w:color w:val="auto"/>
                <w:kern w:val="0"/>
                <w:sz w:val="22"/>
                <w:szCs w:val="22"/>
              </w:rPr>
            </w:pPr>
          </w:p>
        </w:tc>
      </w:tr>
      <w:tr w14:paraId="33C5F0C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86D0525">
            <w:pPr>
              <w:widowControl/>
              <w:jc w:val="left"/>
              <w:rPr>
                <w:rFonts w:ascii="宋体" w:hAnsi="宋体" w:cs="宋体"/>
                <w:color w:val="auto"/>
                <w:kern w:val="0"/>
                <w:sz w:val="22"/>
                <w:szCs w:val="22"/>
              </w:rPr>
            </w:pPr>
            <w:r>
              <w:rPr>
                <w:rFonts w:hint="eastAsia" w:ascii="宋体" w:hAnsi="宋体" w:cs="宋体"/>
                <w:color w:val="auto"/>
                <w:kern w:val="0"/>
                <w:sz w:val="22"/>
                <w:szCs w:val="22"/>
              </w:rPr>
              <w:t>2013812</w:t>
            </w:r>
          </w:p>
        </w:tc>
        <w:tc>
          <w:tcPr>
            <w:tcW w:w="5953" w:type="dxa"/>
            <w:tcBorders>
              <w:top w:val="nil"/>
              <w:left w:val="nil"/>
              <w:bottom w:val="single" w:color="auto" w:sz="4" w:space="0"/>
              <w:right w:val="nil"/>
            </w:tcBorders>
            <w:shd w:val="clear" w:color="000000" w:fill="FFFFFF"/>
            <w:noWrap/>
            <w:vAlign w:val="center"/>
          </w:tcPr>
          <w:p w14:paraId="4C67342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药品事务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AC5CA5">
            <w:pPr>
              <w:widowControl/>
              <w:jc w:val="right"/>
              <w:rPr>
                <w:rFonts w:ascii="宋体" w:hAnsi="宋体" w:cs="宋体"/>
                <w:color w:val="auto"/>
                <w:kern w:val="0"/>
                <w:sz w:val="22"/>
                <w:szCs w:val="22"/>
              </w:rPr>
            </w:pPr>
          </w:p>
        </w:tc>
      </w:tr>
      <w:tr w14:paraId="7A623AD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56153D7">
            <w:pPr>
              <w:widowControl/>
              <w:jc w:val="left"/>
              <w:rPr>
                <w:rFonts w:ascii="宋体" w:hAnsi="宋体" w:cs="宋体"/>
                <w:color w:val="auto"/>
                <w:kern w:val="0"/>
                <w:sz w:val="22"/>
                <w:szCs w:val="22"/>
              </w:rPr>
            </w:pPr>
            <w:r>
              <w:rPr>
                <w:rFonts w:hint="eastAsia" w:ascii="宋体" w:hAnsi="宋体" w:cs="宋体"/>
                <w:color w:val="auto"/>
                <w:kern w:val="0"/>
                <w:sz w:val="22"/>
                <w:szCs w:val="22"/>
              </w:rPr>
              <w:t>2013813</w:t>
            </w:r>
          </w:p>
        </w:tc>
        <w:tc>
          <w:tcPr>
            <w:tcW w:w="5953" w:type="dxa"/>
            <w:tcBorders>
              <w:top w:val="nil"/>
              <w:left w:val="nil"/>
              <w:bottom w:val="single" w:color="auto" w:sz="4" w:space="0"/>
              <w:right w:val="nil"/>
            </w:tcBorders>
            <w:shd w:val="clear" w:color="000000" w:fill="FFFFFF"/>
            <w:noWrap/>
            <w:vAlign w:val="center"/>
          </w:tcPr>
          <w:p w14:paraId="7C64BB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医疗器械事务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8BB772D">
            <w:pPr>
              <w:widowControl/>
              <w:jc w:val="right"/>
              <w:rPr>
                <w:rFonts w:ascii="宋体" w:hAnsi="宋体" w:cs="宋体"/>
                <w:color w:val="auto"/>
                <w:kern w:val="0"/>
                <w:sz w:val="22"/>
                <w:szCs w:val="22"/>
              </w:rPr>
            </w:pPr>
          </w:p>
        </w:tc>
      </w:tr>
      <w:tr w14:paraId="6951EF3F">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64E51BE">
            <w:pPr>
              <w:widowControl/>
              <w:jc w:val="left"/>
              <w:rPr>
                <w:rFonts w:ascii="宋体" w:hAnsi="宋体" w:cs="宋体"/>
                <w:color w:val="auto"/>
                <w:kern w:val="0"/>
                <w:sz w:val="22"/>
                <w:szCs w:val="22"/>
              </w:rPr>
            </w:pPr>
            <w:r>
              <w:rPr>
                <w:rFonts w:hint="eastAsia" w:ascii="宋体" w:hAnsi="宋体" w:cs="宋体"/>
                <w:color w:val="auto"/>
                <w:kern w:val="0"/>
                <w:sz w:val="22"/>
                <w:szCs w:val="22"/>
              </w:rPr>
              <w:t>2013814</w:t>
            </w:r>
          </w:p>
        </w:tc>
        <w:tc>
          <w:tcPr>
            <w:tcW w:w="5953" w:type="dxa"/>
            <w:tcBorders>
              <w:top w:val="nil"/>
              <w:left w:val="nil"/>
              <w:bottom w:val="single" w:color="auto" w:sz="4" w:space="0"/>
              <w:right w:val="nil"/>
            </w:tcBorders>
            <w:shd w:val="clear" w:color="000000" w:fill="FFFFFF"/>
            <w:noWrap/>
            <w:vAlign w:val="center"/>
          </w:tcPr>
          <w:p w14:paraId="53A95BF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化妆品事务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7E1ED0B">
            <w:pPr>
              <w:widowControl/>
              <w:jc w:val="right"/>
              <w:rPr>
                <w:rFonts w:ascii="宋体" w:hAnsi="宋体" w:cs="宋体"/>
                <w:color w:val="auto"/>
                <w:kern w:val="0"/>
                <w:sz w:val="22"/>
                <w:szCs w:val="22"/>
              </w:rPr>
            </w:pPr>
          </w:p>
        </w:tc>
      </w:tr>
      <w:tr w14:paraId="56C5B92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413B28">
            <w:pPr>
              <w:widowControl/>
              <w:jc w:val="left"/>
              <w:rPr>
                <w:rFonts w:ascii="宋体" w:hAnsi="宋体" w:cs="宋体"/>
                <w:color w:val="auto"/>
                <w:kern w:val="0"/>
                <w:sz w:val="22"/>
                <w:szCs w:val="22"/>
              </w:rPr>
            </w:pPr>
            <w:r>
              <w:rPr>
                <w:rFonts w:hint="eastAsia" w:ascii="宋体" w:hAnsi="宋体" w:cs="宋体"/>
                <w:color w:val="auto"/>
                <w:kern w:val="0"/>
                <w:sz w:val="22"/>
                <w:szCs w:val="22"/>
              </w:rPr>
              <w:t>2013815</w:t>
            </w:r>
          </w:p>
        </w:tc>
        <w:tc>
          <w:tcPr>
            <w:tcW w:w="5953" w:type="dxa"/>
            <w:tcBorders>
              <w:top w:val="nil"/>
              <w:left w:val="nil"/>
              <w:bottom w:val="single" w:color="auto" w:sz="4" w:space="0"/>
              <w:right w:val="nil"/>
            </w:tcBorders>
            <w:shd w:val="clear" w:color="000000" w:fill="FFFFFF"/>
            <w:noWrap/>
            <w:vAlign w:val="center"/>
          </w:tcPr>
          <w:p w14:paraId="1A6318B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质量安全监管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AD3CBF">
            <w:pPr>
              <w:widowControl/>
              <w:jc w:val="right"/>
              <w:rPr>
                <w:rFonts w:ascii="宋体" w:hAnsi="宋体" w:cs="宋体"/>
                <w:color w:val="auto"/>
                <w:kern w:val="0"/>
                <w:sz w:val="22"/>
                <w:szCs w:val="22"/>
              </w:rPr>
            </w:pPr>
          </w:p>
        </w:tc>
      </w:tr>
      <w:tr w14:paraId="4B1F8E0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91DAEF0">
            <w:pPr>
              <w:widowControl/>
              <w:jc w:val="left"/>
              <w:rPr>
                <w:rFonts w:ascii="宋体" w:hAnsi="宋体" w:cs="宋体"/>
                <w:color w:val="auto"/>
                <w:kern w:val="0"/>
                <w:sz w:val="22"/>
                <w:szCs w:val="22"/>
              </w:rPr>
            </w:pPr>
            <w:r>
              <w:rPr>
                <w:rFonts w:hint="eastAsia" w:ascii="宋体" w:hAnsi="宋体" w:cs="宋体"/>
                <w:color w:val="auto"/>
                <w:kern w:val="0"/>
                <w:sz w:val="22"/>
                <w:szCs w:val="22"/>
              </w:rPr>
              <w:t>2013816</w:t>
            </w:r>
          </w:p>
        </w:tc>
        <w:tc>
          <w:tcPr>
            <w:tcW w:w="5953" w:type="dxa"/>
            <w:tcBorders>
              <w:top w:val="nil"/>
              <w:left w:val="nil"/>
              <w:bottom w:val="single" w:color="auto" w:sz="4" w:space="0"/>
              <w:right w:val="nil"/>
            </w:tcBorders>
            <w:shd w:val="clear" w:color="000000" w:fill="FFFFFF"/>
            <w:noWrap/>
            <w:vAlign w:val="center"/>
          </w:tcPr>
          <w:p w14:paraId="230C6E9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食品安全监管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F057722">
            <w:pPr>
              <w:widowControl/>
              <w:jc w:val="right"/>
              <w:rPr>
                <w:rFonts w:ascii="宋体" w:hAnsi="宋体" w:cs="宋体"/>
                <w:color w:val="auto"/>
                <w:kern w:val="0"/>
                <w:sz w:val="22"/>
                <w:szCs w:val="22"/>
              </w:rPr>
            </w:pPr>
          </w:p>
        </w:tc>
      </w:tr>
      <w:tr w14:paraId="3DE19E8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4999576">
            <w:pPr>
              <w:widowControl/>
              <w:jc w:val="left"/>
              <w:rPr>
                <w:rFonts w:ascii="宋体" w:hAnsi="宋体" w:cs="宋体"/>
                <w:color w:val="auto"/>
                <w:kern w:val="0"/>
                <w:sz w:val="22"/>
                <w:szCs w:val="22"/>
              </w:rPr>
            </w:pPr>
            <w:r>
              <w:rPr>
                <w:rFonts w:hint="eastAsia" w:ascii="宋体" w:hAnsi="宋体" w:cs="宋体"/>
                <w:color w:val="auto"/>
                <w:kern w:val="0"/>
                <w:sz w:val="22"/>
                <w:szCs w:val="22"/>
              </w:rPr>
              <w:t>2013850</w:t>
            </w:r>
          </w:p>
        </w:tc>
        <w:tc>
          <w:tcPr>
            <w:tcW w:w="5953" w:type="dxa"/>
            <w:tcBorders>
              <w:top w:val="nil"/>
              <w:left w:val="nil"/>
              <w:bottom w:val="single" w:color="auto" w:sz="4" w:space="0"/>
              <w:right w:val="nil"/>
            </w:tcBorders>
            <w:shd w:val="clear" w:color="000000" w:fill="FFFFFF"/>
            <w:noWrap/>
            <w:vAlign w:val="center"/>
          </w:tcPr>
          <w:p w14:paraId="79A7CAF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A78C81">
            <w:pPr>
              <w:widowControl/>
              <w:jc w:val="right"/>
              <w:rPr>
                <w:rFonts w:ascii="宋体" w:hAnsi="宋体" w:cs="宋体"/>
                <w:color w:val="auto"/>
                <w:kern w:val="0"/>
                <w:sz w:val="22"/>
                <w:szCs w:val="22"/>
              </w:rPr>
            </w:pPr>
          </w:p>
        </w:tc>
      </w:tr>
      <w:tr w14:paraId="0B6CFEB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438A72">
            <w:pPr>
              <w:widowControl/>
              <w:jc w:val="left"/>
              <w:rPr>
                <w:rFonts w:ascii="宋体" w:hAnsi="宋体" w:cs="宋体"/>
                <w:color w:val="auto"/>
                <w:kern w:val="0"/>
                <w:sz w:val="22"/>
                <w:szCs w:val="22"/>
              </w:rPr>
            </w:pPr>
            <w:r>
              <w:rPr>
                <w:rFonts w:hint="eastAsia" w:ascii="宋体" w:hAnsi="宋体" w:cs="宋体"/>
                <w:color w:val="auto"/>
                <w:kern w:val="0"/>
                <w:sz w:val="22"/>
                <w:szCs w:val="22"/>
              </w:rPr>
              <w:t>2013899</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4F10511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其他市场监督管理事务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E381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002D487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615316">
            <w:pPr>
              <w:widowControl/>
              <w:jc w:val="left"/>
              <w:rPr>
                <w:rFonts w:ascii="宋体" w:hAnsi="宋体" w:cs="宋体"/>
                <w:color w:val="auto"/>
                <w:kern w:val="0"/>
                <w:sz w:val="22"/>
                <w:szCs w:val="22"/>
              </w:rPr>
            </w:pPr>
            <w:r>
              <w:rPr>
                <w:rFonts w:hint="eastAsia" w:ascii="宋体" w:hAnsi="宋体" w:cs="宋体"/>
                <w:color w:val="auto"/>
                <w:kern w:val="0"/>
                <w:sz w:val="22"/>
                <w:szCs w:val="22"/>
              </w:rPr>
              <w:t>20199</w:t>
            </w:r>
          </w:p>
        </w:tc>
        <w:tc>
          <w:tcPr>
            <w:tcW w:w="5953" w:type="dxa"/>
            <w:tcBorders>
              <w:top w:val="single" w:color="auto" w:sz="4" w:space="0"/>
              <w:left w:val="nil"/>
              <w:bottom w:val="single" w:color="auto" w:sz="4" w:space="0"/>
              <w:right w:val="nil"/>
            </w:tcBorders>
            <w:shd w:val="clear" w:color="000000" w:fill="FFFFFF"/>
            <w:noWrap/>
            <w:vAlign w:val="center"/>
          </w:tcPr>
          <w:p w14:paraId="774B53B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其他一般公共服务支出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2760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3,635 </w:t>
            </w:r>
          </w:p>
        </w:tc>
      </w:tr>
      <w:tr w14:paraId="0A001FA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0A76322">
            <w:pPr>
              <w:widowControl/>
              <w:jc w:val="left"/>
              <w:rPr>
                <w:rFonts w:ascii="宋体" w:hAnsi="宋体" w:cs="宋体"/>
                <w:color w:val="auto"/>
                <w:kern w:val="0"/>
                <w:sz w:val="22"/>
                <w:szCs w:val="22"/>
              </w:rPr>
            </w:pPr>
            <w:r>
              <w:rPr>
                <w:rFonts w:hint="eastAsia" w:ascii="宋体" w:hAnsi="宋体" w:cs="宋体"/>
                <w:color w:val="auto"/>
                <w:kern w:val="0"/>
                <w:sz w:val="22"/>
                <w:szCs w:val="22"/>
              </w:rPr>
              <w:t>2019901</w:t>
            </w:r>
          </w:p>
        </w:tc>
        <w:tc>
          <w:tcPr>
            <w:tcW w:w="5953" w:type="dxa"/>
            <w:tcBorders>
              <w:top w:val="nil"/>
              <w:left w:val="nil"/>
              <w:bottom w:val="single" w:color="auto" w:sz="4" w:space="0"/>
              <w:right w:val="nil"/>
            </w:tcBorders>
            <w:shd w:val="clear" w:color="000000" w:fill="FFFFFF"/>
            <w:noWrap/>
            <w:vAlign w:val="center"/>
          </w:tcPr>
          <w:p w14:paraId="11EE271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国家赔偿费用支出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0B05F1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5245E84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DB6233">
            <w:pPr>
              <w:widowControl/>
              <w:jc w:val="left"/>
              <w:rPr>
                <w:rFonts w:ascii="宋体" w:hAnsi="宋体" w:cs="宋体"/>
                <w:color w:val="auto"/>
                <w:kern w:val="0"/>
                <w:sz w:val="22"/>
                <w:szCs w:val="22"/>
              </w:rPr>
            </w:pPr>
            <w:r>
              <w:rPr>
                <w:rFonts w:hint="eastAsia" w:ascii="宋体" w:hAnsi="宋体" w:cs="宋体"/>
                <w:color w:val="auto"/>
                <w:kern w:val="0"/>
                <w:sz w:val="22"/>
                <w:szCs w:val="22"/>
              </w:rPr>
              <w:t>2019999</w:t>
            </w:r>
          </w:p>
        </w:tc>
        <w:tc>
          <w:tcPr>
            <w:tcW w:w="5953" w:type="dxa"/>
            <w:tcBorders>
              <w:top w:val="nil"/>
              <w:left w:val="nil"/>
              <w:bottom w:val="single" w:color="auto" w:sz="4" w:space="0"/>
              <w:right w:val="nil"/>
            </w:tcBorders>
            <w:shd w:val="clear" w:color="000000" w:fill="FFFFFF"/>
            <w:noWrap/>
            <w:vAlign w:val="center"/>
          </w:tcPr>
          <w:p w14:paraId="493B65C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其他一般公共服务支出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FC300E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3,635 </w:t>
            </w:r>
          </w:p>
        </w:tc>
      </w:tr>
      <w:tr w14:paraId="6469DB2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9261BC9">
            <w:pPr>
              <w:widowControl/>
              <w:jc w:val="left"/>
              <w:rPr>
                <w:rFonts w:ascii="宋体" w:hAnsi="宋体" w:cs="宋体"/>
                <w:color w:val="auto"/>
                <w:kern w:val="0"/>
                <w:sz w:val="22"/>
                <w:szCs w:val="22"/>
              </w:rPr>
            </w:pPr>
            <w:r>
              <w:rPr>
                <w:rFonts w:hint="eastAsia" w:ascii="宋体" w:hAnsi="宋体" w:cs="宋体"/>
                <w:color w:val="auto"/>
                <w:kern w:val="0"/>
                <w:sz w:val="22"/>
                <w:szCs w:val="22"/>
              </w:rPr>
              <w:t>202</w:t>
            </w:r>
          </w:p>
        </w:tc>
        <w:tc>
          <w:tcPr>
            <w:tcW w:w="5953" w:type="dxa"/>
            <w:tcBorders>
              <w:top w:val="nil"/>
              <w:left w:val="nil"/>
              <w:bottom w:val="single" w:color="auto" w:sz="4" w:space="0"/>
              <w:right w:val="nil"/>
            </w:tcBorders>
            <w:shd w:val="clear" w:color="000000" w:fill="FFFFFF"/>
            <w:noWrap/>
            <w:vAlign w:val="center"/>
          </w:tcPr>
          <w:p w14:paraId="6E7E433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外交支出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65D2F72">
            <w:pPr>
              <w:widowControl/>
              <w:jc w:val="right"/>
              <w:rPr>
                <w:rFonts w:ascii="宋体" w:hAnsi="宋体" w:cs="宋体"/>
                <w:color w:val="auto"/>
                <w:kern w:val="0"/>
                <w:sz w:val="22"/>
                <w:szCs w:val="22"/>
              </w:rPr>
            </w:pPr>
          </w:p>
        </w:tc>
      </w:tr>
      <w:tr w14:paraId="423EF1E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1038148">
            <w:pPr>
              <w:widowControl/>
              <w:jc w:val="left"/>
              <w:rPr>
                <w:rFonts w:ascii="宋体" w:hAnsi="宋体" w:cs="宋体"/>
                <w:color w:val="auto"/>
                <w:kern w:val="0"/>
                <w:sz w:val="22"/>
                <w:szCs w:val="22"/>
              </w:rPr>
            </w:pPr>
            <w:r>
              <w:rPr>
                <w:rFonts w:hint="eastAsia" w:ascii="宋体" w:hAnsi="宋体" w:cs="宋体"/>
                <w:color w:val="auto"/>
                <w:kern w:val="0"/>
                <w:sz w:val="22"/>
                <w:szCs w:val="22"/>
              </w:rPr>
              <w:t>20205</w:t>
            </w:r>
          </w:p>
        </w:tc>
        <w:tc>
          <w:tcPr>
            <w:tcW w:w="5953" w:type="dxa"/>
            <w:tcBorders>
              <w:top w:val="nil"/>
              <w:left w:val="nil"/>
              <w:bottom w:val="single" w:color="auto" w:sz="4" w:space="0"/>
              <w:right w:val="nil"/>
            </w:tcBorders>
            <w:shd w:val="clear" w:color="000000" w:fill="FFFFFF"/>
            <w:noWrap/>
            <w:vAlign w:val="center"/>
          </w:tcPr>
          <w:p w14:paraId="02DA89E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对外合作与交流</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62A2658">
            <w:pPr>
              <w:widowControl/>
              <w:jc w:val="right"/>
              <w:rPr>
                <w:rFonts w:ascii="宋体" w:hAnsi="宋体" w:cs="宋体"/>
                <w:color w:val="auto"/>
                <w:kern w:val="0"/>
                <w:sz w:val="22"/>
                <w:szCs w:val="22"/>
              </w:rPr>
            </w:pPr>
          </w:p>
        </w:tc>
      </w:tr>
      <w:tr w14:paraId="055659D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6FA7545">
            <w:pPr>
              <w:widowControl/>
              <w:jc w:val="left"/>
              <w:rPr>
                <w:rFonts w:ascii="宋体" w:hAnsi="宋体" w:cs="宋体"/>
                <w:color w:val="auto"/>
                <w:kern w:val="0"/>
                <w:sz w:val="22"/>
                <w:szCs w:val="22"/>
              </w:rPr>
            </w:pPr>
            <w:r>
              <w:rPr>
                <w:rFonts w:hint="eastAsia" w:ascii="宋体" w:hAnsi="宋体" w:cs="宋体"/>
                <w:color w:val="auto"/>
                <w:kern w:val="0"/>
                <w:sz w:val="22"/>
                <w:szCs w:val="22"/>
              </w:rPr>
              <w:t>2020503</w:t>
            </w:r>
          </w:p>
        </w:tc>
        <w:tc>
          <w:tcPr>
            <w:tcW w:w="5953" w:type="dxa"/>
            <w:tcBorders>
              <w:top w:val="nil"/>
              <w:left w:val="nil"/>
              <w:bottom w:val="single" w:color="auto" w:sz="4" w:space="0"/>
              <w:right w:val="nil"/>
            </w:tcBorders>
            <w:shd w:val="clear" w:color="000000" w:fill="FFFFFF"/>
            <w:noWrap/>
            <w:vAlign w:val="center"/>
          </w:tcPr>
          <w:p w14:paraId="6653B1A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在华国际会议</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6FC5412">
            <w:pPr>
              <w:widowControl/>
              <w:jc w:val="right"/>
              <w:rPr>
                <w:rFonts w:ascii="宋体" w:hAnsi="宋体" w:cs="宋体"/>
                <w:color w:val="auto"/>
                <w:kern w:val="0"/>
                <w:sz w:val="22"/>
                <w:szCs w:val="22"/>
              </w:rPr>
            </w:pPr>
          </w:p>
        </w:tc>
      </w:tr>
      <w:tr w14:paraId="446F2C9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23D628">
            <w:pPr>
              <w:widowControl/>
              <w:jc w:val="left"/>
              <w:rPr>
                <w:rFonts w:ascii="宋体" w:hAnsi="宋体" w:cs="宋体"/>
                <w:color w:val="auto"/>
                <w:kern w:val="0"/>
                <w:sz w:val="22"/>
                <w:szCs w:val="22"/>
              </w:rPr>
            </w:pPr>
            <w:r>
              <w:rPr>
                <w:rFonts w:hint="eastAsia" w:ascii="宋体" w:hAnsi="宋体" w:cs="宋体"/>
                <w:color w:val="auto"/>
                <w:kern w:val="0"/>
                <w:sz w:val="22"/>
                <w:szCs w:val="22"/>
              </w:rPr>
              <w:t>2020504</w:t>
            </w:r>
          </w:p>
        </w:tc>
        <w:tc>
          <w:tcPr>
            <w:tcW w:w="5953" w:type="dxa"/>
            <w:tcBorders>
              <w:top w:val="nil"/>
              <w:left w:val="nil"/>
              <w:bottom w:val="single" w:color="auto" w:sz="4" w:space="0"/>
              <w:right w:val="nil"/>
            </w:tcBorders>
            <w:shd w:val="clear" w:color="000000" w:fill="FFFFFF"/>
            <w:noWrap/>
            <w:vAlign w:val="center"/>
          </w:tcPr>
          <w:p w14:paraId="67294CC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国际交流活动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F94D7EA">
            <w:pPr>
              <w:widowControl/>
              <w:jc w:val="right"/>
              <w:rPr>
                <w:rFonts w:ascii="宋体" w:hAnsi="宋体" w:cs="宋体"/>
                <w:color w:val="auto"/>
                <w:kern w:val="0"/>
                <w:sz w:val="22"/>
                <w:szCs w:val="22"/>
              </w:rPr>
            </w:pPr>
          </w:p>
        </w:tc>
      </w:tr>
      <w:tr w14:paraId="1F92857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A26A0F6">
            <w:pPr>
              <w:widowControl/>
              <w:jc w:val="left"/>
              <w:rPr>
                <w:rFonts w:ascii="宋体" w:hAnsi="宋体" w:cs="宋体"/>
                <w:color w:val="auto"/>
                <w:kern w:val="0"/>
                <w:sz w:val="22"/>
                <w:szCs w:val="22"/>
              </w:rPr>
            </w:pPr>
            <w:r>
              <w:rPr>
                <w:rFonts w:hint="eastAsia" w:ascii="宋体" w:hAnsi="宋体" w:cs="宋体"/>
                <w:color w:val="auto"/>
                <w:kern w:val="0"/>
                <w:sz w:val="22"/>
                <w:szCs w:val="22"/>
              </w:rPr>
              <w:t>2020505</w:t>
            </w:r>
          </w:p>
        </w:tc>
        <w:tc>
          <w:tcPr>
            <w:tcW w:w="5953" w:type="dxa"/>
            <w:tcBorders>
              <w:top w:val="nil"/>
              <w:left w:val="nil"/>
              <w:bottom w:val="single" w:color="auto" w:sz="4" w:space="0"/>
              <w:right w:val="nil"/>
            </w:tcBorders>
            <w:shd w:val="clear" w:color="000000" w:fill="FFFFFF"/>
            <w:noWrap/>
            <w:vAlign w:val="center"/>
          </w:tcPr>
          <w:p w14:paraId="21572AA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对外合作活动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88660E">
            <w:pPr>
              <w:widowControl/>
              <w:jc w:val="right"/>
              <w:rPr>
                <w:rFonts w:ascii="宋体" w:hAnsi="宋体" w:cs="宋体"/>
                <w:color w:val="auto"/>
                <w:kern w:val="0"/>
                <w:sz w:val="22"/>
                <w:szCs w:val="22"/>
              </w:rPr>
            </w:pPr>
          </w:p>
        </w:tc>
      </w:tr>
      <w:tr w14:paraId="6195772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96B553B">
            <w:pPr>
              <w:widowControl/>
              <w:jc w:val="left"/>
              <w:rPr>
                <w:rFonts w:ascii="宋体" w:hAnsi="宋体" w:cs="宋体"/>
                <w:color w:val="auto"/>
                <w:kern w:val="0"/>
                <w:sz w:val="22"/>
                <w:szCs w:val="22"/>
              </w:rPr>
            </w:pPr>
            <w:r>
              <w:rPr>
                <w:rFonts w:hint="eastAsia" w:ascii="宋体" w:hAnsi="宋体" w:cs="宋体"/>
                <w:color w:val="auto"/>
                <w:kern w:val="0"/>
                <w:sz w:val="22"/>
                <w:szCs w:val="22"/>
              </w:rPr>
              <w:t>2020599</w:t>
            </w:r>
          </w:p>
        </w:tc>
        <w:tc>
          <w:tcPr>
            <w:tcW w:w="5953" w:type="dxa"/>
            <w:tcBorders>
              <w:top w:val="nil"/>
              <w:left w:val="nil"/>
              <w:bottom w:val="single" w:color="auto" w:sz="4" w:space="0"/>
              <w:right w:val="nil"/>
            </w:tcBorders>
            <w:shd w:val="clear" w:color="000000" w:fill="FFFFFF"/>
            <w:noWrap/>
            <w:vAlign w:val="center"/>
          </w:tcPr>
          <w:p w14:paraId="4719511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其他对外合作与交流支出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B035801">
            <w:pPr>
              <w:widowControl/>
              <w:jc w:val="right"/>
              <w:rPr>
                <w:rFonts w:ascii="宋体" w:hAnsi="宋体" w:cs="宋体"/>
                <w:color w:val="auto"/>
                <w:kern w:val="0"/>
                <w:sz w:val="22"/>
                <w:szCs w:val="22"/>
              </w:rPr>
            </w:pPr>
          </w:p>
        </w:tc>
      </w:tr>
      <w:tr w14:paraId="15E63BE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5FCC6B">
            <w:pPr>
              <w:widowControl/>
              <w:jc w:val="left"/>
              <w:rPr>
                <w:rFonts w:ascii="宋体" w:hAnsi="宋体" w:cs="宋体"/>
                <w:color w:val="auto"/>
                <w:kern w:val="0"/>
                <w:sz w:val="22"/>
                <w:szCs w:val="22"/>
              </w:rPr>
            </w:pPr>
            <w:r>
              <w:rPr>
                <w:rFonts w:hint="eastAsia" w:ascii="宋体" w:hAnsi="宋体" w:cs="宋体"/>
                <w:color w:val="auto"/>
                <w:kern w:val="0"/>
                <w:sz w:val="22"/>
                <w:szCs w:val="22"/>
              </w:rPr>
              <w:t>20206</w:t>
            </w:r>
          </w:p>
        </w:tc>
        <w:tc>
          <w:tcPr>
            <w:tcW w:w="5953" w:type="dxa"/>
            <w:tcBorders>
              <w:top w:val="nil"/>
              <w:left w:val="nil"/>
              <w:bottom w:val="single" w:color="auto" w:sz="4" w:space="0"/>
              <w:right w:val="nil"/>
            </w:tcBorders>
            <w:shd w:val="clear" w:color="000000" w:fill="FFFFFF"/>
            <w:noWrap/>
            <w:vAlign w:val="center"/>
          </w:tcPr>
          <w:p w14:paraId="17DB497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对外宣传</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98F962">
            <w:pPr>
              <w:widowControl/>
              <w:jc w:val="right"/>
              <w:rPr>
                <w:rFonts w:ascii="宋体" w:hAnsi="宋体" w:cs="宋体"/>
                <w:color w:val="auto"/>
                <w:kern w:val="0"/>
                <w:sz w:val="22"/>
                <w:szCs w:val="22"/>
              </w:rPr>
            </w:pPr>
          </w:p>
        </w:tc>
      </w:tr>
      <w:tr w14:paraId="4F50B7B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4A951E">
            <w:pPr>
              <w:widowControl/>
              <w:jc w:val="left"/>
              <w:rPr>
                <w:rFonts w:ascii="宋体" w:hAnsi="宋体" w:cs="宋体"/>
                <w:color w:val="auto"/>
                <w:kern w:val="0"/>
                <w:sz w:val="22"/>
                <w:szCs w:val="22"/>
              </w:rPr>
            </w:pPr>
            <w:r>
              <w:rPr>
                <w:rFonts w:hint="eastAsia" w:ascii="宋体" w:hAnsi="宋体" w:cs="宋体"/>
                <w:color w:val="auto"/>
                <w:kern w:val="0"/>
                <w:sz w:val="22"/>
                <w:szCs w:val="22"/>
              </w:rPr>
              <w:t>2020601</w:t>
            </w:r>
          </w:p>
        </w:tc>
        <w:tc>
          <w:tcPr>
            <w:tcW w:w="5953" w:type="dxa"/>
            <w:tcBorders>
              <w:top w:val="nil"/>
              <w:left w:val="nil"/>
              <w:bottom w:val="single" w:color="auto" w:sz="4" w:space="0"/>
              <w:right w:val="nil"/>
            </w:tcBorders>
            <w:shd w:val="clear" w:color="000000" w:fill="FFFFFF"/>
            <w:noWrap/>
            <w:vAlign w:val="center"/>
          </w:tcPr>
          <w:p w14:paraId="45C0FC0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对外宣传</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49EF54F">
            <w:pPr>
              <w:widowControl/>
              <w:jc w:val="right"/>
              <w:rPr>
                <w:rFonts w:ascii="宋体" w:hAnsi="宋体" w:cs="宋体"/>
                <w:color w:val="auto"/>
                <w:kern w:val="0"/>
                <w:sz w:val="22"/>
                <w:szCs w:val="22"/>
              </w:rPr>
            </w:pPr>
          </w:p>
        </w:tc>
      </w:tr>
      <w:tr w14:paraId="078CE8B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8436FBB">
            <w:pPr>
              <w:widowControl/>
              <w:jc w:val="left"/>
              <w:rPr>
                <w:rFonts w:ascii="宋体" w:hAnsi="宋体" w:cs="宋体"/>
                <w:color w:val="auto"/>
                <w:kern w:val="0"/>
                <w:sz w:val="22"/>
                <w:szCs w:val="22"/>
              </w:rPr>
            </w:pPr>
            <w:r>
              <w:rPr>
                <w:rFonts w:hint="eastAsia" w:ascii="宋体" w:hAnsi="宋体" w:cs="宋体"/>
                <w:color w:val="auto"/>
                <w:kern w:val="0"/>
                <w:sz w:val="22"/>
                <w:szCs w:val="22"/>
              </w:rPr>
              <w:t>20299</w:t>
            </w:r>
          </w:p>
        </w:tc>
        <w:tc>
          <w:tcPr>
            <w:tcW w:w="5953" w:type="dxa"/>
            <w:tcBorders>
              <w:top w:val="nil"/>
              <w:left w:val="nil"/>
              <w:bottom w:val="single" w:color="auto" w:sz="4" w:space="0"/>
              <w:right w:val="nil"/>
            </w:tcBorders>
            <w:shd w:val="clear" w:color="000000" w:fill="FFFFFF"/>
            <w:noWrap/>
            <w:vAlign w:val="center"/>
          </w:tcPr>
          <w:p w14:paraId="3E3C6D9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其他外交支出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4264A37">
            <w:pPr>
              <w:widowControl/>
              <w:jc w:val="right"/>
              <w:rPr>
                <w:rFonts w:ascii="宋体" w:hAnsi="宋体" w:cs="宋体"/>
                <w:color w:val="auto"/>
                <w:kern w:val="0"/>
                <w:sz w:val="22"/>
                <w:szCs w:val="22"/>
              </w:rPr>
            </w:pPr>
          </w:p>
        </w:tc>
      </w:tr>
      <w:tr w14:paraId="59273A2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0CC3F85">
            <w:pPr>
              <w:widowControl/>
              <w:jc w:val="left"/>
              <w:rPr>
                <w:rFonts w:ascii="宋体" w:hAnsi="宋体" w:cs="宋体"/>
                <w:color w:val="auto"/>
                <w:kern w:val="0"/>
                <w:sz w:val="22"/>
                <w:szCs w:val="22"/>
              </w:rPr>
            </w:pPr>
            <w:r>
              <w:rPr>
                <w:rFonts w:hint="eastAsia" w:ascii="宋体" w:hAnsi="宋体" w:cs="宋体"/>
                <w:color w:val="auto"/>
                <w:kern w:val="0"/>
                <w:sz w:val="22"/>
                <w:szCs w:val="22"/>
              </w:rPr>
              <w:t>2029999</w:t>
            </w:r>
          </w:p>
        </w:tc>
        <w:tc>
          <w:tcPr>
            <w:tcW w:w="5953" w:type="dxa"/>
            <w:tcBorders>
              <w:top w:val="nil"/>
              <w:left w:val="nil"/>
              <w:bottom w:val="single" w:color="auto" w:sz="4" w:space="0"/>
              <w:right w:val="nil"/>
            </w:tcBorders>
            <w:shd w:val="clear" w:color="000000" w:fill="FFFFFF"/>
            <w:noWrap/>
            <w:vAlign w:val="center"/>
          </w:tcPr>
          <w:p w14:paraId="6EACD9E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其他外交支出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144ED8">
            <w:pPr>
              <w:widowControl/>
              <w:jc w:val="right"/>
              <w:rPr>
                <w:rFonts w:ascii="宋体" w:hAnsi="宋体" w:cs="宋体"/>
                <w:color w:val="auto"/>
                <w:kern w:val="0"/>
                <w:sz w:val="22"/>
                <w:szCs w:val="22"/>
              </w:rPr>
            </w:pPr>
          </w:p>
        </w:tc>
      </w:tr>
      <w:tr w14:paraId="39E2584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3F6F760">
            <w:pPr>
              <w:widowControl/>
              <w:jc w:val="left"/>
              <w:rPr>
                <w:rFonts w:ascii="宋体" w:hAnsi="宋体" w:cs="宋体"/>
                <w:color w:val="auto"/>
                <w:kern w:val="0"/>
                <w:sz w:val="22"/>
                <w:szCs w:val="22"/>
              </w:rPr>
            </w:pPr>
            <w:r>
              <w:rPr>
                <w:rFonts w:hint="eastAsia" w:ascii="宋体" w:hAnsi="宋体" w:cs="宋体"/>
                <w:color w:val="auto"/>
                <w:kern w:val="0"/>
                <w:sz w:val="22"/>
                <w:szCs w:val="22"/>
              </w:rPr>
              <w:t>203</w:t>
            </w:r>
          </w:p>
        </w:tc>
        <w:tc>
          <w:tcPr>
            <w:tcW w:w="5953" w:type="dxa"/>
            <w:tcBorders>
              <w:top w:val="nil"/>
              <w:left w:val="nil"/>
              <w:bottom w:val="single" w:color="auto" w:sz="4" w:space="0"/>
              <w:right w:val="nil"/>
            </w:tcBorders>
            <w:shd w:val="clear" w:color="000000" w:fill="FFFFFF"/>
            <w:noWrap/>
            <w:vAlign w:val="center"/>
          </w:tcPr>
          <w:p w14:paraId="256DE8A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5E104EF">
            <w:pPr>
              <w:widowControl/>
              <w:jc w:val="right"/>
              <w:rPr>
                <w:rFonts w:ascii="宋体" w:hAnsi="宋体" w:cs="宋体"/>
                <w:color w:val="auto"/>
                <w:kern w:val="0"/>
                <w:sz w:val="22"/>
                <w:szCs w:val="22"/>
              </w:rPr>
            </w:pPr>
          </w:p>
        </w:tc>
      </w:tr>
      <w:tr w14:paraId="24488CB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4C0FF9">
            <w:pPr>
              <w:widowControl/>
              <w:jc w:val="left"/>
              <w:rPr>
                <w:rFonts w:ascii="宋体" w:hAnsi="宋体" w:cs="宋体"/>
                <w:color w:val="auto"/>
                <w:kern w:val="0"/>
                <w:sz w:val="22"/>
                <w:szCs w:val="22"/>
              </w:rPr>
            </w:pPr>
            <w:r>
              <w:rPr>
                <w:rFonts w:hint="eastAsia" w:ascii="宋体" w:hAnsi="宋体" w:cs="宋体"/>
                <w:color w:val="auto"/>
                <w:kern w:val="0"/>
                <w:sz w:val="22"/>
                <w:szCs w:val="22"/>
              </w:rPr>
              <w:t>20301</w:t>
            </w:r>
          </w:p>
        </w:tc>
        <w:tc>
          <w:tcPr>
            <w:tcW w:w="5953" w:type="dxa"/>
            <w:tcBorders>
              <w:top w:val="nil"/>
              <w:left w:val="nil"/>
              <w:bottom w:val="single" w:color="auto" w:sz="4" w:space="0"/>
              <w:right w:val="nil"/>
            </w:tcBorders>
            <w:shd w:val="clear" w:color="000000" w:fill="FFFFFF"/>
            <w:noWrap/>
            <w:vAlign w:val="center"/>
          </w:tcPr>
          <w:p w14:paraId="4EE2F7E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军费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A18B390">
            <w:pPr>
              <w:widowControl/>
              <w:jc w:val="right"/>
              <w:rPr>
                <w:rFonts w:ascii="宋体" w:hAnsi="宋体" w:cs="宋体"/>
                <w:color w:val="auto"/>
                <w:kern w:val="0"/>
                <w:sz w:val="22"/>
                <w:szCs w:val="22"/>
              </w:rPr>
            </w:pPr>
          </w:p>
        </w:tc>
      </w:tr>
      <w:tr w14:paraId="0D7B536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8CE57AB">
            <w:pPr>
              <w:widowControl/>
              <w:jc w:val="left"/>
              <w:rPr>
                <w:rFonts w:ascii="宋体" w:hAnsi="宋体" w:cs="宋体"/>
                <w:color w:val="auto"/>
                <w:kern w:val="0"/>
                <w:sz w:val="22"/>
                <w:szCs w:val="22"/>
              </w:rPr>
            </w:pPr>
            <w:r>
              <w:rPr>
                <w:rFonts w:hint="eastAsia" w:ascii="宋体" w:hAnsi="宋体" w:cs="宋体"/>
                <w:color w:val="auto"/>
                <w:kern w:val="0"/>
                <w:sz w:val="22"/>
                <w:szCs w:val="22"/>
              </w:rPr>
              <w:t>2030101</w:t>
            </w:r>
          </w:p>
        </w:tc>
        <w:tc>
          <w:tcPr>
            <w:tcW w:w="5953" w:type="dxa"/>
            <w:tcBorders>
              <w:top w:val="nil"/>
              <w:left w:val="nil"/>
              <w:bottom w:val="single" w:color="auto" w:sz="4" w:space="0"/>
              <w:right w:val="nil"/>
            </w:tcBorders>
            <w:shd w:val="clear" w:color="000000" w:fill="FFFFFF"/>
            <w:noWrap/>
            <w:vAlign w:val="center"/>
          </w:tcPr>
          <w:p w14:paraId="7927BE9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现役部队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28C6F3">
            <w:pPr>
              <w:widowControl/>
              <w:jc w:val="right"/>
              <w:rPr>
                <w:rFonts w:ascii="宋体" w:hAnsi="宋体" w:cs="宋体"/>
                <w:color w:val="auto"/>
                <w:kern w:val="0"/>
                <w:sz w:val="22"/>
                <w:szCs w:val="22"/>
              </w:rPr>
            </w:pPr>
          </w:p>
        </w:tc>
      </w:tr>
      <w:tr w14:paraId="4EEB586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01D3F4">
            <w:pPr>
              <w:widowControl/>
              <w:jc w:val="left"/>
              <w:rPr>
                <w:rFonts w:ascii="宋体" w:hAnsi="宋体" w:cs="宋体"/>
                <w:color w:val="auto"/>
                <w:kern w:val="0"/>
                <w:sz w:val="22"/>
                <w:szCs w:val="22"/>
              </w:rPr>
            </w:pPr>
            <w:r>
              <w:rPr>
                <w:rFonts w:hint="eastAsia" w:ascii="宋体" w:hAnsi="宋体" w:cs="宋体"/>
                <w:color w:val="auto"/>
                <w:kern w:val="0"/>
                <w:sz w:val="22"/>
                <w:szCs w:val="22"/>
              </w:rPr>
              <w:t>2030102</w:t>
            </w:r>
          </w:p>
        </w:tc>
        <w:tc>
          <w:tcPr>
            <w:tcW w:w="5953" w:type="dxa"/>
            <w:tcBorders>
              <w:top w:val="nil"/>
              <w:left w:val="nil"/>
              <w:bottom w:val="single" w:color="auto" w:sz="4" w:space="0"/>
              <w:right w:val="nil"/>
            </w:tcBorders>
            <w:shd w:val="clear" w:color="000000" w:fill="FFFFFF"/>
            <w:noWrap/>
            <w:vAlign w:val="center"/>
          </w:tcPr>
          <w:p w14:paraId="6EAA233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预备役部队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EA56E8">
            <w:pPr>
              <w:widowControl/>
              <w:jc w:val="right"/>
              <w:rPr>
                <w:rFonts w:ascii="宋体" w:hAnsi="宋体" w:cs="宋体"/>
                <w:color w:val="auto"/>
                <w:kern w:val="0"/>
                <w:sz w:val="22"/>
                <w:szCs w:val="22"/>
              </w:rPr>
            </w:pPr>
          </w:p>
        </w:tc>
      </w:tr>
      <w:tr w14:paraId="6ECD6E3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810205C">
            <w:pPr>
              <w:widowControl/>
              <w:jc w:val="left"/>
              <w:rPr>
                <w:rFonts w:ascii="宋体" w:hAnsi="宋体" w:cs="宋体"/>
                <w:color w:val="auto"/>
                <w:kern w:val="0"/>
                <w:sz w:val="22"/>
                <w:szCs w:val="22"/>
              </w:rPr>
            </w:pPr>
            <w:r>
              <w:rPr>
                <w:rFonts w:hint="eastAsia" w:ascii="宋体" w:hAnsi="宋体" w:cs="宋体"/>
                <w:color w:val="auto"/>
                <w:kern w:val="0"/>
                <w:sz w:val="22"/>
                <w:szCs w:val="22"/>
              </w:rPr>
              <w:t>2030199</w:t>
            </w:r>
          </w:p>
        </w:tc>
        <w:tc>
          <w:tcPr>
            <w:tcW w:w="5953" w:type="dxa"/>
            <w:tcBorders>
              <w:top w:val="nil"/>
              <w:left w:val="nil"/>
              <w:bottom w:val="single" w:color="auto" w:sz="4" w:space="0"/>
              <w:right w:val="nil"/>
            </w:tcBorders>
            <w:shd w:val="clear" w:color="000000" w:fill="FFFFFF"/>
            <w:noWrap/>
            <w:vAlign w:val="center"/>
          </w:tcPr>
          <w:p w14:paraId="6F996D7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其他军费支出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A8921B9">
            <w:pPr>
              <w:widowControl/>
              <w:jc w:val="right"/>
              <w:rPr>
                <w:rFonts w:ascii="宋体" w:hAnsi="宋体" w:cs="宋体"/>
                <w:color w:val="auto"/>
                <w:kern w:val="0"/>
                <w:sz w:val="22"/>
                <w:szCs w:val="22"/>
              </w:rPr>
            </w:pPr>
          </w:p>
        </w:tc>
      </w:tr>
      <w:tr w14:paraId="51C8553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6B619A3">
            <w:pPr>
              <w:widowControl/>
              <w:jc w:val="left"/>
              <w:rPr>
                <w:rFonts w:ascii="宋体" w:hAnsi="宋体" w:cs="宋体"/>
                <w:color w:val="auto"/>
                <w:kern w:val="0"/>
                <w:sz w:val="22"/>
                <w:szCs w:val="22"/>
              </w:rPr>
            </w:pPr>
            <w:r>
              <w:rPr>
                <w:rFonts w:hint="eastAsia" w:ascii="宋体" w:hAnsi="宋体" w:cs="宋体"/>
                <w:color w:val="auto"/>
                <w:kern w:val="0"/>
                <w:sz w:val="22"/>
                <w:szCs w:val="22"/>
              </w:rPr>
              <w:t>20304</w:t>
            </w:r>
          </w:p>
        </w:tc>
        <w:tc>
          <w:tcPr>
            <w:tcW w:w="5953" w:type="dxa"/>
            <w:tcBorders>
              <w:top w:val="nil"/>
              <w:left w:val="nil"/>
              <w:bottom w:val="single" w:color="auto" w:sz="4" w:space="0"/>
              <w:right w:val="nil"/>
            </w:tcBorders>
            <w:shd w:val="clear" w:color="000000" w:fill="FFFFFF"/>
            <w:noWrap/>
            <w:vAlign w:val="center"/>
          </w:tcPr>
          <w:p w14:paraId="19B44C3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国防科研事业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A145D05">
            <w:pPr>
              <w:widowControl/>
              <w:jc w:val="right"/>
              <w:rPr>
                <w:rFonts w:ascii="宋体" w:hAnsi="宋体" w:cs="宋体"/>
                <w:color w:val="auto"/>
                <w:kern w:val="0"/>
                <w:sz w:val="22"/>
                <w:szCs w:val="22"/>
              </w:rPr>
            </w:pPr>
          </w:p>
        </w:tc>
      </w:tr>
      <w:tr w14:paraId="3FFC8D7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2111657">
            <w:pPr>
              <w:widowControl/>
              <w:jc w:val="left"/>
              <w:rPr>
                <w:rFonts w:ascii="宋体" w:hAnsi="宋体" w:cs="宋体"/>
                <w:color w:val="auto"/>
                <w:kern w:val="0"/>
                <w:sz w:val="22"/>
                <w:szCs w:val="22"/>
              </w:rPr>
            </w:pPr>
            <w:r>
              <w:rPr>
                <w:rFonts w:hint="eastAsia" w:ascii="宋体" w:hAnsi="宋体" w:cs="宋体"/>
                <w:color w:val="auto"/>
                <w:kern w:val="0"/>
                <w:sz w:val="22"/>
                <w:szCs w:val="22"/>
              </w:rPr>
              <w:t>2030401</w:t>
            </w:r>
          </w:p>
        </w:tc>
        <w:tc>
          <w:tcPr>
            <w:tcW w:w="5953" w:type="dxa"/>
            <w:tcBorders>
              <w:top w:val="nil"/>
              <w:left w:val="nil"/>
              <w:bottom w:val="single" w:color="auto" w:sz="4" w:space="0"/>
              <w:right w:val="nil"/>
            </w:tcBorders>
            <w:shd w:val="clear" w:color="000000" w:fill="FFFFFF"/>
            <w:noWrap/>
            <w:vAlign w:val="center"/>
          </w:tcPr>
          <w:p w14:paraId="71A9415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国防科研事业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7F5192A">
            <w:pPr>
              <w:widowControl/>
              <w:jc w:val="right"/>
              <w:rPr>
                <w:rFonts w:ascii="宋体" w:hAnsi="宋体" w:cs="宋体"/>
                <w:color w:val="auto"/>
                <w:kern w:val="0"/>
                <w:sz w:val="22"/>
                <w:szCs w:val="22"/>
              </w:rPr>
            </w:pPr>
          </w:p>
        </w:tc>
      </w:tr>
      <w:tr w14:paraId="08EF1C3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6FFB71A">
            <w:pPr>
              <w:widowControl/>
              <w:jc w:val="left"/>
              <w:rPr>
                <w:rFonts w:ascii="宋体" w:hAnsi="宋体" w:cs="宋体"/>
                <w:color w:val="auto"/>
                <w:kern w:val="0"/>
                <w:sz w:val="22"/>
                <w:szCs w:val="22"/>
              </w:rPr>
            </w:pPr>
            <w:r>
              <w:rPr>
                <w:rFonts w:hint="eastAsia" w:ascii="宋体" w:hAnsi="宋体" w:cs="宋体"/>
                <w:color w:val="auto"/>
                <w:kern w:val="0"/>
                <w:sz w:val="22"/>
                <w:szCs w:val="22"/>
              </w:rPr>
              <w:t>20305</w:t>
            </w:r>
          </w:p>
        </w:tc>
        <w:tc>
          <w:tcPr>
            <w:tcW w:w="5953" w:type="dxa"/>
            <w:tcBorders>
              <w:top w:val="nil"/>
              <w:left w:val="nil"/>
              <w:bottom w:val="single" w:color="auto" w:sz="4" w:space="0"/>
              <w:right w:val="nil"/>
            </w:tcBorders>
            <w:shd w:val="clear" w:color="000000" w:fill="FFFFFF"/>
            <w:noWrap/>
            <w:vAlign w:val="center"/>
          </w:tcPr>
          <w:p w14:paraId="043E73D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专项工程</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4FC8AFC">
            <w:pPr>
              <w:widowControl/>
              <w:jc w:val="right"/>
              <w:rPr>
                <w:rFonts w:ascii="宋体" w:hAnsi="宋体" w:cs="宋体"/>
                <w:color w:val="auto"/>
                <w:kern w:val="0"/>
                <w:sz w:val="22"/>
                <w:szCs w:val="22"/>
              </w:rPr>
            </w:pPr>
          </w:p>
        </w:tc>
      </w:tr>
      <w:tr w14:paraId="5F76677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856473">
            <w:pPr>
              <w:widowControl/>
              <w:jc w:val="left"/>
              <w:rPr>
                <w:rFonts w:ascii="宋体" w:hAnsi="宋体" w:cs="宋体"/>
                <w:color w:val="auto"/>
                <w:kern w:val="0"/>
                <w:sz w:val="22"/>
                <w:szCs w:val="22"/>
              </w:rPr>
            </w:pPr>
            <w:r>
              <w:rPr>
                <w:rFonts w:hint="eastAsia" w:ascii="宋体" w:hAnsi="宋体" w:cs="宋体"/>
                <w:color w:val="auto"/>
                <w:kern w:val="0"/>
                <w:sz w:val="22"/>
                <w:szCs w:val="22"/>
              </w:rPr>
              <w:t>2030501</w:t>
            </w:r>
          </w:p>
        </w:tc>
        <w:tc>
          <w:tcPr>
            <w:tcW w:w="5953" w:type="dxa"/>
            <w:tcBorders>
              <w:top w:val="nil"/>
              <w:left w:val="nil"/>
              <w:bottom w:val="single" w:color="auto" w:sz="4" w:space="0"/>
              <w:right w:val="nil"/>
            </w:tcBorders>
            <w:shd w:val="clear" w:color="000000" w:fill="FFFFFF"/>
            <w:noWrap/>
            <w:vAlign w:val="center"/>
          </w:tcPr>
          <w:p w14:paraId="435434C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专项工程</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0248074">
            <w:pPr>
              <w:widowControl/>
              <w:jc w:val="right"/>
              <w:rPr>
                <w:rFonts w:ascii="宋体" w:hAnsi="宋体" w:cs="宋体"/>
                <w:color w:val="auto"/>
                <w:kern w:val="0"/>
                <w:sz w:val="22"/>
                <w:szCs w:val="22"/>
              </w:rPr>
            </w:pPr>
          </w:p>
        </w:tc>
      </w:tr>
      <w:tr w14:paraId="3797AFB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00AAE45">
            <w:pPr>
              <w:widowControl/>
              <w:jc w:val="left"/>
              <w:rPr>
                <w:rFonts w:ascii="宋体" w:hAnsi="宋体" w:cs="宋体"/>
                <w:color w:val="auto"/>
                <w:kern w:val="0"/>
                <w:sz w:val="22"/>
                <w:szCs w:val="22"/>
              </w:rPr>
            </w:pPr>
            <w:r>
              <w:rPr>
                <w:rFonts w:hint="eastAsia" w:ascii="宋体" w:hAnsi="宋体" w:cs="宋体"/>
                <w:color w:val="auto"/>
                <w:kern w:val="0"/>
                <w:sz w:val="22"/>
                <w:szCs w:val="22"/>
              </w:rPr>
              <w:t>20306</w:t>
            </w:r>
          </w:p>
        </w:tc>
        <w:tc>
          <w:tcPr>
            <w:tcW w:w="5953" w:type="dxa"/>
            <w:tcBorders>
              <w:top w:val="nil"/>
              <w:left w:val="nil"/>
              <w:bottom w:val="single" w:color="auto" w:sz="4" w:space="0"/>
              <w:right w:val="nil"/>
            </w:tcBorders>
            <w:shd w:val="clear" w:color="000000" w:fill="FFFFFF"/>
            <w:noWrap/>
            <w:vAlign w:val="center"/>
          </w:tcPr>
          <w:p w14:paraId="2E541D3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国防动员</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46F7778">
            <w:pPr>
              <w:widowControl/>
              <w:jc w:val="right"/>
              <w:rPr>
                <w:rFonts w:ascii="宋体" w:hAnsi="宋体" w:cs="宋体"/>
                <w:color w:val="auto"/>
                <w:kern w:val="0"/>
                <w:sz w:val="22"/>
                <w:szCs w:val="22"/>
              </w:rPr>
            </w:pPr>
          </w:p>
        </w:tc>
      </w:tr>
      <w:tr w14:paraId="62C5112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5B571B">
            <w:pPr>
              <w:widowControl/>
              <w:jc w:val="left"/>
              <w:rPr>
                <w:rFonts w:ascii="宋体" w:hAnsi="宋体" w:cs="宋体"/>
                <w:color w:val="auto"/>
                <w:kern w:val="0"/>
                <w:sz w:val="22"/>
                <w:szCs w:val="22"/>
              </w:rPr>
            </w:pPr>
            <w:r>
              <w:rPr>
                <w:rFonts w:hint="eastAsia" w:ascii="宋体" w:hAnsi="宋体" w:cs="宋体"/>
                <w:color w:val="auto"/>
                <w:kern w:val="0"/>
                <w:sz w:val="22"/>
                <w:szCs w:val="22"/>
              </w:rPr>
              <w:t>2030601</w:t>
            </w:r>
          </w:p>
        </w:tc>
        <w:tc>
          <w:tcPr>
            <w:tcW w:w="5953" w:type="dxa"/>
            <w:tcBorders>
              <w:top w:val="nil"/>
              <w:left w:val="nil"/>
              <w:bottom w:val="single" w:color="auto" w:sz="4" w:space="0"/>
              <w:right w:val="nil"/>
            </w:tcBorders>
            <w:shd w:val="clear" w:color="000000" w:fill="FFFFFF"/>
            <w:noWrap/>
            <w:vAlign w:val="center"/>
          </w:tcPr>
          <w:p w14:paraId="789A78F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兵役征集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05CCEB">
            <w:pPr>
              <w:widowControl/>
              <w:jc w:val="right"/>
              <w:rPr>
                <w:rFonts w:ascii="宋体" w:hAnsi="宋体" w:cs="宋体"/>
                <w:color w:val="auto"/>
                <w:kern w:val="0"/>
                <w:sz w:val="22"/>
                <w:szCs w:val="22"/>
              </w:rPr>
            </w:pPr>
          </w:p>
        </w:tc>
      </w:tr>
      <w:tr w14:paraId="675E6D5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F79300">
            <w:pPr>
              <w:widowControl/>
              <w:jc w:val="left"/>
              <w:rPr>
                <w:rFonts w:ascii="宋体" w:hAnsi="宋体" w:cs="宋体"/>
                <w:color w:val="auto"/>
                <w:kern w:val="0"/>
                <w:sz w:val="22"/>
                <w:szCs w:val="22"/>
              </w:rPr>
            </w:pPr>
            <w:r>
              <w:rPr>
                <w:rFonts w:hint="eastAsia" w:ascii="宋体" w:hAnsi="宋体" w:cs="宋体"/>
                <w:color w:val="auto"/>
                <w:kern w:val="0"/>
                <w:sz w:val="22"/>
                <w:szCs w:val="22"/>
              </w:rPr>
              <w:t>2030602</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608BF0E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经济动员</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4D5E6">
            <w:pPr>
              <w:widowControl/>
              <w:jc w:val="right"/>
              <w:rPr>
                <w:rFonts w:ascii="宋体" w:hAnsi="宋体" w:cs="宋体"/>
                <w:color w:val="auto"/>
                <w:kern w:val="0"/>
                <w:sz w:val="22"/>
                <w:szCs w:val="22"/>
              </w:rPr>
            </w:pPr>
          </w:p>
        </w:tc>
      </w:tr>
      <w:tr w14:paraId="7038302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19D9612">
            <w:pPr>
              <w:widowControl/>
              <w:jc w:val="left"/>
              <w:rPr>
                <w:rFonts w:ascii="宋体" w:hAnsi="宋体" w:cs="宋体"/>
                <w:color w:val="auto"/>
                <w:kern w:val="0"/>
                <w:sz w:val="22"/>
                <w:szCs w:val="22"/>
              </w:rPr>
            </w:pPr>
            <w:r>
              <w:rPr>
                <w:rFonts w:hint="eastAsia" w:ascii="宋体" w:hAnsi="宋体" w:cs="宋体"/>
                <w:color w:val="auto"/>
                <w:kern w:val="0"/>
                <w:sz w:val="22"/>
                <w:szCs w:val="22"/>
              </w:rPr>
              <w:t>2030603</w:t>
            </w:r>
          </w:p>
        </w:tc>
        <w:tc>
          <w:tcPr>
            <w:tcW w:w="5953" w:type="dxa"/>
            <w:tcBorders>
              <w:top w:val="single" w:color="auto" w:sz="4" w:space="0"/>
              <w:left w:val="nil"/>
              <w:bottom w:val="single" w:color="auto" w:sz="4" w:space="0"/>
              <w:right w:val="nil"/>
            </w:tcBorders>
            <w:shd w:val="clear" w:color="000000" w:fill="FFFFFF"/>
            <w:noWrap/>
            <w:vAlign w:val="center"/>
          </w:tcPr>
          <w:p w14:paraId="7C0D7AB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人民防空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9BCC5">
            <w:pPr>
              <w:widowControl/>
              <w:jc w:val="right"/>
              <w:rPr>
                <w:rFonts w:ascii="宋体" w:hAnsi="宋体" w:cs="宋体"/>
                <w:color w:val="auto"/>
                <w:kern w:val="0"/>
                <w:sz w:val="22"/>
                <w:szCs w:val="22"/>
              </w:rPr>
            </w:pPr>
          </w:p>
        </w:tc>
      </w:tr>
      <w:tr w14:paraId="1B57F78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0BAD96">
            <w:pPr>
              <w:widowControl/>
              <w:jc w:val="left"/>
              <w:rPr>
                <w:rFonts w:ascii="宋体" w:hAnsi="宋体" w:cs="宋体"/>
                <w:color w:val="auto"/>
                <w:kern w:val="0"/>
                <w:sz w:val="22"/>
                <w:szCs w:val="22"/>
              </w:rPr>
            </w:pPr>
            <w:r>
              <w:rPr>
                <w:rFonts w:hint="eastAsia" w:ascii="宋体" w:hAnsi="宋体" w:cs="宋体"/>
                <w:color w:val="auto"/>
                <w:kern w:val="0"/>
                <w:sz w:val="22"/>
                <w:szCs w:val="22"/>
              </w:rPr>
              <w:t>2030604</w:t>
            </w:r>
          </w:p>
        </w:tc>
        <w:tc>
          <w:tcPr>
            <w:tcW w:w="5953" w:type="dxa"/>
            <w:tcBorders>
              <w:top w:val="nil"/>
              <w:left w:val="nil"/>
              <w:bottom w:val="single" w:color="auto" w:sz="4" w:space="0"/>
              <w:right w:val="nil"/>
            </w:tcBorders>
            <w:shd w:val="clear" w:color="000000" w:fill="FFFFFF"/>
            <w:noWrap/>
            <w:vAlign w:val="center"/>
          </w:tcPr>
          <w:p w14:paraId="405A3ED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交通战备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5F22A5A">
            <w:pPr>
              <w:widowControl/>
              <w:jc w:val="right"/>
              <w:rPr>
                <w:rFonts w:ascii="宋体" w:hAnsi="宋体" w:cs="宋体"/>
                <w:color w:val="auto"/>
                <w:kern w:val="0"/>
                <w:sz w:val="22"/>
                <w:szCs w:val="22"/>
              </w:rPr>
            </w:pPr>
          </w:p>
        </w:tc>
      </w:tr>
      <w:tr w14:paraId="14DC40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A27474E">
            <w:pPr>
              <w:widowControl/>
              <w:jc w:val="left"/>
              <w:rPr>
                <w:rFonts w:ascii="宋体" w:hAnsi="宋体" w:cs="宋体"/>
                <w:color w:val="auto"/>
                <w:kern w:val="0"/>
                <w:sz w:val="22"/>
                <w:szCs w:val="22"/>
              </w:rPr>
            </w:pPr>
            <w:r>
              <w:rPr>
                <w:rFonts w:hint="eastAsia" w:ascii="宋体" w:hAnsi="宋体" w:cs="宋体"/>
                <w:color w:val="auto"/>
                <w:kern w:val="0"/>
                <w:sz w:val="22"/>
                <w:szCs w:val="22"/>
              </w:rPr>
              <w:t>2030607</w:t>
            </w:r>
          </w:p>
        </w:tc>
        <w:tc>
          <w:tcPr>
            <w:tcW w:w="5953" w:type="dxa"/>
            <w:tcBorders>
              <w:top w:val="nil"/>
              <w:left w:val="nil"/>
              <w:bottom w:val="single" w:color="auto" w:sz="4" w:space="0"/>
              <w:right w:val="nil"/>
            </w:tcBorders>
            <w:shd w:val="clear" w:color="000000" w:fill="FFFFFF"/>
            <w:noWrap/>
            <w:vAlign w:val="center"/>
          </w:tcPr>
          <w:p w14:paraId="1715697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民兵</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8A0C0DA">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7457420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2A4FFEB">
            <w:pPr>
              <w:widowControl/>
              <w:jc w:val="left"/>
              <w:rPr>
                <w:rFonts w:ascii="宋体" w:hAnsi="宋体" w:cs="宋体"/>
                <w:color w:val="auto"/>
                <w:kern w:val="0"/>
                <w:sz w:val="22"/>
                <w:szCs w:val="22"/>
              </w:rPr>
            </w:pPr>
            <w:r>
              <w:rPr>
                <w:rFonts w:hint="eastAsia" w:ascii="宋体" w:hAnsi="宋体" w:cs="宋体"/>
                <w:color w:val="auto"/>
                <w:kern w:val="0"/>
                <w:sz w:val="22"/>
                <w:szCs w:val="22"/>
              </w:rPr>
              <w:t>2030608</w:t>
            </w:r>
          </w:p>
        </w:tc>
        <w:tc>
          <w:tcPr>
            <w:tcW w:w="5953" w:type="dxa"/>
            <w:tcBorders>
              <w:top w:val="nil"/>
              <w:left w:val="nil"/>
              <w:bottom w:val="single" w:color="auto" w:sz="4" w:space="0"/>
              <w:right w:val="nil"/>
            </w:tcBorders>
            <w:shd w:val="clear" w:color="000000" w:fill="FFFFFF"/>
            <w:noWrap/>
            <w:vAlign w:val="center"/>
          </w:tcPr>
          <w:p w14:paraId="01CB096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边海防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8F9090">
            <w:pPr>
              <w:widowControl/>
              <w:jc w:val="right"/>
              <w:rPr>
                <w:rFonts w:ascii="宋体" w:hAnsi="宋体" w:cs="宋体"/>
                <w:color w:val="auto"/>
                <w:kern w:val="0"/>
                <w:sz w:val="22"/>
                <w:szCs w:val="22"/>
              </w:rPr>
            </w:pPr>
          </w:p>
        </w:tc>
      </w:tr>
      <w:tr w14:paraId="37F2330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FEBFA5">
            <w:pPr>
              <w:widowControl/>
              <w:jc w:val="left"/>
              <w:rPr>
                <w:rFonts w:ascii="宋体" w:hAnsi="宋体" w:cs="宋体"/>
                <w:color w:val="auto"/>
                <w:kern w:val="0"/>
                <w:sz w:val="22"/>
                <w:szCs w:val="22"/>
              </w:rPr>
            </w:pPr>
            <w:r>
              <w:rPr>
                <w:rFonts w:hint="eastAsia" w:ascii="宋体" w:hAnsi="宋体" w:cs="宋体"/>
                <w:color w:val="auto"/>
                <w:kern w:val="0"/>
                <w:sz w:val="22"/>
                <w:szCs w:val="22"/>
              </w:rPr>
              <w:t>2030699</w:t>
            </w:r>
          </w:p>
        </w:tc>
        <w:tc>
          <w:tcPr>
            <w:tcW w:w="5953" w:type="dxa"/>
            <w:tcBorders>
              <w:top w:val="nil"/>
              <w:left w:val="nil"/>
              <w:bottom w:val="single" w:color="auto" w:sz="4" w:space="0"/>
              <w:right w:val="nil"/>
            </w:tcBorders>
            <w:shd w:val="clear" w:color="000000" w:fill="FFFFFF"/>
            <w:noWrap/>
            <w:vAlign w:val="center"/>
          </w:tcPr>
          <w:p w14:paraId="78E145F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其他国防动员支出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438097B">
            <w:pPr>
              <w:widowControl/>
              <w:jc w:val="right"/>
              <w:rPr>
                <w:rFonts w:ascii="宋体" w:hAnsi="宋体" w:cs="宋体"/>
                <w:color w:val="auto"/>
                <w:kern w:val="0"/>
                <w:sz w:val="22"/>
                <w:szCs w:val="22"/>
              </w:rPr>
            </w:pPr>
          </w:p>
        </w:tc>
      </w:tr>
      <w:tr w14:paraId="32C530A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F519CC">
            <w:pPr>
              <w:widowControl/>
              <w:jc w:val="left"/>
              <w:rPr>
                <w:rFonts w:ascii="宋体" w:hAnsi="宋体" w:cs="宋体"/>
                <w:color w:val="auto"/>
                <w:kern w:val="0"/>
                <w:sz w:val="22"/>
                <w:szCs w:val="22"/>
              </w:rPr>
            </w:pPr>
            <w:r>
              <w:rPr>
                <w:rFonts w:hint="eastAsia" w:ascii="宋体" w:hAnsi="宋体" w:cs="宋体"/>
                <w:color w:val="auto"/>
                <w:kern w:val="0"/>
                <w:sz w:val="22"/>
                <w:szCs w:val="22"/>
              </w:rPr>
              <w:t>20399</w:t>
            </w:r>
          </w:p>
        </w:tc>
        <w:tc>
          <w:tcPr>
            <w:tcW w:w="5953" w:type="dxa"/>
            <w:tcBorders>
              <w:top w:val="nil"/>
              <w:left w:val="nil"/>
              <w:bottom w:val="single" w:color="auto" w:sz="4" w:space="0"/>
              <w:right w:val="nil"/>
            </w:tcBorders>
            <w:shd w:val="clear" w:color="000000" w:fill="FFFFFF"/>
            <w:noWrap/>
            <w:vAlign w:val="center"/>
          </w:tcPr>
          <w:p w14:paraId="069D57C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其他国防支出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E3F4F67">
            <w:pPr>
              <w:widowControl/>
              <w:jc w:val="right"/>
              <w:rPr>
                <w:rFonts w:ascii="宋体" w:hAnsi="宋体" w:cs="宋体"/>
                <w:color w:val="auto"/>
                <w:kern w:val="0"/>
                <w:sz w:val="22"/>
                <w:szCs w:val="22"/>
              </w:rPr>
            </w:pPr>
          </w:p>
        </w:tc>
      </w:tr>
      <w:tr w14:paraId="108BC63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14:paraId="732D988A">
            <w:pPr>
              <w:widowControl/>
              <w:jc w:val="left"/>
              <w:rPr>
                <w:rFonts w:ascii="宋体" w:hAnsi="宋体" w:cs="宋体"/>
                <w:color w:val="auto"/>
                <w:kern w:val="0"/>
                <w:sz w:val="22"/>
                <w:szCs w:val="22"/>
              </w:rPr>
            </w:pPr>
            <w:r>
              <w:rPr>
                <w:rFonts w:hint="eastAsia" w:ascii="宋体" w:hAnsi="宋体" w:cs="宋体"/>
                <w:color w:val="auto"/>
                <w:kern w:val="0"/>
                <w:sz w:val="22"/>
                <w:szCs w:val="22"/>
              </w:rPr>
              <w:t>2039999</w:t>
            </w:r>
          </w:p>
        </w:tc>
        <w:tc>
          <w:tcPr>
            <w:tcW w:w="5953" w:type="dxa"/>
            <w:tcBorders>
              <w:top w:val="nil"/>
              <w:left w:val="nil"/>
              <w:bottom w:val="single" w:color="auto" w:sz="4" w:space="0"/>
              <w:right w:val="nil"/>
            </w:tcBorders>
            <w:shd w:val="clear" w:color="000000" w:fill="FFFFFF"/>
            <w:noWrap/>
            <w:vAlign w:val="center"/>
          </w:tcPr>
          <w:p w14:paraId="673721F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其他国防支出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514907">
            <w:pPr>
              <w:widowControl/>
              <w:jc w:val="right"/>
              <w:rPr>
                <w:rFonts w:ascii="宋体" w:hAnsi="宋体" w:cs="宋体"/>
                <w:color w:val="auto"/>
                <w:kern w:val="0"/>
                <w:sz w:val="22"/>
                <w:szCs w:val="22"/>
              </w:rPr>
            </w:pPr>
          </w:p>
        </w:tc>
      </w:tr>
      <w:tr w14:paraId="03554758">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FF287BD">
            <w:pPr>
              <w:widowControl/>
              <w:jc w:val="left"/>
              <w:rPr>
                <w:rFonts w:ascii="宋体" w:hAnsi="宋体" w:cs="宋体"/>
                <w:color w:val="auto"/>
                <w:kern w:val="0"/>
                <w:sz w:val="22"/>
                <w:szCs w:val="22"/>
              </w:rPr>
            </w:pPr>
            <w:r>
              <w:rPr>
                <w:rFonts w:hint="eastAsia" w:ascii="宋体" w:hAnsi="宋体" w:cs="宋体"/>
                <w:color w:val="auto"/>
                <w:kern w:val="0"/>
                <w:sz w:val="22"/>
                <w:szCs w:val="22"/>
              </w:rPr>
              <w:t>204</w:t>
            </w:r>
          </w:p>
        </w:tc>
        <w:tc>
          <w:tcPr>
            <w:tcW w:w="5953" w:type="dxa"/>
            <w:tcBorders>
              <w:top w:val="nil"/>
              <w:left w:val="nil"/>
              <w:bottom w:val="single" w:color="auto" w:sz="4" w:space="0"/>
              <w:right w:val="nil"/>
            </w:tcBorders>
            <w:shd w:val="clear" w:color="000000" w:fill="FFFFFF"/>
            <w:noWrap/>
            <w:vAlign w:val="center"/>
          </w:tcPr>
          <w:p w14:paraId="63D8425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公共安全支出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B5DF71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6,302 </w:t>
            </w:r>
          </w:p>
        </w:tc>
      </w:tr>
      <w:tr w14:paraId="49DD3CF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D0625E">
            <w:pPr>
              <w:widowControl/>
              <w:jc w:val="left"/>
              <w:rPr>
                <w:rFonts w:ascii="宋体" w:hAnsi="宋体" w:cs="宋体"/>
                <w:color w:val="auto"/>
                <w:kern w:val="0"/>
                <w:sz w:val="22"/>
                <w:szCs w:val="22"/>
              </w:rPr>
            </w:pPr>
            <w:r>
              <w:rPr>
                <w:rFonts w:hint="eastAsia" w:ascii="宋体" w:hAnsi="宋体" w:cs="宋体"/>
                <w:color w:val="auto"/>
                <w:kern w:val="0"/>
                <w:sz w:val="22"/>
                <w:szCs w:val="22"/>
              </w:rPr>
              <w:t>20401</w:t>
            </w:r>
          </w:p>
        </w:tc>
        <w:tc>
          <w:tcPr>
            <w:tcW w:w="5953" w:type="dxa"/>
            <w:tcBorders>
              <w:top w:val="nil"/>
              <w:left w:val="nil"/>
              <w:bottom w:val="single" w:color="auto" w:sz="4" w:space="0"/>
              <w:right w:val="nil"/>
            </w:tcBorders>
            <w:shd w:val="clear" w:color="000000" w:fill="FFFFFF"/>
            <w:noWrap/>
            <w:vAlign w:val="center"/>
          </w:tcPr>
          <w:p w14:paraId="2FD7CA9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武装警察部队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CD0A10">
            <w:pPr>
              <w:widowControl/>
              <w:jc w:val="right"/>
              <w:rPr>
                <w:rFonts w:ascii="宋体" w:hAnsi="宋体" w:cs="宋体"/>
                <w:color w:val="auto"/>
                <w:kern w:val="0"/>
                <w:sz w:val="22"/>
                <w:szCs w:val="22"/>
              </w:rPr>
            </w:pPr>
          </w:p>
        </w:tc>
      </w:tr>
      <w:tr w14:paraId="1BFF00E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C80F0C">
            <w:pPr>
              <w:widowControl/>
              <w:jc w:val="left"/>
              <w:rPr>
                <w:rFonts w:ascii="宋体" w:hAnsi="宋体" w:cs="宋体"/>
                <w:color w:val="auto"/>
                <w:kern w:val="0"/>
                <w:sz w:val="22"/>
                <w:szCs w:val="22"/>
              </w:rPr>
            </w:pPr>
            <w:r>
              <w:rPr>
                <w:rFonts w:hint="eastAsia" w:ascii="宋体" w:hAnsi="宋体" w:cs="宋体"/>
                <w:color w:val="auto"/>
                <w:kern w:val="0"/>
                <w:sz w:val="22"/>
                <w:szCs w:val="22"/>
              </w:rPr>
              <w:t>2040101</w:t>
            </w:r>
          </w:p>
        </w:tc>
        <w:tc>
          <w:tcPr>
            <w:tcW w:w="5953" w:type="dxa"/>
            <w:tcBorders>
              <w:top w:val="nil"/>
              <w:left w:val="nil"/>
              <w:bottom w:val="single" w:color="auto" w:sz="4" w:space="0"/>
              <w:right w:val="nil"/>
            </w:tcBorders>
            <w:shd w:val="clear" w:color="000000" w:fill="FFFFFF"/>
            <w:noWrap/>
            <w:vAlign w:val="center"/>
          </w:tcPr>
          <w:p w14:paraId="6641891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武装警察部队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6EDDF3">
            <w:pPr>
              <w:widowControl/>
              <w:jc w:val="right"/>
              <w:rPr>
                <w:rFonts w:ascii="宋体" w:hAnsi="宋体" w:cs="宋体"/>
                <w:color w:val="auto"/>
                <w:kern w:val="0"/>
                <w:sz w:val="22"/>
                <w:szCs w:val="22"/>
              </w:rPr>
            </w:pPr>
          </w:p>
        </w:tc>
      </w:tr>
      <w:tr w14:paraId="3CC8845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4FF480D">
            <w:pPr>
              <w:widowControl/>
              <w:jc w:val="left"/>
              <w:rPr>
                <w:rFonts w:ascii="宋体" w:hAnsi="宋体" w:cs="宋体"/>
                <w:color w:val="auto"/>
                <w:kern w:val="0"/>
                <w:sz w:val="22"/>
                <w:szCs w:val="22"/>
              </w:rPr>
            </w:pPr>
            <w:r>
              <w:rPr>
                <w:rFonts w:hint="eastAsia" w:ascii="宋体" w:hAnsi="宋体" w:cs="宋体"/>
                <w:color w:val="auto"/>
                <w:kern w:val="0"/>
                <w:sz w:val="22"/>
                <w:szCs w:val="22"/>
              </w:rPr>
              <w:t>2040199</w:t>
            </w:r>
          </w:p>
        </w:tc>
        <w:tc>
          <w:tcPr>
            <w:tcW w:w="5953" w:type="dxa"/>
            <w:tcBorders>
              <w:top w:val="nil"/>
              <w:left w:val="nil"/>
              <w:bottom w:val="single" w:color="auto" w:sz="4" w:space="0"/>
              <w:right w:val="nil"/>
            </w:tcBorders>
            <w:shd w:val="clear" w:color="000000" w:fill="FFFFFF"/>
            <w:noWrap/>
            <w:vAlign w:val="center"/>
          </w:tcPr>
          <w:p w14:paraId="580CF34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其他武装警察部队支出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1091C8">
            <w:pPr>
              <w:widowControl/>
              <w:jc w:val="right"/>
              <w:rPr>
                <w:rFonts w:ascii="宋体" w:hAnsi="宋体" w:cs="宋体"/>
                <w:color w:val="auto"/>
                <w:kern w:val="0"/>
                <w:sz w:val="22"/>
                <w:szCs w:val="22"/>
              </w:rPr>
            </w:pPr>
          </w:p>
        </w:tc>
      </w:tr>
      <w:tr w14:paraId="4AA6F47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8742A10">
            <w:pPr>
              <w:widowControl/>
              <w:jc w:val="left"/>
              <w:rPr>
                <w:rFonts w:ascii="宋体" w:hAnsi="宋体" w:cs="宋体"/>
                <w:color w:val="auto"/>
                <w:kern w:val="0"/>
                <w:sz w:val="22"/>
                <w:szCs w:val="22"/>
              </w:rPr>
            </w:pPr>
            <w:r>
              <w:rPr>
                <w:rFonts w:hint="eastAsia" w:ascii="宋体" w:hAnsi="宋体" w:cs="宋体"/>
                <w:color w:val="auto"/>
                <w:kern w:val="0"/>
                <w:sz w:val="22"/>
                <w:szCs w:val="22"/>
              </w:rPr>
              <w:t>20402</w:t>
            </w:r>
          </w:p>
        </w:tc>
        <w:tc>
          <w:tcPr>
            <w:tcW w:w="5953" w:type="dxa"/>
            <w:tcBorders>
              <w:top w:val="nil"/>
              <w:left w:val="nil"/>
              <w:bottom w:val="single" w:color="auto" w:sz="4" w:space="0"/>
              <w:right w:val="nil"/>
            </w:tcBorders>
            <w:shd w:val="clear" w:color="000000" w:fill="FFFFFF"/>
            <w:noWrap/>
            <w:vAlign w:val="center"/>
          </w:tcPr>
          <w:p w14:paraId="00A56A6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公安</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976D8C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5,859 </w:t>
            </w:r>
          </w:p>
        </w:tc>
      </w:tr>
      <w:tr w14:paraId="25EE183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DDC0569">
            <w:pPr>
              <w:widowControl/>
              <w:jc w:val="left"/>
              <w:rPr>
                <w:rFonts w:ascii="宋体" w:hAnsi="宋体" w:cs="宋体"/>
                <w:color w:val="auto"/>
                <w:kern w:val="0"/>
                <w:sz w:val="22"/>
                <w:szCs w:val="22"/>
              </w:rPr>
            </w:pPr>
            <w:r>
              <w:rPr>
                <w:rFonts w:hint="eastAsia" w:ascii="宋体" w:hAnsi="宋体" w:cs="宋体"/>
                <w:color w:val="auto"/>
                <w:kern w:val="0"/>
                <w:sz w:val="22"/>
                <w:szCs w:val="22"/>
              </w:rPr>
              <w:t>2040201</w:t>
            </w:r>
          </w:p>
        </w:tc>
        <w:tc>
          <w:tcPr>
            <w:tcW w:w="5953" w:type="dxa"/>
            <w:tcBorders>
              <w:top w:val="nil"/>
              <w:left w:val="nil"/>
              <w:bottom w:val="single" w:color="auto" w:sz="4" w:space="0"/>
              <w:right w:val="nil"/>
            </w:tcBorders>
            <w:shd w:val="clear" w:color="000000" w:fill="FFFFFF"/>
            <w:noWrap/>
            <w:vAlign w:val="center"/>
          </w:tcPr>
          <w:p w14:paraId="6FB801A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9E2A0F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2,817 </w:t>
            </w:r>
          </w:p>
        </w:tc>
      </w:tr>
      <w:tr w14:paraId="73FE493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C3E728E">
            <w:pPr>
              <w:widowControl/>
              <w:jc w:val="left"/>
              <w:rPr>
                <w:rFonts w:ascii="宋体" w:hAnsi="宋体" w:cs="宋体"/>
                <w:color w:val="auto"/>
                <w:kern w:val="0"/>
                <w:sz w:val="22"/>
                <w:szCs w:val="22"/>
              </w:rPr>
            </w:pPr>
            <w:r>
              <w:rPr>
                <w:rFonts w:hint="eastAsia" w:ascii="宋体" w:hAnsi="宋体" w:cs="宋体"/>
                <w:color w:val="auto"/>
                <w:kern w:val="0"/>
                <w:sz w:val="22"/>
                <w:szCs w:val="22"/>
              </w:rPr>
              <w:t>2040202</w:t>
            </w:r>
          </w:p>
        </w:tc>
        <w:tc>
          <w:tcPr>
            <w:tcW w:w="5953" w:type="dxa"/>
            <w:tcBorders>
              <w:top w:val="nil"/>
              <w:left w:val="nil"/>
              <w:bottom w:val="single" w:color="auto" w:sz="4" w:space="0"/>
              <w:right w:val="nil"/>
            </w:tcBorders>
            <w:shd w:val="clear" w:color="000000" w:fill="FFFFFF"/>
            <w:noWrap/>
            <w:vAlign w:val="center"/>
          </w:tcPr>
          <w:p w14:paraId="4FE4E0A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6A192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2,526 </w:t>
            </w:r>
          </w:p>
        </w:tc>
      </w:tr>
      <w:tr w14:paraId="2A45DCB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DE257E">
            <w:pPr>
              <w:widowControl/>
              <w:jc w:val="left"/>
              <w:rPr>
                <w:rFonts w:ascii="宋体" w:hAnsi="宋体" w:cs="宋体"/>
                <w:color w:val="auto"/>
                <w:kern w:val="0"/>
                <w:sz w:val="22"/>
                <w:szCs w:val="22"/>
              </w:rPr>
            </w:pPr>
            <w:r>
              <w:rPr>
                <w:rFonts w:hint="eastAsia" w:ascii="宋体" w:hAnsi="宋体" w:cs="宋体"/>
                <w:color w:val="auto"/>
                <w:kern w:val="0"/>
                <w:sz w:val="22"/>
                <w:szCs w:val="22"/>
              </w:rPr>
              <w:t>2040203</w:t>
            </w:r>
          </w:p>
        </w:tc>
        <w:tc>
          <w:tcPr>
            <w:tcW w:w="5953" w:type="dxa"/>
            <w:tcBorders>
              <w:top w:val="nil"/>
              <w:left w:val="nil"/>
              <w:bottom w:val="single" w:color="auto" w:sz="4" w:space="0"/>
              <w:right w:val="nil"/>
            </w:tcBorders>
            <w:shd w:val="clear" w:color="000000" w:fill="FFFFFF"/>
            <w:noWrap/>
            <w:vAlign w:val="center"/>
          </w:tcPr>
          <w:p w14:paraId="21790B3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634AF9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1E1D84E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278D6E8">
            <w:pPr>
              <w:widowControl/>
              <w:jc w:val="left"/>
              <w:rPr>
                <w:rFonts w:ascii="宋体" w:hAnsi="宋体" w:cs="宋体"/>
                <w:color w:val="auto"/>
                <w:kern w:val="0"/>
                <w:sz w:val="22"/>
                <w:szCs w:val="22"/>
              </w:rPr>
            </w:pPr>
            <w:r>
              <w:rPr>
                <w:rFonts w:hint="eastAsia" w:ascii="宋体" w:hAnsi="宋体" w:cs="宋体"/>
                <w:color w:val="auto"/>
                <w:kern w:val="0"/>
                <w:sz w:val="22"/>
                <w:szCs w:val="22"/>
              </w:rPr>
              <w:t>2040219</w:t>
            </w:r>
          </w:p>
        </w:tc>
        <w:tc>
          <w:tcPr>
            <w:tcW w:w="5953" w:type="dxa"/>
            <w:tcBorders>
              <w:top w:val="nil"/>
              <w:left w:val="nil"/>
              <w:bottom w:val="single" w:color="auto" w:sz="4" w:space="0"/>
              <w:right w:val="nil"/>
            </w:tcBorders>
            <w:shd w:val="clear" w:color="000000" w:fill="FFFFFF"/>
            <w:noWrap/>
            <w:vAlign w:val="center"/>
          </w:tcPr>
          <w:p w14:paraId="3F27E4D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29DB5F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257 </w:t>
            </w:r>
          </w:p>
        </w:tc>
      </w:tr>
      <w:tr w14:paraId="54B84E7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16F9C0">
            <w:pPr>
              <w:widowControl/>
              <w:jc w:val="left"/>
              <w:rPr>
                <w:rFonts w:ascii="宋体" w:hAnsi="宋体" w:cs="宋体"/>
                <w:color w:val="auto"/>
                <w:kern w:val="0"/>
                <w:sz w:val="22"/>
                <w:szCs w:val="22"/>
              </w:rPr>
            </w:pPr>
            <w:r>
              <w:rPr>
                <w:rFonts w:hint="eastAsia" w:ascii="宋体" w:hAnsi="宋体" w:cs="宋体"/>
                <w:color w:val="auto"/>
                <w:kern w:val="0"/>
                <w:sz w:val="22"/>
                <w:szCs w:val="22"/>
              </w:rPr>
              <w:t>2040220</w:t>
            </w:r>
          </w:p>
        </w:tc>
        <w:tc>
          <w:tcPr>
            <w:tcW w:w="5953" w:type="dxa"/>
            <w:tcBorders>
              <w:top w:val="nil"/>
              <w:left w:val="nil"/>
              <w:bottom w:val="single" w:color="auto" w:sz="4" w:space="0"/>
              <w:right w:val="nil"/>
            </w:tcBorders>
            <w:shd w:val="clear" w:color="000000" w:fill="FFFFFF"/>
            <w:noWrap/>
            <w:vAlign w:val="center"/>
          </w:tcPr>
          <w:p w14:paraId="0B41E18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执法办案</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47389B0">
            <w:pPr>
              <w:widowControl/>
              <w:jc w:val="right"/>
              <w:rPr>
                <w:rFonts w:ascii="宋体" w:hAnsi="宋体" w:cs="宋体"/>
                <w:color w:val="auto"/>
                <w:kern w:val="0"/>
                <w:sz w:val="22"/>
                <w:szCs w:val="22"/>
              </w:rPr>
            </w:pPr>
          </w:p>
        </w:tc>
      </w:tr>
      <w:tr w14:paraId="6B1A4B2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C051F3F">
            <w:pPr>
              <w:widowControl/>
              <w:jc w:val="left"/>
              <w:rPr>
                <w:rFonts w:ascii="宋体" w:hAnsi="宋体" w:cs="宋体"/>
                <w:color w:val="auto"/>
                <w:kern w:val="0"/>
                <w:sz w:val="22"/>
                <w:szCs w:val="22"/>
              </w:rPr>
            </w:pPr>
            <w:r>
              <w:rPr>
                <w:rFonts w:hint="eastAsia" w:ascii="宋体" w:hAnsi="宋体" w:cs="宋体"/>
                <w:color w:val="auto"/>
                <w:kern w:val="0"/>
                <w:sz w:val="22"/>
                <w:szCs w:val="22"/>
              </w:rPr>
              <w:t>2040221</w:t>
            </w:r>
          </w:p>
        </w:tc>
        <w:tc>
          <w:tcPr>
            <w:tcW w:w="5953" w:type="dxa"/>
            <w:tcBorders>
              <w:top w:val="nil"/>
              <w:left w:val="nil"/>
              <w:bottom w:val="single" w:color="auto" w:sz="4" w:space="0"/>
              <w:right w:val="nil"/>
            </w:tcBorders>
            <w:shd w:val="clear" w:color="000000" w:fill="FFFFFF"/>
            <w:noWrap/>
            <w:vAlign w:val="center"/>
          </w:tcPr>
          <w:p w14:paraId="21E6993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特别业务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56D4C57">
            <w:pPr>
              <w:widowControl/>
              <w:jc w:val="right"/>
              <w:rPr>
                <w:rFonts w:ascii="宋体" w:hAnsi="宋体" w:cs="宋体"/>
                <w:color w:val="auto"/>
                <w:kern w:val="0"/>
                <w:sz w:val="22"/>
                <w:szCs w:val="22"/>
              </w:rPr>
            </w:pPr>
          </w:p>
        </w:tc>
      </w:tr>
      <w:tr w14:paraId="188061B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C70FD0">
            <w:pPr>
              <w:widowControl/>
              <w:jc w:val="left"/>
              <w:rPr>
                <w:rFonts w:ascii="宋体" w:hAnsi="宋体" w:cs="宋体"/>
                <w:color w:val="auto"/>
                <w:kern w:val="0"/>
                <w:sz w:val="22"/>
                <w:szCs w:val="22"/>
              </w:rPr>
            </w:pPr>
            <w:r>
              <w:rPr>
                <w:rFonts w:hint="eastAsia" w:ascii="宋体" w:hAnsi="宋体" w:cs="宋体"/>
                <w:color w:val="auto"/>
                <w:kern w:val="0"/>
                <w:sz w:val="22"/>
                <w:szCs w:val="22"/>
              </w:rPr>
              <w:t>2040222</w:t>
            </w:r>
          </w:p>
        </w:tc>
        <w:tc>
          <w:tcPr>
            <w:tcW w:w="5953" w:type="dxa"/>
            <w:tcBorders>
              <w:top w:val="nil"/>
              <w:left w:val="nil"/>
              <w:bottom w:val="single" w:color="auto" w:sz="4" w:space="0"/>
              <w:right w:val="nil"/>
            </w:tcBorders>
            <w:shd w:val="clear" w:color="000000" w:fill="FFFFFF"/>
            <w:noWrap/>
            <w:vAlign w:val="center"/>
          </w:tcPr>
          <w:p w14:paraId="35C8188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特勤业务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1A52D7D">
            <w:pPr>
              <w:widowControl/>
              <w:jc w:val="right"/>
              <w:rPr>
                <w:rFonts w:ascii="宋体" w:hAnsi="宋体" w:cs="宋体"/>
                <w:color w:val="auto"/>
                <w:kern w:val="0"/>
                <w:sz w:val="22"/>
                <w:szCs w:val="22"/>
              </w:rPr>
            </w:pPr>
          </w:p>
        </w:tc>
      </w:tr>
      <w:tr w14:paraId="765FC8A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91C17E">
            <w:pPr>
              <w:widowControl/>
              <w:jc w:val="left"/>
              <w:rPr>
                <w:rFonts w:ascii="宋体" w:hAnsi="宋体" w:cs="宋体"/>
                <w:color w:val="auto"/>
                <w:kern w:val="0"/>
                <w:sz w:val="22"/>
                <w:szCs w:val="22"/>
              </w:rPr>
            </w:pPr>
            <w:r>
              <w:rPr>
                <w:rFonts w:hint="eastAsia" w:ascii="宋体" w:hAnsi="宋体" w:cs="宋体"/>
                <w:color w:val="auto"/>
                <w:kern w:val="0"/>
                <w:sz w:val="22"/>
                <w:szCs w:val="22"/>
              </w:rPr>
              <w:t>2040223</w:t>
            </w:r>
          </w:p>
        </w:tc>
        <w:tc>
          <w:tcPr>
            <w:tcW w:w="5953" w:type="dxa"/>
            <w:tcBorders>
              <w:top w:val="nil"/>
              <w:left w:val="nil"/>
              <w:bottom w:val="single" w:color="auto" w:sz="4" w:space="0"/>
              <w:right w:val="nil"/>
            </w:tcBorders>
            <w:shd w:val="clear" w:color="000000" w:fill="FFFFFF"/>
            <w:noWrap/>
            <w:vAlign w:val="center"/>
          </w:tcPr>
          <w:p w14:paraId="06DF064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移民事务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6117E31">
            <w:pPr>
              <w:widowControl/>
              <w:jc w:val="right"/>
              <w:rPr>
                <w:rFonts w:ascii="宋体" w:hAnsi="宋体" w:cs="宋体"/>
                <w:color w:val="auto"/>
                <w:kern w:val="0"/>
                <w:sz w:val="22"/>
                <w:szCs w:val="22"/>
              </w:rPr>
            </w:pPr>
          </w:p>
        </w:tc>
      </w:tr>
      <w:tr w14:paraId="0A2C25C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A5C36D4">
            <w:pPr>
              <w:widowControl/>
              <w:jc w:val="left"/>
              <w:rPr>
                <w:rFonts w:ascii="宋体" w:hAnsi="宋体" w:cs="宋体"/>
                <w:color w:val="auto"/>
                <w:kern w:val="0"/>
                <w:sz w:val="22"/>
                <w:szCs w:val="22"/>
              </w:rPr>
            </w:pPr>
            <w:r>
              <w:rPr>
                <w:rFonts w:hint="eastAsia" w:ascii="宋体" w:hAnsi="宋体" w:cs="宋体"/>
                <w:color w:val="auto"/>
                <w:kern w:val="0"/>
                <w:sz w:val="22"/>
                <w:szCs w:val="22"/>
              </w:rPr>
              <w:t>2040250</w:t>
            </w:r>
          </w:p>
        </w:tc>
        <w:tc>
          <w:tcPr>
            <w:tcW w:w="5953" w:type="dxa"/>
            <w:tcBorders>
              <w:top w:val="nil"/>
              <w:left w:val="nil"/>
              <w:bottom w:val="single" w:color="auto" w:sz="4" w:space="0"/>
              <w:right w:val="nil"/>
            </w:tcBorders>
            <w:shd w:val="clear" w:color="000000" w:fill="FFFFFF"/>
            <w:noWrap/>
            <w:vAlign w:val="center"/>
          </w:tcPr>
          <w:p w14:paraId="6D87A83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B0C387">
            <w:pPr>
              <w:widowControl/>
              <w:jc w:val="right"/>
              <w:rPr>
                <w:rFonts w:ascii="宋体" w:hAnsi="宋体" w:cs="宋体"/>
                <w:color w:val="auto"/>
                <w:kern w:val="0"/>
                <w:sz w:val="22"/>
                <w:szCs w:val="22"/>
              </w:rPr>
            </w:pPr>
          </w:p>
        </w:tc>
      </w:tr>
      <w:tr w14:paraId="6C983C3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99BEF31">
            <w:pPr>
              <w:widowControl/>
              <w:jc w:val="left"/>
              <w:rPr>
                <w:rFonts w:ascii="宋体" w:hAnsi="宋体" w:cs="宋体"/>
                <w:color w:val="auto"/>
                <w:kern w:val="0"/>
                <w:sz w:val="22"/>
                <w:szCs w:val="22"/>
              </w:rPr>
            </w:pPr>
            <w:r>
              <w:rPr>
                <w:rFonts w:hint="eastAsia" w:ascii="宋体" w:hAnsi="宋体" w:cs="宋体"/>
                <w:color w:val="auto"/>
                <w:kern w:val="0"/>
                <w:sz w:val="22"/>
                <w:szCs w:val="22"/>
              </w:rPr>
              <w:t>2040299</w:t>
            </w:r>
          </w:p>
        </w:tc>
        <w:tc>
          <w:tcPr>
            <w:tcW w:w="5953" w:type="dxa"/>
            <w:tcBorders>
              <w:top w:val="nil"/>
              <w:left w:val="nil"/>
              <w:bottom w:val="single" w:color="auto" w:sz="4" w:space="0"/>
              <w:right w:val="nil"/>
            </w:tcBorders>
            <w:shd w:val="clear" w:color="000000" w:fill="FFFFFF"/>
            <w:noWrap/>
            <w:vAlign w:val="center"/>
          </w:tcPr>
          <w:p w14:paraId="0AD0043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其他公安支出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2EC1B0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259 </w:t>
            </w:r>
          </w:p>
        </w:tc>
      </w:tr>
      <w:tr w14:paraId="2919338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AC380F4">
            <w:pPr>
              <w:widowControl/>
              <w:jc w:val="left"/>
              <w:rPr>
                <w:rFonts w:ascii="宋体" w:hAnsi="宋体" w:cs="宋体"/>
                <w:color w:val="auto"/>
                <w:kern w:val="0"/>
                <w:sz w:val="22"/>
                <w:szCs w:val="22"/>
              </w:rPr>
            </w:pPr>
            <w:r>
              <w:rPr>
                <w:rFonts w:hint="eastAsia" w:ascii="宋体" w:hAnsi="宋体" w:cs="宋体"/>
                <w:color w:val="auto"/>
                <w:kern w:val="0"/>
                <w:sz w:val="22"/>
                <w:szCs w:val="22"/>
              </w:rPr>
              <w:t>20403</w:t>
            </w:r>
          </w:p>
        </w:tc>
        <w:tc>
          <w:tcPr>
            <w:tcW w:w="5953" w:type="dxa"/>
            <w:tcBorders>
              <w:top w:val="nil"/>
              <w:left w:val="nil"/>
              <w:bottom w:val="single" w:color="auto" w:sz="4" w:space="0"/>
              <w:right w:val="nil"/>
            </w:tcBorders>
            <w:shd w:val="clear" w:color="000000" w:fill="FFFFFF"/>
            <w:noWrap/>
            <w:vAlign w:val="center"/>
          </w:tcPr>
          <w:p w14:paraId="42A9463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国家安全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8C6C07C">
            <w:pPr>
              <w:widowControl/>
              <w:jc w:val="right"/>
              <w:rPr>
                <w:rFonts w:ascii="宋体" w:hAnsi="宋体" w:cs="宋体"/>
                <w:color w:val="auto"/>
                <w:kern w:val="0"/>
                <w:sz w:val="22"/>
                <w:szCs w:val="22"/>
              </w:rPr>
            </w:pPr>
          </w:p>
        </w:tc>
      </w:tr>
      <w:tr w14:paraId="22C5A27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FB4A83">
            <w:pPr>
              <w:widowControl/>
              <w:jc w:val="left"/>
              <w:rPr>
                <w:rFonts w:ascii="宋体" w:hAnsi="宋体" w:cs="宋体"/>
                <w:color w:val="auto"/>
                <w:kern w:val="0"/>
                <w:sz w:val="22"/>
                <w:szCs w:val="22"/>
              </w:rPr>
            </w:pPr>
            <w:r>
              <w:rPr>
                <w:rFonts w:hint="eastAsia" w:ascii="宋体" w:hAnsi="宋体" w:cs="宋体"/>
                <w:color w:val="auto"/>
                <w:kern w:val="0"/>
                <w:sz w:val="22"/>
                <w:szCs w:val="22"/>
              </w:rPr>
              <w:t>2040301</w:t>
            </w:r>
          </w:p>
        </w:tc>
        <w:tc>
          <w:tcPr>
            <w:tcW w:w="5953" w:type="dxa"/>
            <w:tcBorders>
              <w:top w:val="nil"/>
              <w:left w:val="nil"/>
              <w:bottom w:val="single" w:color="auto" w:sz="4" w:space="0"/>
              <w:right w:val="nil"/>
            </w:tcBorders>
            <w:shd w:val="clear" w:color="000000" w:fill="FFFFFF"/>
            <w:noWrap/>
            <w:vAlign w:val="center"/>
          </w:tcPr>
          <w:p w14:paraId="2078713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AC3847">
            <w:pPr>
              <w:widowControl/>
              <w:jc w:val="right"/>
              <w:rPr>
                <w:rFonts w:ascii="宋体" w:hAnsi="宋体" w:cs="宋体"/>
                <w:color w:val="auto"/>
                <w:kern w:val="0"/>
                <w:sz w:val="22"/>
                <w:szCs w:val="22"/>
              </w:rPr>
            </w:pPr>
          </w:p>
        </w:tc>
      </w:tr>
      <w:tr w14:paraId="5EC1E65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DC7128B">
            <w:pPr>
              <w:widowControl/>
              <w:jc w:val="left"/>
              <w:rPr>
                <w:rFonts w:ascii="宋体" w:hAnsi="宋体" w:cs="宋体"/>
                <w:color w:val="auto"/>
                <w:kern w:val="0"/>
                <w:sz w:val="22"/>
                <w:szCs w:val="22"/>
              </w:rPr>
            </w:pPr>
            <w:r>
              <w:rPr>
                <w:rFonts w:hint="eastAsia" w:ascii="宋体" w:hAnsi="宋体" w:cs="宋体"/>
                <w:color w:val="auto"/>
                <w:kern w:val="0"/>
                <w:sz w:val="22"/>
                <w:szCs w:val="22"/>
              </w:rPr>
              <w:t>2040302</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265C60B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A92544">
            <w:pPr>
              <w:widowControl/>
              <w:jc w:val="right"/>
              <w:rPr>
                <w:rFonts w:ascii="宋体" w:hAnsi="宋体" w:cs="宋体"/>
                <w:color w:val="auto"/>
                <w:kern w:val="0"/>
                <w:sz w:val="22"/>
                <w:szCs w:val="22"/>
              </w:rPr>
            </w:pPr>
          </w:p>
        </w:tc>
      </w:tr>
      <w:tr w14:paraId="5E9D6D3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9D3E2F6">
            <w:pPr>
              <w:widowControl/>
              <w:jc w:val="left"/>
              <w:rPr>
                <w:rFonts w:ascii="宋体" w:hAnsi="宋体" w:cs="宋体"/>
                <w:color w:val="auto"/>
                <w:kern w:val="0"/>
                <w:sz w:val="22"/>
                <w:szCs w:val="22"/>
              </w:rPr>
            </w:pPr>
            <w:r>
              <w:rPr>
                <w:rFonts w:hint="eastAsia" w:ascii="宋体" w:hAnsi="宋体" w:cs="宋体"/>
                <w:color w:val="auto"/>
                <w:kern w:val="0"/>
                <w:sz w:val="22"/>
                <w:szCs w:val="22"/>
              </w:rPr>
              <w:t>2040303</w:t>
            </w:r>
          </w:p>
        </w:tc>
        <w:tc>
          <w:tcPr>
            <w:tcW w:w="5953" w:type="dxa"/>
            <w:tcBorders>
              <w:top w:val="single" w:color="auto" w:sz="4" w:space="0"/>
              <w:left w:val="nil"/>
              <w:bottom w:val="single" w:color="auto" w:sz="4" w:space="0"/>
              <w:right w:val="nil"/>
            </w:tcBorders>
            <w:shd w:val="clear" w:color="000000" w:fill="FFFFFF"/>
            <w:noWrap/>
            <w:vAlign w:val="center"/>
          </w:tcPr>
          <w:p w14:paraId="6CF113F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1CBC">
            <w:pPr>
              <w:widowControl/>
              <w:jc w:val="right"/>
              <w:rPr>
                <w:rFonts w:ascii="宋体" w:hAnsi="宋体" w:cs="宋体"/>
                <w:color w:val="auto"/>
                <w:kern w:val="0"/>
                <w:sz w:val="22"/>
                <w:szCs w:val="22"/>
              </w:rPr>
            </w:pPr>
          </w:p>
        </w:tc>
      </w:tr>
      <w:tr w14:paraId="3753574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C356EE">
            <w:pPr>
              <w:widowControl/>
              <w:jc w:val="left"/>
              <w:rPr>
                <w:rFonts w:ascii="宋体" w:hAnsi="宋体" w:cs="宋体"/>
                <w:color w:val="auto"/>
                <w:kern w:val="0"/>
                <w:sz w:val="22"/>
                <w:szCs w:val="22"/>
              </w:rPr>
            </w:pPr>
            <w:r>
              <w:rPr>
                <w:rFonts w:hint="eastAsia" w:ascii="宋体" w:hAnsi="宋体" w:cs="宋体"/>
                <w:color w:val="auto"/>
                <w:kern w:val="0"/>
                <w:sz w:val="22"/>
                <w:szCs w:val="22"/>
              </w:rPr>
              <w:t>2040304</w:t>
            </w:r>
          </w:p>
        </w:tc>
        <w:tc>
          <w:tcPr>
            <w:tcW w:w="5953" w:type="dxa"/>
            <w:tcBorders>
              <w:top w:val="nil"/>
              <w:left w:val="nil"/>
              <w:bottom w:val="single" w:color="auto" w:sz="4" w:space="0"/>
              <w:right w:val="nil"/>
            </w:tcBorders>
            <w:shd w:val="clear" w:color="000000" w:fill="FFFFFF"/>
            <w:noWrap/>
            <w:vAlign w:val="center"/>
          </w:tcPr>
          <w:p w14:paraId="2F114E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安全业务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76384B6">
            <w:pPr>
              <w:widowControl/>
              <w:jc w:val="right"/>
              <w:rPr>
                <w:rFonts w:ascii="宋体" w:hAnsi="宋体" w:cs="宋体"/>
                <w:color w:val="auto"/>
                <w:kern w:val="0"/>
                <w:sz w:val="22"/>
                <w:szCs w:val="22"/>
              </w:rPr>
            </w:pPr>
          </w:p>
        </w:tc>
      </w:tr>
      <w:tr w14:paraId="69BDEF8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2DDA708">
            <w:pPr>
              <w:widowControl/>
              <w:jc w:val="left"/>
              <w:rPr>
                <w:rFonts w:ascii="宋体" w:hAnsi="宋体" w:cs="宋体"/>
                <w:color w:val="auto"/>
                <w:kern w:val="0"/>
                <w:sz w:val="22"/>
                <w:szCs w:val="22"/>
              </w:rPr>
            </w:pPr>
            <w:r>
              <w:rPr>
                <w:rFonts w:hint="eastAsia" w:ascii="宋体" w:hAnsi="宋体" w:cs="宋体"/>
                <w:color w:val="auto"/>
                <w:kern w:val="0"/>
                <w:sz w:val="22"/>
                <w:szCs w:val="22"/>
              </w:rPr>
              <w:t>2040350</w:t>
            </w:r>
          </w:p>
        </w:tc>
        <w:tc>
          <w:tcPr>
            <w:tcW w:w="5953" w:type="dxa"/>
            <w:tcBorders>
              <w:top w:val="nil"/>
              <w:left w:val="nil"/>
              <w:bottom w:val="single" w:color="auto" w:sz="4" w:space="0"/>
              <w:right w:val="nil"/>
            </w:tcBorders>
            <w:shd w:val="clear" w:color="000000" w:fill="FFFFFF"/>
            <w:noWrap/>
            <w:vAlign w:val="center"/>
          </w:tcPr>
          <w:p w14:paraId="0082B36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B744E7">
            <w:pPr>
              <w:widowControl/>
              <w:jc w:val="right"/>
              <w:rPr>
                <w:rFonts w:ascii="宋体" w:hAnsi="宋体" w:cs="宋体"/>
                <w:color w:val="auto"/>
                <w:kern w:val="0"/>
                <w:sz w:val="22"/>
                <w:szCs w:val="22"/>
              </w:rPr>
            </w:pPr>
          </w:p>
        </w:tc>
      </w:tr>
      <w:tr w14:paraId="45C987E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503C940">
            <w:pPr>
              <w:widowControl/>
              <w:jc w:val="left"/>
              <w:rPr>
                <w:rFonts w:ascii="宋体" w:hAnsi="宋体" w:cs="宋体"/>
                <w:color w:val="auto"/>
                <w:kern w:val="0"/>
                <w:sz w:val="22"/>
                <w:szCs w:val="22"/>
              </w:rPr>
            </w:pPr>
            <w:r>
              <w:rPr>
                <w:rFonts w:hint="eastAsia" w:ascii="宋体" w:hAnsi="宋体" w:cs="宋体"/>
                <w:color w:val="auto"/>
                <w:kern w:val="0"/>
                <w:sz w:val="22"/>
                <w:szCs w:val="22"/>
              </w:rPr>
              <w:t>2040399</w:t>
            </w:r>
          </w:p>
        </w:tc>
        <w:tc>
          <w:tcPr>
            <w:tcW w:w="5953" w:type="dxa"/>
            <w:tcBorders>
              <w:top w:val="nil"/>
              <w:left w:val="nil"/>
              <w:bottom w:val="single" w:color="auto" w:sz="4" w:space="0"/>
              <w:right w:val="nil"/>
            </w:tcBorders>
            <w:shd w:val="clear" w:color="000000" w:fill="FFFFFF"/>
            <w:noWrap/>
            <w:vAlign w:val="center"/>
          </w:tcPr>
          <w:p w14:paraId="704331D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其他国家安全支出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9546DF">
            <w:pPr>
              <w:widowControl/>
              <w:jc w:val="right"/>
              <w:rPr>
                <w:rFonts w:ascii="宋体" w:hAnsi="宋体" w:cs="宋体"/>
                <w:color w:val="auto"/>
                <w:kern w:val="0"/>
                <w:sz w:val="22"/>
                <w:szCs w:val="22"/>
              </w:rPr>
            </w:pPr>
          </w:p>
        </w:tc>
      </w:tr>
      <w:tr w14:paraId="5E1B9CF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30DBF08">
            <w:pPr>
              <w:widowControl/>
              <w:jc w:val="left"/>
              <w:rPr>
                <w:rFonts w:ascii="宋体" w:hAnsi="宋体" w:cs="宋体"/>
                <w:color w:val="auto"/>
                <w:kern w:val="0"/>
                <w:sz w:val="22"/>
                <w:szCs w:val="22"/>
              </w:rPr>
            </w:pPr>
            <w:r>
              <w:rPr>
                <w:rFonts w:hint="eastAsia" w:ascii="宋体" w:hAnsi="宋体" w:cs="宋体"/>
                <w:color w:val="auto"/>
                <w:kern w:val="0"/>
                <w:sz w:val="22"/>
                <w:szCs w:val="22"/>
              </w:rPr>
              <w:t>20404</w:t>
            </w:r>
          </w:p>
        </w:tc>
        <w:tc>
          <w:tcPr>
            <w:tcW w:w="5953" w:type="dxa"/>
            <w:tcBorders>
              <w:top w:val="nil"/>
              <w:left w:val="nil"/>
              <w:bottom w:val="single" w:color="auto" w:sz="4" w:space="0"/>
              <w:right w:val="nil"/>
            </w:tcBorders>
            <w:shd w:val="clear" w:color="000000" w:fill="FFFFFF"/>
            <w:noWrap/>
            <w:vAlign w:val="center"/>
          </w:tcPr>
          <w:p w14:paraId="5DB8C82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检察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0064034">
            <w:pPr>
              <w:widowControl/>
              <w:jc w:val="right"/>
              <w:rPr>
                <w:rFonts w:ascii="宋体" w:hAnsi="宋体" w:cs="宋体"/>
                <w:color w:val="auto"/>
                <w:kern w:val="0"/>
                <w:sz w:val="22"/>
                <w:szCs w:val="22"/>
              </w:rPr>
            </w:pPr>
          </w:p>
        </w:tc>
      </w:tr>
      <w:tr w14:paraId="1140037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8E08969">
            <w:pPr>
              <w:widowControl/>
              <w:jc w:val="left"/>
              <w:rPr>
                <w:rFonts w:ascii="宋体" w:hAnsi="宋体" w:cs="宋体"/>
                <w:color w:val="auto"/>
                <w:kern w:val="0"/>
                <w:sz w:val="22"/>
                <w:szCs w:val="22"/>
              </w:rPr>
            </w:pPr>
            <w:r>
              <w:rPr>
                <w:rFonts w:hint="eastAsia" w:ascii="宋体" w:hAnsi="宋体" w:cs="宋体"/>
                <w:color w:val="auto"/>
                <w:kern w:val="0"/>
                <w:sz w:val="22"/>
                <w:szCs w:val="22"/>
              </w:rPr>
              <w:t>2040401</w:t>
            </w:r>
          </w:p>
        </w:tc>
        <w:tc>
          <w:tcPr>
            <w:tcW w:w="5953" w:type="dxa"/>
            <w:tcBorders>
              <w:top w:val="nil"/>
              <w:left w:val="nil"/>
              <w:bottom w:val="single" w:color="auto" w:sz="4" w:space="0"/>
              <w:right w:val="nil"/>
            </w:tcBorders>
            <w:shd w:val="clear" w:color="000000" w:fill="FFFFFF"/>
            <w:noWrap/>
            <w:vAlign w:val="center"/>
          </w:tcPr>
          <w:p w14:paraId="486C7C6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8728D65">
            <w:pPr>
              <w:widowControl/>
              <w:jc w:val="right"/>
              <w:rPr>
                <w:rFonts w:ascii="宋体" w:hAnsi="宋体" w:cs="宋体"/>
                <w:color w:val="auto"/>
                <w:kern w:val="0"/>
                <w:sz w:val="22"/>
                <w:szCs w:val="22"/>
              </w:rPr>
            </w:pPr>
          </w:p>
        </w:tc>
      </w:tr>
      <w:tr w14:paraId="56F2F65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0AA225">
            <w:pPr>
              <w:widowControl/>
              <w:jc w:val="left"/>
              <w:rPr>
                <w:rFonts w:ascii="宋体" w:hAnsi="宋体" w:cs="宋体"/>
                <w:color w:val="auto"/>
                <w:kern w:val="0"/>
                <w:sz w:val="22"/>
                <w:szCs w:val="22"/>
              </w:rPr>
            </w:pPr>
            <w:r>
              <w:rPr>
                <w:rFonts w:hint="eastAsia" w:ascii="宋体" w:hAnsi="宋体" w:cs="宋体"/>
                <w:color w:val="auto"/>
                <w:kern w:val="0"/>
                <w:sz w:val="22"/>
                <w:szCs w:val="22"/>
              </w:rPr>
              <w:t>2040402</w:t>
            </w:r>
          </w:p>
        </w:tc>
        <w:tc>
          <w:tcPr>
            <w:tcW w:w="5953" w:type="dxa"/>
            <w:tcBorders>
              <w:top w:val="nil"/>
              <w:left w:val="nil"/>
              <w:bottom w:val="single" w:color="auto" w:sz="4" w:space="0"/>
              <w:right w:val="nil"/>
            </w:tcBorders>
            <w:shd w:val="clear" w:color="000000" w:fill="FFFFFF"/>
            <w:noWrap/>
            <w:vAlign w:val="center"/>
          </w:tcPr>
          <w:p w14:paraId="0D8037A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E7044CA">
            <w:pPr>
              <w:widowControl/>
              <w:jc w:val="right"/>
              <w:rPr>
                <w:rFonts w:ascii="宋体" w:hAnsi="宋体" w:cs="宋体"/>
                <w:color w:val="auto"/>
                <w:kern w:val="0"/>
                <w:sz w:val="22"/>
                <w:szCs w:val="22"/>
              </w:rPr>
            </w:pPr>
          </w:p>
        </w:tc>
      </w:tr>
      <w:tr w14:paraId="74151A6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D27698E">
            <w:pPr>
              <w:widowControl/>
              <w:jc w:val="left"/>
              <w:rPr>
                <w:rFonts w:ascii="宋体" w:hAnsi="宋体" w:cs="宋体"/>
                <w:color w:val="auto"/>
                <w:kern w:val="0"/>
                <w:sz w:val="22"/>
                <w:szCs w:val="22"/>
              </w:rPr>
            </w:pPr>
            <w:r>
              <w:rPr>
                <w:rFonts w:hint="eastAsia" w:ascii="宋体" w:hAnsi="宋体" w:cs="宋体"/>
                <w:color w:val="auto"/>
                <w:kern w:val="0"/>
                <w:sz w:val="22"/>
                <w:szCs w:val="22"/>
              </w:rPr>
              <w:t>2040403</w:t>
            </w:r>
          </w:p>
        </w:tc>
        <w:tc>
          <w:tcPr>
            <w:tcW w:w="5953" w:type="dxa"/>
            <w:tcBorders>
              <w:top w:val="nil"/>
              <w:left w:val="nil"/>
              <w:bottom w:val="single" w:color="auto" w:sz="4" w:space="0"/>
              <w:right w:val="nil"/>
            </w:tcBorders>
            <w:shd w:val="clear" w:color="000000" w:fill="FFFFFF"/>
            <w:noWrap/>
            <w:vAlign w:val="center"/>
          </w:tcPr>
          <w:p w14:paraId="08FF623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0674FFA">
            <w:pPr>
              <w:widowControl/>
              <w:jc w:val="right"/>
              <w:rPr>
                <w:rFonts w:ascii="宋体" w:hAnsi="宋体" w:cs="宋体"/>
                <w:color w:val="auto"/>
                <w:kern w:val="0"/>
                <w:sz w:val="22"/>
                <w:szCs w:val="22"/>
              </w:rPr>
            </w:pPr>
          </w:p>
        </w:tc>
      </w:tr>
      <w:tr w14:paraId="1EA47F5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632B24A">
            <w:pPr>
              <w:widowControl/>
              <w:jc w:val="left"/>
              <w:rPr>
                <w:rFonts w:ascii="宋体" w:hAnsi="宋体" w:cs="宋体"/>
                <w:color w:val="auto"/>
                <w:kern w:val="0"/>
                <w:sz w:val="22"/>
                <w:szCs w:val="22"/>
              </w:rPr>
            </w:pPr>
            <w:r>
              <w:rPr>
                <w:rFonts w:hint="eastAsia" w:ascii="宋体" w:hAnsi="宋体" w:cs="宋体"/>
                <w:color w:val="auto"/>
                <w:kern w:val="0"/>
                <w:sz w:val="22"/>
                <w:szCs w:val="22"/>
              </w:rPr>
              <w:t>2040409</w:t>
            </w:r>
          </w:p>
        </w:tc>
        <w:tc>
          <w:tcPr>
            <w:tcW w:w="5953" w:type="dxa"/>
            <w:tcBorders>
              <w:top w:val="nil"/>
              <w:left w:val="nil"/>
              <w:bottom w:val="single" w:color="auto" w:sz="4" w:space="0"/>
              <w:right w:val="nil"/>
            </w:tcBorders>
            <w:shd w:val="clear" w:color="000000" w:fill="FFFFFF"/>
            <w:noWrap/>
            <w:vAlign w:val="center"/>
          </w:tcPr>
          <w:p w14:paraId="4D0FAA3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“两房”建设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F9D1E14">
            <w:pPr>
              <w:widowControl/>
              <w:jc w:val="right"/>
              <w:rPr>
                <w:rFonts w:ascii="宋体" w:hAnsi="宋体" w:cs="宋体"/>
                <w:color w:val="auto"/>
                <w:kern w:val="0"/>
                <w:sz w:val="22"/>
                <w:szCs w:val="22"/>
              </w:rPr>
            </w:pPr>
          </w:p>
        </w:tc>
      </w:tr>
      <w:tr w14:paraId="0A82ED2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EC0EFCA">
            <w:pPr>
              <w:widowControl/>
              <w:jc w:val="left"/>
              <w:rPr>
                <w:rFonts w:ascii="宋体" w:hAnsi="宋体" w:cs="宋体"/>
                <w:color w:val="auto"/>
                <w:kern w:val="0"/>
                <w:sz w:val="22"/>
                <w:szCs w:val="22"/>
              </w:rPr>
            </w:pPr>
            <w:r>
              <w:rPr>
                <w:rFonts w:hint="eastAsia" w:ascii="宋体" w:hAnsi="宋体" w:cs="宋体"/>
                <w:color w:val="auto"/>
                <w:kern w:val="0"/>
                <w:sz w:val="22"/>
                <w:szCs w:val="22"/>
              </w:rPr>
              <w:t>2040410</w:t>
            </w:r>
          </w:p>
        </w:tc>
        <w:tc>
          <w:tcPr>
            <w:tcW w:w="5953" w:type="dxa"/>
            <w:tcBorders>
              <w:top w:val="nil"/>
              <w:left w:val="nil"/>
              <w:bottom w:val="single" w:color="auto" w:sz="4" w:space="0"/>
              <w:right w:val="nil"/>
            </w:tcBorders>
            <w:shd w:val="clear" w:color="000000" w:fill="FFFFFF"/>
            <w:noWrap/>
            <w:vAlign w:val="center"/>
          </w:tcPr>
          <w:p w14:paraId="20037D0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检查监督</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DF0FA41">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7B99468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203926">
            <w:pPr>
              <w:widowControl/>
              <w:jc w:val="left"/>
              <w:rPr>
                <w:rFonts w:ascii="宋体" w:hAnsi="宋体" w:cs="宋体"/>
                <w:color w:val="auto"/>
                <w:kern w:val="0"/>
                <w:sz w:val="22"/>
                <w:szCs w:val="22"/>
              </w:rPr>
            </w:pPr>
            <w:r>
              <w:rPr>
                <w:rFonts w:hint="eastAsia" w:ascii="宋体" w:hAnsi="宋体" w:cs="宋体"/>
                <w:color w:val="auto"/>
                <w:kern w:val="0"/>
                <w:sz w:val="22"/>
                <w:szCs w:val="22"/>
              </w:rPr>
              <w:t>2040450</w:t>
            </w:r>
          </w:p>
        </w:tc>
        <w:tc>
          <w:tcPr>
            <w:tcW w:w="5953" w:type="dxa"/>
            <w:tcBorders>
              <w:top w:val="nil"/>
              <w:left w:val="nil"/>
              <w:bottom w:val="single" w:color="auto" w:sz="4" w:space="0"/>
              <w:right w:val="nil"/>
            </w:tcBorders>
            <w:shd w:val="clear" w:color="000000" w:fill="FFFFFF"/>
            <w:noWrap/>
            <w:vAlign w:val="center"/>
          </w:tcPr>
          <w:p w14:paraId="413EA67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C062FB">
            <w:pPr>
              <w:widowControl/>
              <w:jc w:val="right"/>
              <w:rPr>
                <w:rFonts w:ascii="宋体" w:hAnsi="宋体" w:cs="宋体"/>
                <w:color w:val="auto"/>
                <w:kern w:val="0"/>
                <w:sz w:val="22"/>
                <w:szCs w:val="22"/>
              </w:rPr>
            </w:pPr>
          </w:p>
        </w:tc>
      </w:tr>
      <w:tr w14:paraId="2B52229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AEB91E3">
            <w:pPr>
              <w:widowControl/>
              <w:jc w:val="left"/>
              <w:rPr>
                <w:rFonts w:ascii="宋体" w:hAnsi="宋体" w:cs="宋体"/>
                <w:color w:val="auto"/>
                <w:kern w:val="0"/>
                <w:sz w:val="22"/>
                <w:szCs w:val="22"/>
              </w:rPr>
            </w:pPr>
            <w:r>
              <w:rPr>
                <w:rFonts w:hint="eastAsia" w:ascii="宋体" w:hAnsi="宋体" w:cs="宋体"/>
                <w:color w:val="auto"/>
                <w:kern w:val="0"/>
                <w:sz w:val="22"/>
                <w:szCs w:val="22"/>
              </w:rPr>
              <w:t>2040499</w:t>
            </w:r>
          </w:p>
        </w:tc>
        <w:tc>
          <w:tcPr>
            <w:tcW w:w="5953" w:type="dxa"/>
            <w:tcBorders>
              <w:top w:val="nil"/>
              <w:left w:val="nil"/>
              <w:bottom w:val="single" w:color="auto" w:sz="4" w:space="0"/>
              <w:right w:val="nil"/>
            </w:tcBorders>
            <w:shd w:val="clear" w:color="000000" w:fill="FFFFFF"/>
            <w:noWrap/>
            <w:vAlign w:val="center"/>
          </w:tcPr>
          <w:p w14:paraId="39227EA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其他检察支出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0E1C66">
            <w:pPr>
              <w:widowControl/>
              <w:jc w:val="right"/>
              <w:rPr>
                <w:rFonts w:ascii="宋体" w:hAnsi="宋体" w:cs="宋体"/>
                <w:color w:val="auto"/>
                <w:kern w:val="0"/>
                <w:sz w:val="22"/>
                <w:szCs w:val="22"/>
              </w:rPr>
            </w:pPr>
          </w:p>
        </w:tc>
      </w:tr>
      <w:tr w14:paraId="3F842EA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B39F99">
            <w:pPr>
              <w:widowControl/>
              <w:jc w:val="left"/>
              <w:rPr>
                <w:rFonts w:ascii="宋体" w:hAnsi="宋体" w:cs="宋体"/>
                <w:color w:val="auto"/>
                <w:kern w:val="0"/>
                <w:sz w:val="22"/>
                <w:szCs w:val="22"/>
              </w:rPr>
            </w:pPr>
            <w:r>
              <w:rPr>
                <w:rFonts w:hint="eastAsia" w:ascii="宋体" w:hAnsi="宋体" w:cs="宋体"/>
                <w:color w:val="auto"/>
                <w:kern w:val="0"/>
                <w:sz w:val="22"/>
                <w:szCs w:val="22"/>
              </w:rPr>
              <w:t>20405</w:t>
            </w:r>
          </w:p>
        </w:tc>
        <w:tc>
          <w:tcPr>
            <w:tcW w:w="5953" w:type="dxa"/>
            <w:tcBorders>
              <w:top w:val="nil"/>
              <w:left w:val="nil"/>
              <w:bottom w:val="single" w:color="auto" w:sz="4" w:space="0"/>
              <w:right w:val="nil"/>
            </w:tcBorders>
            <w:shd w:val="clear" w:color="000000" w:fill="FFFFFF"/>
            <w:noWrap/>
            <w:vAlign w:val="center"/>
          </w:tcPr>
          <w:p w14:paraId="1F779B7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法院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6C2EB46">
            <w:pPr>
              <w:widowControl/>
              <w:jc w:val="right"/>
              <w:rPr>
                <w:rFonts w:ascii="宋体" w:hAnsi="宋体" w:cs="宋体"/>
                <w:color w:val="auto"/>
                <w:kern w:val="0"/>
                <w:sz w:val="22"/>
                <w:szCs w:val="22"/>
              </w:rPr>
            </w:pPr>
          </w:p>
        </w:tc>
      </w:tr>
      <w:tr w14:paraId="246800D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F500E80">
            <w:pPr>
              <w:widowControl/>
              <w:jc w:val="left"/>
              <w:rPr>
                <w:rFonts w:ascii="宋体" w:hAnsi="宋体" w:cs="宋体"/>
                <w:color w:val="auto"/>
                <w:kern w:val="0"/>
                <w:sz w:val="22"/>
                <w:szCs w:val="22"/>
              </w:rPr>
            </w:pPr>
            <w:r>
              <w:rPr>
                <w:rFonts w:hint="eastAsia" w:ascii="宋体" w:hAnsi="宋体" w:cs="宋体"/>
                <w:color w:val="auto"/>
                <w:kern w:val="0"/>
                <w:sz w:val="22"/>
                <w:szCs w:val="22"/>
              </w:rPr>
              <w:t>2040501</w:t>
            </w:r>
          </w:p>
        </w:tc>
        <w:tc>
          <w:tcPr>
            <w:tcW w:w="5953" w:type="dxa"/>
            <w:tcBorders>
              <w:top w:val="nil"/>
              <w:left w:val="nil"/>
              <w:bottom w:val="single" w:color="auto" w:sz="4" w:space="0"/>
              <w:right w:val="nil"/>
            </w:tcBorders>
            <w:shd w:val="clear" w:color="000000" w:fill="FFFFFF"/>
            <w:noWrap/>
            <w:vAlign w:val="center"/>
          </w:tcPr>
          <w:p w14:paraId="3A5046C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5F9EE6D">
            <w:pPr>
              <w:widowControl/>
              <w:jc w:val="right"/>
              <w:rPr>
                <w:rFonts w:ascii="宋体" w:hAnsi="宋体" w:cs="宋体"/>
                <w:color w:val="auto"/>
                <w:kern w:val="0"/>
                <w:sz w:val="22"/>
                <w:szCs w:val="22"/>
              </w:rPr>
            </w:pPr>
          </w:p>
        </w:tc>
      </w:tr>
      <w:tr w14:paraId="070B7B1B">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B725085">
            <w:pPr>
              <w:widowControl/>
              <w:jc w:val="left"/>
              <w:rPr>
                <w:rFonts w:ascii="宋体" w:hAnsi="宋体" w:cs="宋体"/>
                <w:color w:val="auto"/>
                <w:kern w:val="0"/>
                <w:sz w:val="22"/>
                <w:szCs w:val="22"/>
              </w:rPr>
            </w:pPr>
            <w:r>
              <w:rPr>
                <w:rFonts w:hint="eastAsia" w:ascii="宋体" w:hAnsi="宋体" w:cs="宋体"/>
                <w:color w:val="auto"/>
                <w:kern w:val="0"/>
                <w:sz w:val="22"/>
                <w:szCs w:val="22"/>
              </w:rPr>
              <w:t>2040502</w:t>
            </w:r>
          </w:p>
        </w:tc>
        <w:tc>
          <w:tcPr>
            <w:tcW w:w="5953" w:type="dxa"/>
            <w:tcBorders>
              <w:top w:val="nil"/>
              <w:left w:val="nil"/>
              <w:bottom w:val="single" w:color="auto" w:sz="4" w:space="0"/>
              <w:right w:val="nil"/>
            </w:tcBorders>
            <w:shd w:val="clear" w:color="000000" w:fill="FFFFFF"/>
            <w:noWrap/>
            <w:vAlign w:val="center"/>
          </w:tcPr>
          <w:p w14:paraId="1F94B08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6203FD2">
            <w:pPr>
              <w:widowControl/>
              <w:jc w:val="right"/>
              <w:rPr>
                <w:rFonts w:ascii="宋体" w:hAnsi="宋体" w:cs="宋体"/>
                <w:color w:val="auto"/>
                <w:kern w:val="0"/>
                <w:sz w:val="22"/>
                <w:szCs w:val="22"/>
              </w:rPr>
            </w:pPr>
          </w:p>
        </w:tc>
      </w:tr>
      <w:tr w14:paraId="6C03933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ADF8F9">
            <w:pPr>
              <w:widowControl/>
              <w:jc w:val="left"/>
              <w:rPr>
                <w:rFonts w:ascii="宋体" w:hAnsi="宋体" w:cs="宋体"/>
                <w:color w:val="auto"/>
                <w:kern w:val="0"/>
                <w:sz w:val="22"/>
                <w:szCs w:val="22"/>
              </w:rPr>
            </w:pPr>
            <w:r>
              <w:rPr>
                <w:rFonts w:hint="eastAsia" w:ascii="宋体" w:hAnsi="宋体" w:cs="宋体"/>
                <w:color w:val="auto"/>
                <w:kern w:val="0"/>
                <w:sz w:val="22"/>
                <w:szCs w:val="22"/>
              </w:rPr>
              <w:t>2040503</w:t>
            </w:r>
          </w:p>
        </w:tc>
        <w:tc>
          <w:tcPr>
            <w:tcW w:w="5953" w:type="dxa"/>
            <w:tcBorders>
              <w:top w:val="nil"/>
              <w:left w:val="nil"/>
              <w:bottom w:val="single" w:color="auto" w:sz="4" w:space="0"/>
              <w:right w:val="nil"/>
            </w:tcBorders>
            <w:shd w:val="clear" w:color="000000" w:fill="FFFFFF"/>
            <w:noWrap/>
            <w:vAlign w:val="center"/>
          </w:tcPr>
          <w:p w14:paraId="73C1B93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D96A6BB">
            <w:pPr>
              <w:widowControl/>
              <w:jc w:val="right"/>
              <w:rPr>
                <w:rFonts w:ascii="宋体" w:hAnsi="宋体" w:cs="宋体"/>
                <w:color w:val="auto"/>
                <w:kern w:val="0"/>
                <w:sz w:val="22"/>
                <w:szCs w:val="22"/>
              </w:rPr>
            </w:pPr>
          </w:p>
        </w:tc>
      </w:tr>
      <w:tr w14:paraId="68E3D9E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E14CDD">
            <w:pPr>
              <w:widowControl/>
              <w:jc w:val="left"/>
              <w:rPr>
                <w:rFonts w:ascii="宋体" w:hAnsi="宋体" w:cs="宋体"/>
                <w:color w:val="auto"/>
                <w:kern w:val="0"/>
                <w:sz w:val="22"/>
                <w:szCs w:val="22"/>
              </w:rPr>
            </w:pPr>
            <w:r>
              <w:rPr>
                <w:rFonts w:hint="eastAsia" w:ascii="宋体" w:hAnsi="宋体" w:cs="宋体"/>
                <w:color w:val="auto"/>
                <w:kern w:val="0"/>
                <w:sz w:val="22"/>
                <w:szCs w:val="22"/>
              </w:rPr>
              <w:t>2040504</w:t>
            </w:r>
          </w:p>
        </w:tc>
        <w:tc>
          <w:tcPr>
            <w:tcW w:w="5953" w:type="dxa"/>
            <w:tcBorders>
              <w:top w:val="nil"/>
              <w:left w:val="nil"/>
              <w:bottom w:val="single" w:color="auto" w:sz="4" w:space="0"/>
              <w:right w:val="nil"/>
            </w:tcBorders>
            <w:shd w:val="clear" w:color="000000" w:fill="FFFFFF"/>
            <w:noWrap/>
            <w:vAlign w:val="center"/>
          </w:tcPr>
          <w:p w14:paraId="7C5D8AC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案件审判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8DEFC8">
            <w:pPr>
              <w:widowControl/>
              <w:jc w:val="right"/>
              <w:rPr>
                <w:rFonts w:ascii="宋体" w:hAnsi="宋体" w:cs="宋体"/>
                <w:color w:val="auto"/>
                <w:kern w:val="0"/>
                <w:sz w:val="22"/>
                <w:szCs w:val="22"/>
              </w:rPr>
            </w:pPr>
          </w:p>
        </w:tc>
      </w:tr>
      <w:tr w14:paraId="76233D4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54D31BF">
            <w:pPr>
              <w:widowControl/>
              <w:jc w:val="left"/>
              <w:rPr>
                <w:rFonts w:ascii="宋体" w:hAnsi="宋体" w:cs="宋体"/>
                <w:color w:val="auto"/>
                <w:kern w:val="0"/>
                <w:sz w:val="22"/>
                <w:szCs w:val="22"/>
              </w:rPr>
            </w:pPr>
            <w:r>
              <w:rPr>
                <w:rFonts w:hint="eastAsia" w:ascii="宋体" w:hAnsi="宋体" w:cs="宋体"/>
                <w:color w:val="auto"/>
                <w:kern w:val="0"/>
                <w:sz w:val="22"/>
                <w:szCs w:val="22"/>
              </w:rPr>
              <w:t>2040505</w:t>
            </w:r>
          </w:p>
        </w:tc>
        <w:tc>
          <w:tcPr>
            <w:tcW w:w="5953" w:type="dxa"/>
            <w:tcBorders>
              <w:top w:val="nil"/>
              <w:left w:val="nil"/>
              <w:bottom w:val="single" w:color="auto" w:sz="4" w:space="0"/>
              <w:right w:val="nil"/>
            </w:tcBorders>
            <w:shd w:val="clear" w:color="000000" w:fill="FFFFFF"/>
            <w:noWrap/>
            <w:vAlign w:val="center"/>
          </w:tcPr>
          <w:p w14:paraId="069A756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案件执行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72C49E">
            <w:pPr>
              <w:widowControl/>
              <w:jc w:val="right"/>
              <w:rPr>
                <w:rFonts w:ascii="宋体" w:hAnsi="宋体" w:cs="宋体"/>
                <w:color w:val="auto"/>
                <w:kern w:val="0"/>
                <w:sz w:val="22"/>
                <w:szCs w:val="22"/>
              </w:rPr>
            </w:pPr>
          </w:p>
        </w:tc>
      </w:tr>
      <w:tr w14:paraId="7D750F7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DE3E09">
            <w:pPr>
              <w:widowControl/>
              <w:jc w:val="left"/>
              <w:rPr>
                <w:rFonts w:ascii="宋体" w:hAnsi="宋体" w:cs="宋体"/>
                <w:color w:val="auto"/>
                <w:kern w:val="0"/>
                <w:sz w:val="22"/>
                <w:szCs w:val="22"/>
              </w:rPr>
            </w:pPr>
            <w:r>
              <w:rPr>
                <w:rFonts w:hint="eastAsia" w:ascii="宋体" w:hAnsi="宋体" w:cs="宋体"/>
                <w:color w:val="auto"/>
                <w:kern w:val="0"/>
                <w:sz w:val="22"/>
                <w:szCs w:val="22"/>
              </w:rPr>
              <w:t>2040506</w:t>
            </w:r>
          </w:p>
        </w:tc>
        <w:tc>
          <w:tcPr>
            <w:tcW w:w="5953" w:type="dxa"/>
            <w:tcBorders>
              <w:top w:val="nil"/>
              <w:left w:val="nil"/>
              <w:bottom w:val="single" w:color="auto" w:sz="4" w:space="0"/>
              <w:right w:val="nil"/>
            </w:tcBorders>
            <w:shd w:val="clear" w:color="000000" w:fill="FFFFFF"/>
            <w:noWrap/>
            <w:vAlign w:val="center"/>
          </w:tcPr>
          <w:p w14:paraId="0AA9D24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“两庭”建设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9E6F230">
            <w:pPr>
              <w:widowControl/>
              <w:jc w:val="right"/>
              <w:rPr>
                <w:rFonts w:ascii="宋体" w:hAnsi="宋体" w:cs="宋体"/>
                <w:color w:val="auto"/>
                <w:kern w:val="0"/>
                <w:sz w:val="22"/>
                <w:szCs w:val="22"/>
              </w:rPr>
            </w:pPr>
          </w:p>
        </w:tc>
      </w:tr>
      <w:tr w14:paraId="509C5A7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BAE92C">
            <w:pPr>
              <w:widowControl/>
              <w:jc w:val="left"/>
              <w:rPr>
                <w:rFonts w:ascii="宋体" w:hAnsi="宋体" w:cs="宋体"/>
                <w:color w:val="auto"/>
                <w:kern w:val="0"/>
                <w:sz w:val="22"/>
                <w:szCs w:val="22"/>
              </w:rPr>
            </w:pPr>
            <w:r>
              <w:rPr>
                <w:rFonts w:hint="eastAsia" w:ascii="宋体" w:hAnsi="宋体" w:cs="宋体"/>
                <w:color w:val="auto"/>
                <w:kern w:val="0"/>
                <w:sz w:val="22"/>
                <w:szCs w:val="22"/>
              </w:rPr>
              <w:t>2040550</w:t>
            </w:r>
          </w:p>
        </w:tc>
        <w:tc>
          <w:tcPr>
            <w:tcW w:w="5953" w:type="dxa"/>
            <w:tcBorders>
              <w:top w:val="nil"/>
              <w:left w:val="nil"/>
              <w:bottom w:val="single" w:color="auto" w:sz="4" w:space="0"/>
              <w:right w:val="nil"/>
            </w:tcBorders>
            <w:shd w:val="clear" w:color="000000" w:fill="FFFFFF"/>
            <w:noWrap/>
            <w:vAlign w:val="center"/>
          </w:tcPr>
          <w:p w14:paraId="5B3CF5B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40C3D3A">
            <w:pPr>
              <w:widowControl/>
              <w:jc w:val="right"/>
              <w:rPr>
                <w:rFonts w:ascii="宋体" w:hAnsi="宋体" w:cs="宋体"/>
                <w:color w:val="auto"/>
                <w:kern w:val="0"/>
                <w:sz w:val="22"/>
                <w:szCs w:val="22"/>
              </w:rPr>
            </w:pPr>
          </w:p>
        </w:tc>
      </w:tr>
      <w:tr w14:paraId="78871D8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22DA31">
            <w:pPr>
              <w:widowControl/>
              <w:jc w:val="left"/>
              <w:rPr>
                <w:rFonts w:ascii="宋体" w:hAnsi="宋体" w:cs="宋体"/>
                <w:color w:val="auto"/>
                <w:kern w:val="0"/>
                <w:sz w:val="22"/>
                <w:szCs w:val="22"/>
              </w:rPr>
            </w:pPr>
            <w:r>
              <w:rPr>
                <w:rFonts w:hint="eastAsia" w:ascii="宋体" w:hAnsi="宋体" w:cs="宋体"/>
                <w:color w:val="auto"/>
                <w:kern w:val="0"/>
                <w:sz w:val="22"/>
                <w:szCs w:val="22"/>
              </w:rPr>
              <w:t>2040599</w:t>
            </w:r>
          </w:p>
        </w:tc>
        <w:tc>
          <w:tcPr>
            <w:tcW w:w="5953" w:type="dxa"/>
            <w:tcBorders>
              <w:top w:val="nil"/>
              <w:left w:val="nil"/>
              <w:bottom w:val="single" w:color="auto" w:sz="4" w:space="0"/>
              <w:right w:val="nil"/>
            </w:tcBorders>
            <w:shd w:val="clear" w:color="000000" w:fill="FFFFFF"/>
            <w:noWrap/>
            <w:vAlign w:val="center"/>
          </w:tcPr>
          <w:p w14:paraId="1B26153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其他法院支出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8D40F4">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608CD0A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24B9BC6">
            <w:pPr>
              <w:widowControl/>
              <w:jc w:val="left"/>
              <w:rPr>
                <w:rFonts w:ascii="宋体" w:hAnsi="宋体" w:cs="宋体"/>
                <w:color w:val="auto"/>
                <w:kern w:val="0"/>
                <w:sz w:val="22"/>
                <w:szCs w:val="22"/>
              </w:rPr>
            </w:pPr>
            <w:r>
              <w:rPr>
                <w:rFonts w:hint="eastAsia" w:ascii="宋体" w:hAnsi="宋体" w:cs="宋体"/>
                <w:color w:val="auto"/>
                <w:kern w:val="0"/>
                <w:sz w:val="22"/>
                <w:szCs w:val="22"/>
              </w:rPr>
              <w:t>20406</w:t>
            </w:r>
          </w:p>
        </w:tc>
        <w:tc>
          <w:tcPr>
            <w:tcW w:w="5953" w:type="dxa"/>
            <w:tcBorders>
              <w:top w:val="nil"/>
              <w:left w:val="nil"/>
              <w:bottom w:val="single" w:color="auto" w:sz="4" w:space="0"/>
              <w:right w:val="nil"/>
            </w:tcBorders>
            <w:shd w:val="clear" w:color="000000" w:fill="FFFFFF"/>
            <w:noWrap/>
            <w:vAlign w:val="center"/>
          </w:tcPr>
          <w:p w14:paraId="277FC21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司法</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D31BB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183 </w:t>
            </w:r>
          </w:p>
        </w:tc>
      </w:tr>
      <w:tr w14:paraId="000F395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ABA9B01">
            <w:pPr>
              <w:widowControl/>
              <w:jc w:val="left"/>
              <w:rPr>
                <w:rFonts w:ascii="宋体" w:hAnsi="宋体" w:cs="宋体"/>
                <w:color w:val="auto"/>
                <w:kern w:val="0"/>
                <w:sz w:val="22"/>
                <w:szCs w:val="22"/>
              </w:rPr>
            </w:pPr>
            <w:r>
              <w:rPr>
                <w:rFonts w:hint="eastAsia" w:ascii="宋体" w:hAnsi="宋体" w:cs="宋体"/>
                <w:color w:val="auto"/>
                <w:kern w:val="0"/>
                <w:sz w:val="22"/>
                <w:szCs w:val="22"/>
              </w:rPr>
              <w:t>2040601</w:t>
            </w:r>
          </w:p>
        </w:tc>
        <w:tc>
          <w:tcPr>
            <w:tcW w:w="5953" w:type="dxa"/>
            <w:tcBorders>
              <w:top w:val="nil"/>
              <w:left w:val="nil"/>
              <w:bottom w:val="single" w:color="auto" w:sz="4" w:space="0"/>
              <w:right w:val="nil"/>
            </w:tcBorders>
            <w:shd w:val="clear" w:color="000000" w:fill="FFFFFF"/>
            <w:noWrap/>
            <w:vAlign w:val="center"/>
          </w:tcPr>
          <w:p w14:paraId="1B6B4F9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8FCFA1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115 </w:t>
            </w:r>
          </w:p>
        </w:tc>
      </w:tr>
      <w:tr w14:paraId="1BD6F81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16640F">
            <w:pPr>
              <w:widowControl/>
              <w:jc w:val="left"/>
              <w:rPr>
                <w:rFonts w:ascii="宋体" w:hAnsi="宋体" w:cs="宋体"/>
                <w:color w:val="auto"/>
                <w:kern w:val="0"/>
                <w:sz w:val="22"/>
                <w:szCs w:val="22"/>
              </w:rPr>
            </w:pPr>
            <w:r>
              <w:rPr>
                <w:rFonts w:hint="eastAsia" w:ascii="宋体" w:hAnsi="宋体" w:cs="宋体"/>
                <w:color w:val="auto"/>
                <w:kern w:val="0"/>
                <w:sz w:val="22"/>
                <w:szCs w:val="22"/>
              </w:rPr>
              <w:t>2040602</w:t>
            </w:r>
          </w:p>
        </w:tc>
        <w:tc>
          <w:tcPr>
            <w:tcW w:w="5953" w:type="dxa"/>
            <w:tcBorders>
              <w:top w:val="nil"/>
              <w:left w:val="nil"/>
              <w:bottom w:val="single" w:color="auto" w:sz="4" w:space="0"/>
              <w:right w:val="nil"/>
            </w:tcBorders>
            <w:shd w:val="clear" w:color="000000" w:fill="FFFFFF"/>
            <w:noWrap/>
            <w:vAlign w:val="center"/>
          </w:tcPr>
          <w:p w14:paraId="763A719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C3E26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 </w:t>
            </w:r>
          </w:p>
        </w:tc>
      </w:tr>
      <w:tr w14:paraId="1D99AB9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06769DE">
            <w:pPr>
              <w:widowControl/>
              <w:jc w:val="left"/>
              <w:rPr>
                <w:rFonts w:ascii="宋体" w:hAnsi="宋体" w:cs="宋体"/>
                <w:color w:val="auto"/>
                <w:kern w:val="0"/>
                <w:sz w:val="22"/>
                <w:szCs w:val="22"/>
              </w:rPr>
            </w:pPr>
            <w:r>
              <w:rPr>
                <w:rFonts w:hint="eastAsia" w:ascii="宋体" w:hAnsi="宋体" w:cs="宋体"/>
                <w:color w:val="auto"/>
                <w:kern w:val="0"/>
                <w:sz w:val="22"/>
                <w:szCs w:val="22"/>
              </w:rPr>
              <w:t>2040603</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2B9FC21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A0A1E">
            <w:pPr>
              <w:widowControl/>
              <w:jc w:val="right"/>
              <w:rPr>
                <w:rFonts w:ascii="宋体" w:hAnsi="宋体" w:cs="宋体"/>
                <w:color w:val="auto"/>
                <w:kern w:val="0"/>
                <w:sz w:val="22"/>
                <w:szCs w:val="22"/>
              </w:rPr>
            </w:pPr>
          </w:p>
        </w:tc>
      </w:tr>
      <w:tr w14:paraId="59DDF93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00F2D5">
            <w:pPr>
              <w:widowControl/>
              <w:jc w:val="left"/>
              <w:rPr>
                <w:rFonts w:ascii="宋体" w:hAnsi="宋体" w:cs="宋体"/>
                <w:color w:val="auto"/>
                <w:kern w:val="0"/>
                <w:sz w:val="22"/>
                <w:szCs w:val="22"/>
              </w:rPr>
            </w:pPr>
            <w:r>
              <w:rPr>
                <w:rFonts w:hint="eastAsia" w:ascii="宋体" w:hAnsi="宋体" w:cs="宋体"/>
                <w:color w:val="auto"/>
                <w:kern w:val="0"/>
                <w:sz w:val="22"/>
                <w:szCs w:val="22"/>
              </w:rPr>
              <w:t>2040604</w:t>
            </w:r>
          </w:p>
        </w:tc>
        <w:tc>
          <w:tcPr>
            <w:tcW w:w="5953" w:type="dxa"/>
            <w:tcBorders>
              <w:top w:val="single" w:color="auto" w:sz="4" w:space="0"/>
              <w:left w:val="nil"/>
              <w:bottom w:val="single" w:color="auto" w:sz="4" w:space="0"/>
              <w:right w:val="nil"/>
            </w:tcBorders>
            <w:shd w:val="clear" w:color="000000" w:fill="FFFFFF"/>
            <w:noWrap/>
            <w:vAlign w:val="center"/>
          </w:tcPr>
          <w:p w14:paraId="07A3747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基层司法业务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C0A7A">
            <w:pPr>
              <w:widowControl/>
              <w:jc w:val="right"/>
              <w:rPr>
                <w:rFonts w:ascii="宋体" w:hAnsi="宋体" w:cs="宋体"/>
                <w:color w:val="auto"/>
                <w:kern w:val="0"/>
                <w:sz w:val="22"/>
                <w:szCs w:val="22"/>
              </w:rPr>
            </w:pPr>
          </w:p>
        </w:tc>
      </w:tr>
      <w:tr w14:paraId="25CCECD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C9FF02">
            <w:pPr>
              <w:widowControl/>
              <w:jc w:val="left"/>
              <w:rPr>
                <w:rFonts w:ascii="宋体" w:hAnsi="宋体" w:cs="宋体"/>
                <w:color w:val="auto"/>
                <w:kern w:val="0"/>
                <w:sz w:val="22"/>
                <w:szCs w:val="22"/>
              </w:rPr>
            </w:pPr>
            <w:r>
              <w:rPr>
                <w:rFonts w:hint="eastAsia" w:ascii="宋体" w:hAnsi="宋体" w:cs="宋体"/>
                <w:color w:val="auto"/>
                <w:kern w:val="0"/>
                <w:sz w:val="22"/>
                <w:szCs w:val="22"/>
              </w:rPr>
              <w:t>2040605</w:t>
            </w:r>
          </w:p>
        </w:tc>
        <w:tc>
          <w:tcPr>
            <w:tcW w:w="5953" w:type="dxa"/>
            <w:tcBorders>
              <w:top w:val="nil"/>
              <w:left w:val="nil"/>
              <w:bottom w:val="single" w:color="auto" w:sz="4" w:space="0"/>
              <w:right w:val="nil"/>
            </w:tcBorders>
            <w:shd w:val="clear" w:color="000000" w:fill="FFFFFF"/>
            <w:noWrap/>
            <w:vAlign w:val="center"/>
          </w:tcPr>
          <w:p w14:paraId="38F5DAE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普法宣传</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0661DF">
            <w:pPr>
              <w:widowControl/>
              <w:jc w:val="right"/>
              <w:rPr>
                <w:rFonts w:ascii="宋体" w:hAnsi="宋体" w:cs="宋体"/>
                <w:color w:val="auto"/>
                <w:kern w:val="0"/>
                <w:sz w:val="22"/>
                <w:szCs w:val="22"/>
              </w:rPr>
            </w:pPr>
          </w:p>
        </w:tc>
      </w:tr>
      <w:tr w14:paraId="1AB8540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1C5DB33">
            <w:pPr>
              <w:widowControl/>
              <w:jc w:val="left"/>
              <w:rPr>
                <w:rFonts w:ascii="宋体" w:hAnsi="宋体" w:cs="宋体"/>
                <w:color w:val="auto"/>
                <w:kern w:val="0"/>
                <w:sz w:val="22"/>
                <w:szCs w:val="22"/>
              </w:rPr>
            </w:pPr>
            <w:r>
              <w:rPr>
                <w:rFonts w:hint="eastAsia" w:ascii="宋体" w:hAnsi="宋体" w:cs="宋体"/>
                <w:color w:val="auto"/>
                <w:kern w:val="0"/>
                <w:sz w:val="22"/>
                <w:szCs w:val="22"/>
              </w:rPr>
              <w:t>2040606</w:t>
            </w:r>
          </w:p>
        </w:tc>
        <w:tc>
          <w:tcPr>
            <w:tcW w:w="5953" w:type="dxa"/>
            <w:tcBorders>
              <w:top w:val="nil"/>
              <w:left w:val="nil"/>
              <w:bottom w:val="single" w:color="auto" w:sz="4" w:space="0"/>
              <w:right w:val="nil"/>
            </w:tcBorders>
            <w:shd w:val="clear" w:color="000000" w:fill="FFFFFF"/>
            <w:noWrap/>
            <w:vAlign w:val="center"/>
          </w:tcPr>
          <w:p w14:paraId="6EA1E46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律师管理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0B3A809">
            <w:pPr>
              <w:widowControl/>
              <w:jc w:val="right"/>
              <w:rPr>
                <w:rFonts w:ascii="宋体" w:hAnsi="宋体" w:cs="宋体"/>
                <w:color w:val="auto"/>
                <w:kern w:val="0"/>
                <w:sz w:val="22"/>
                <w:szCs w:val="22"/>
              </w:rPr>
            </w:pPr>
          </w:p>
        </w:tc>
      </w:tr>
      <w:tr w14:paraId="31EE296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C817CD">
            <w:pPr>
              <w:widowControl/>
              <w:jc w:val="left"/>
              <w:rPr>
                <w:rFonts w:ascii="宋体" w:hAnsi="宋体" w:cs="宋体"/>
                <w:color w:val="auto"/>
                <w:kern w:val="0"/>
                <w:sz w:val="22"/>
                <w:szCs w:val="22"/>
              </w:rPr>
            </w:pPr>
            <w:r>
              <w:rPr>
                <w:rFonts w:hint="eastAsia" w:ascii="宋体" w:hAnsi="宋体" w:cs="宋体"/>
                <w:color w:val="auto"/>
                <w:kern w:val="0"/>
                <w:sz w:val="22"/>
                <w:szCs w:val="22"/>
              </w:rPr>
              <w:t>2040607</w:t>
            </w:r>
          </w:p>
        </w:tc>
        <w:tc>
          <w:tcPr>
            <w:tcW w:w="5953" w:type="dxa"/>
            <w:tcBorders>
              <w:top w:val="nil"/>
              <w:left w:val="nil"/>
              <w:bottom w:val="single" w:color="auto" w:sz="4" w:space="0"/>
              <w:right w:val="nil"/>
            </w:tcBorders>
            <w:shd w:val="clear" w:color="000000" w:fill="FFFFFF"/>
            <w:noWrap/>
            <w:vAlign w:val="center"/>
          </w:tcPr>
          <w:p w14:paraId="462AD53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公共法律服务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09180D">
            <w:pPr>
              <w:widowControl/>
              <w:jc w:val="right"/>
              <w:rPr>
                <w:rFonts w:ascii="宋体" w:hAnsi="宋体" w:cs="宋体"/>
                <w:color w:val="auto"/>
                <w:kern w:val="0"/>
                <w:sz w:val="22"/>
                <w:szCs w:val="22"/>
              </w:rPr>
            </w:pPr>
          </w:p>
        </w:tc>
      </w:tr>
      <w:tr w14:paraId="0A70A45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59D8C1A">
            <w:pPr>
              <w:widowControl/>
              <w:jc w:val="left"/>
              <w:rPr>
                <w:rFonts w:ascii="宋体" w:hAnsi="宋体" w:cs="宋体"/>
                <w:color w:val="auto"/>
                <w:kern w:val="0"/>
                <w:sz w:val="22"/>
                <w:szCs w:val="22"/>
              </w:rPr>
            </w:pPr>
            <w:r>
              <w:rPr>
                <w:rFonts w:hint="eastAsia" w:ascii="宋体" w:hAnsi="宋体" w:cs="宋体"/>
                <w:color w:val="auto"/>
                <w:kern w:val="0"/>
                <w:sz w:val="22"/>
                <w:szCs w:val="22"/>
              </w:rPr>
              <w:t>2040608</w:t>
            </w:r>
          </w:p>
        </w:tc>
        <w:tc>
          <w:tcPr>
            <w:tcW w:w="5953" w:type="dxa"/>
            <w:tcBorders>
              <w:top w:val="nil"/>
              <w:left w:val="nil"/>
              <w:bottom w:val="single" w:color="auto" w:sz="4" w:space="0"/>
              <w:right w:val="nil"/>
            </w:tcBorders>
            <w:shd w:val="clear" w:color="000000" w:fill="FFFFFF"/>
            <w:noWrap/>
            <w:vAlign w:val="center"/>
          </w:tcPr>
          <w:p w14:paraId="74048B6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国家统一法律职业资格考试</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E13BCA2">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74D1DDF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CB7229">
            <w:pPr>
              <w:widowControl/>
              <w:jc w:val="left"/>
              <w:rPr>
                <w:rFonts w:ascii="宋体" w:hAnsi="宋体" w:cs="宋体"/>
                <w:color w:val="auto"/>
                <w:kern w:val="0"/>
                <w:sz w:val="22"/>
                <w:szCs w:val="22"/>
              </w:rPr>
            </w:pPr>
            <w:r>
              <w:rPr>
                <w:rFonts w:hint="eastAsia" w:ascii="宋体" w:hAnsi="宋体" w:cs="宋体"/>
                <w:color w:val="auto"/>
                <w:kern w:val="0"/>
                <w:sz w:val="22"/>
                <w:szCs w:val="22"/>
              </w:rPr>
              <w:t>2040610</w:t>
            </w:r>
          </w:p>
        </w:tc>
        <w:tc>
          <w:tcPr>
            <w:tcW w:w="5953" w:type="dxa"/>
            <w:tcBorders>
              <w:top w:val="nil"/>
              <w:left w:val="nil"/>
              <w:bottom w:val="single" w:color="auto" w:sz="4" w:space="0"/>
              <w:right w:val="nil"/>
            </w:tcBorders>
            <w:shd w:val="clear" w:color="000000" w:fill="FFFFFF"/>
            <w:noWrap/>
            <w:vAlign w:val="center"/>
          </w:tcPr>
          <w:p w14:paraId="08EEEFC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社区矫正</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9F710F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213F1A0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A46C45C">
            <w:pPr>
              <w:widowControl/>
              <w:jc w:val="left"/>
              <w:rPr>
                <w:rFonts w:ascii="宋体" w:hAnsi="宋体" w:cs="宋体"/>
                <w:color w:val="auto"/>
                <w:kern w:val="0"/>
                <w:sz w:val="22"/>
                <w:szCs w:val="22"/>
              </w:rPr>
            </w:pPr>
            <w:r>
              <w:rPr>
                <w:rFonts w:hint="eastAsia" w:ascii="宋体" w:hAnsi="宋体" w:cs="宋体"/>
                <w:color w:val="auto"/>
                <w:kern w:val="0"/>
                <w:sz w:val="22"/>
                <w:szCs w:val="22"/>
              </w:rPr>
              <w:t>2040612</w:t>
            </w:r>
          </w:p>
        </w:tc>
        <w:tc>
          <w:tcPr>
            <w:tcW w:w="5953" w:type="dxa"/>
            <w:tcBorders>
              <w:top w:val="nil"/>
              <w:left w:val="nil"/>
              <w:bottom w:val="single" w:color="auto" w:sz="4" w:space="0"/>
              <w:right w:val="nil"/>
            </w:tcBorders>
            <w:shd w:val="clear" w:color="000000" w:fill="FFFFFF"/>
            <w:noWrap/>
            <w:vAlign w:val="center"/>
          </w:tcPr>
          <w:p w14:paraId="7E93310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法治建设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C3B74B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 </w:t>
            </w:r>
          </w:p>
        </w:tc>
      </w:tr>
      <w:tr w14:paraId="79A31F7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FA0F8D0">
            <w:pPr>
              <w:widowControl/>
              <w:jc w:val="left"/>
              <w:rPr>
                <w:rFonts w:ascii="宋体" w:hAnsi="宋体" w:cs="宋体"/>
                <w:color w:val="auto"/>
                <w:kern w:val="0"/>
                <w:sz w:val="22"/>
                <w:szCs w:val="22"/>
              </w:rPr>
            </w:pPr>
            <w:r>
              <w:rPr>
                <w:rFonts w:hint="eastAsia" w:ascii="宋体" w:hAnsi="宋体" w:cs="宋体"/>
                <w:color w:val="auto"/>
                <w:kern w:val="0"/>
                <w:sz w:val="22"/>
                <w:szCs w:val="22"/>
              </w:rPr>
              <w:t>2040613</w:t>
            </w:r>
          </w:p>
        </w:tc>
        <w:tc>
          <w:tcPr>
            <w:tcW w:w="5953" w:type="dxa"/>
            <w:tcBorders>
              <w:top w:val="nil"/>
              <w:left w:val="nil"/>
              <w:bottom w:val="single" w:color="auto" w:sz="4" w:space="0"/>
              <w:right w:val="nil"/>
            </w:tcBorders>
            <w:shd w:val="clear" w:color="000000" w:fill="FFFFFF"/>
            <w:noWrap/>
            <w:vAlign w:val="center"/>
          </w:tcPr>
          <w:p w14:paraId="0F44EA6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C50D2F2">
            <w:pPr>
              <w:widowControl/>
              <w:jc w:val="right"/>
              <w:rPr>
                <w:rFonts w:ascii="宋体" w:hAnsi="宋体" w:cs="宋体"/>
                <w:color w:val="auto"/>
                <w:kern w:val="0"/>
                <w:sz w:val="22"/>
                <w:szCs w:val="22"/>
              </w:rPr>
            </w:pPr>
          </w:p>
        </w:tc>
      </w:tr>
      <w:tr w14:paraId="73706F1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2839655">
            <w:pPr>
              <w:widowControl/>
              <w:jc w:val="left"/>
              <w:rPr>
                <w:rFonts w:ascii="宋体" w:hAnsi="宋体" w:cs="宋体"/>
                <w:color w:val="auto"/>
                <w:kern w:val="0"/>
                <w:sz w:val="22"/>
                <w:szCs w:val="22"/>
              </w:rPr>
            </w:pPr>
            <w:r>
              <w:rPr>
                <w:rFonts w:hint="eastAsia" w:ascii="宋体" w:hAnsi="宋体" w:cs="宋体"/>
                <w:color w:val="auto"/>
                <w:kern w:val="0"/>
                <w:sz w:val="22"/>
                <w:szCs w:val="22"/>
              </w:rPr>
              <w:t>2040650</w:t>
            </w:r>
          </w:p>
        </w:tc>
        <w:tc>
          <w:tcPr>
            <w:tcW w:w="5953" w:type="dxa"/>
            <w:tcBorders>
              <w:top w:val="nil"/>
              <w:left w:val="nil"/>
              <w:bottom w:val="single" w:color="auto" w:sz="4" w:space="0"/>
              <w:right w:val="nil"/>
            </w:tcBorders>
            <w:shd w:val="clear" w:color="000000" w:fill="FFFFFF"/>
            <w:noWrap/>
            <w:vAlign w:val="center"/>
          </w:tcPr>
          <w:p w14:paraId="214BBA2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CAAFAE5">
            <w:pPr>
              <w:widowControl/>
              <w:jc w:val="right"/>
              <w:rPr>
                <w:rFonts w:ascii="宋体" w:hAnsi="宋体" w:cs="宋体"/>
                <w:color w:val="auto"/>
                <w:kern w:val="0"/>
                <w:sz w:val="22"/>
                <w:szCs w:val="22"/>
              </w:rPr>
            </w:pPr>
          </w:p>
        </w:tc>
      </w:tr>
      <w:tr w14:paraId="2154337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F89657">
            <w:pPr>
              <w:widowControl/>
              <w:jc w:val="left"/>
              <w:rPr>
                <w:rFonts w:ascii="宋体" w:hAnsi="宋体" w:cs="宋体"/>
                <w:color w:val="auto"/>
                <w:kern w:val="0"/>
                <w:sz w:val="22"/>
                <w:szCs w:val="22"/>
              </w:rPr>
            </w:pPr>
            <w:r>
              <w:rPr>
                <w:rFonts w:hint="eastAsia" w:ascii="宋体" w:hAnsi="宋体" w:cs="宋体"/>
                <w:color w:val="auto"/>
                <w:kern w:val="0"/>
                <w:sz w:val="22"/>
                <w:szCs w:val="22"/>
              </w:rPr>
              <w:t>2040699</w:t>
            </w:r>
          </w:p>
        </w:tc>
        <w:tc>
          <w:tcPr>
            <w:tcW w:w="5953" w:type="dxa"/>
            <w:tcBorders>
              <w:top w:val="nil"/>
              <w:left w:val="nil"/>
              <w:bottom w:val="single" w:color="auto" w:sz="4" w:space="0"/>
              <w:right w:val="nil"/>
            </w:tcBorders>
            <w:shd w:val="clear" w:color="000000" w:fill="FFFFFF"/>
            <w:noWrap/>
            <w:vAlign w:val="center"/>
          </w:tcPr>
          <w:p w14:paraId="22A9CC3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其他司法支出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EB8C7D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59 </w:t>
            </w:r>
          </w:p>
        </w:tc>
      </w:tr>
      <w:tr w14:paraId="05D5E70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44DB5F5">
            <w:pPr>
              <w:widowControl/>
              <w:jc w:val="left"/>
              <w:rPr>
                <w:rFonts w:ascii="宋体" w:hAnsi="宋体" w:cs="宋体"/>
                <w:color w:val="auto"/>
                <w:kern w:val="0"/>
                <w:sz w:val="22"/>
                <w:szCs w:val="22"/>
              </w:rPr>
            </w:pPr>
            <w:r>
              <w:rPr>
                <w:rFonts w:hint="eastAsia" w:ascii="宋体" w:hAnsi="宋体" w:cs="宋体"/>
                <w:color w:val="auto"/>
                <w:kern w:val="0"/>
                <w:sz w:val="22"/>
                <w:szCs w:val="22"/>
              </w:rPr>
              <w:t>20407</w:t>
            </w:r>
          </w:p>
        </w:tc>
        <w:tc>
          <w:tcPr>
            <w:tcW w:w="5953" w:type="dxa"/>
            <w:tcBorders>
              <w:top w:val="nil"/>
              <w:left w:val="nil"/>
              <w:bottom w:val="single" w:color="auto" w:sz="4" w:space="0"/>
              <w:right w:val="nil"/>
            </w:tcBorders>
            <w:shd w:val="clear" w:color="000000" w:fill="FFFFFF"/>
            <w:noWrap/>
            <w:vAlign w:val="center"/>
          </w:tcPr>
          <w:p w14:paraId="41C5DF7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监狱</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D42D57">
            <w:pPr>
              <w:widowControl/>
              <w:jc w:val="right"/>
              <w:rPr>
                <w:rFonts w:ascii="宋体" w:hAnsi="宋体" w:cs="宋体"/>
                <w:color w:val="auto"/>
                <w:kern w:val="0"/>
                <w:sz w:val="22"/>
                <w:szCs w:val="22"/>
              </w:rPr>
            </w:pPr>
          </w:p>
        </w:tc>
      </w:tr>
      <w:tr w14:paraId="7B1FD7F0">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FA242F8">
            <w:pPr>
              <w:widowControl/>
              <w:jc w:val="left"/>
              <w:rPr>
                <w:rFonts w:ascii="宋体" w:hAnsi="宋体" w:cs="宋体"/>
                <w:color w:val="auto"/>
                <w:kern w:val="0"/>
                <w:sz w:val="22"/>
                <w:szCs w:val="22"/>
              </w:rPr>
            </w:pPr>
            <w:r>
              <w:rPr>
                <w:rFonts w:hint="eastAsia" w:ascii="宋体" w:hAnsi="宋体" w:cs="宋体"/>
                <w:color w:val="auto"/>
                <w:kern w:val="0"/>
                <w:sz w:val="22"/>
                <w:szCs w:val="22"/>
              </w:rPr>
              <w:t>2040701</w:t>
            </w:r>
          </w:p>
        </w:tc>
        <w:tc>
          <w:tcPr>
            <w:tcW w:w="5953" w:type="dxa"/>
            <w:tcBorders>
              <w:top w:val="nil"/>
              <w:left w:val="nil"/>
              <w:bottom w:val="single" w:color="auto" w:sz="4" w:space="0"/>
              <w:right w:val="nil"/>
            </w:tcBorders>
            <w:shd w:val="clear" w:color="000000" w:fill="FFFFFF"/>
            <w:noWrap/>
            <w:vAlign w:val="center"/>
          </w:tcPr>
          <w:p w14:paraId="4D56819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26828A2">
            <w:pPr>
              <w:widowControl/>
              <w:jc w:val="right"/>
              <w:rPr>
                <w:rFonts w:ascii="宋体" w:hAnsi="宋体" w:cs="宋体"/>
                <w:color w:val="auto"/>
                <w:kern w:val="0"/>
                <w:sz w:val="22"/>
                <w:szCs w:val="22"/>
              </w:rPr>
            </w:pPr>
          </w:p>
        </w:tc>
      </w:tr>
      <w:tr w14:paraId="0AAB7E1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2FA374">
            <w:pPr>
              <w:widowControl/>
              <w:jc w:val="left"/>
              <w:rPr>
                <w:rFonts w:ascii="宋体" w:hAnsi="宋体" w:cs="宋体"/>
                <w:color w:val="auto"/>
                <w:kern w:val="0"/>
                <w:sz w:val="22"/>
                <w:szCs w:val="22"/>
              </w:rPr>
            </w:pPr>
            <w:r>
              <w:rPr>
                <w:rFonts w:hint="eastAsia" w:ascii="宋体" w:hAnsi="宋体" w:cs="宋体"/>
                <w:color w:val="auto"/>
                <w:kern w:val="0"/>
                <w:sz w:val="22"/>
                <w:szCs w:val="22"/>
              </w:rPr>
              <w:t>2040702</w:t>
            </w:r>
          </w:p>
        </w:tc>
        <w:tc>
          <w:tcPr>
            <w:tcW w:w="5953" w:type="dxa"/>
            <w:tcBorders>
              <w:top w:val="nil"/>
              <w:left w:val="nil"/>
              <w:bottom w:val="single" w:color="auto" w:sz="4" w:space="0"/>
              <w:right w:val="nil"/>
            </w:tcBorders>
            <w:shd w:val="clear" w:color="000000" w:fill="FFFFFF"/>
            <w:noWrap/>
            <w:vAlign w:val="center"/>
          </w:tcPr>
          <w:p w14:paraId="29C3464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3D579B3">
            <w:pPr>
              <w:widowControl/>
              <w:jc w:val="right"/>
              <w:rPr>
                <w:rFonts w:ascii="宋体" w:hAnsi="宋体" w:cs="宋体"/>
                <w:color w:val="auto"/>
                <w:kern w:val="0"/>
                <w:sz w:val="22"/>
                <w:szCs w:val="22"/>
              </w:rPr>
            </w:pPr>
          </w:p>
        </w:tc>
      </w:tr>
      <w:tr w14:paraId="785D193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00DC6E">
            <w:pPr>
              <w:widowControl/>
              <w:jc w:val="left"/>
              <w:rPr>
                <w:rFonts w:ascii="宋体" w:hAnsi="宋体" w:cs="宋体"/>
                <w:color w:val="auto"/>
                <w:kern w:val="0"/>
                <w:sz w:val="22"/>
                <w:szCs w:val="22"/>
              </w:rPr>
            </w:pPr>
            <w:r>
              <w:rPr>
                <w:rFonts w:hint="eastAsia" w:ascii="宋体" w:hAnsi="宋体" w:cs="宋体"/>
                <w:color w:val="auto"/>
                <w:kern w:val="0"/>
                <w:sz w:val="22"/>
                <w:szCs w:val="22"/>
              </w:rPr>
              <w:t>2040703</w:t>
            </w:r>
          </w:p>
        </w:tc>
        <w:tc>
          <w:tcPr>
            <w:tcW w:w="5953" w:type="dxa"/>
            <w:tcBorders>
              <w:top w:val="nil"/>
              <w:left w:val="nil"/>
              <w:bottom w:val="single" w:color="auto" w:sz="4" w:space="0"/>
              <w:right w:val="nil"/>
            </w:tcBorders>
            <w:shd w:val="clear" w:color="000000" w:fill="FFFFFF"/>
            <w:noWrap/>
            <w:vAlign w:val="center"/>
          </w:tcPr>
          <w:p w14:paraId="433410A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89D46B">
            <w:pPr>
              <w:widowControl/>
              <w:jc w:val="right"/>
              <w:rPr>
                <w:rFonts w:ascii="宋体" w:hAnsi="宋体" w:cs="宋体"/>
                <w:color w:val="auto"/>
                <w:kern w:val="0"/>
                <w:sz w:val="22"/>
                <w:szCs w:val="22"/>
              </w:rPr>
            </w:pPr>
          </w:p>
        </w:tc>
      </w:tr>
      <w:tr w14:paraId="7E2A1F4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680671E">
            <w:pPr>
              <w:widowControl/>
              <w:jc w:val="left"/>
              <w:rPr>
                <w:rFonts w:ascii="宋体" w:hAnsi="宋体" w:cs="宋体"/>
                <w:color w:val="auto"/>
                <w:kern w:val="0"/>
                <w:sz w:val="22"/>
                <w:szCs w:val="22"/>
              </w:rPr>
            </w:pPr>
            <w:r>
              <w:rPr>
                <w:rFonts w:hint="eastAsia" w:ascii="宋体" w:hAnsi="宋体" w:cs="宋体"/>
                <w:color w:val="auto"/>
                <w:kern w:val="0"/>
                <w:sz w:val="22"/>
                <w:szCs w:val="22"/>
              </w:rPr>
              <w:t>2040704</w:t>
            </w:r>
          </w:p>
        </w:tc>
        <w:tc>
          <w:tcPr>
            <w:tcW w:w="5953" w:type="dxa"/>
            <w:tcBorders>
              <w:top w:val="nil"/>
              <w:left w:val="nil"/>
              <w:bottom w:val="single" w:color="auto" w:sz="4" w:space="0"/>
              <w:right w:val="nil"/>
            </w:tcBorders>
            <w:shd w:val="clear" w:color="000000" w:fill="FFFFFF"/>
            <w:noWrap/>
            <w:vAlign w:val="center"/>
          </w:tcPr>
          <w:p w14:paraId="243F879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罪犯生活及医疗卫生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F941CF">
            <w:pPr>
              <w:widowControl/>
              <w:jc w:val="right"/>
              <w:rPr>
                <w:rFonts w:ascii="宋体" w:hAnsi="宋体" w:cs="宋体"/>
                <w:color w:val="auto"/>
                <w:kern w:val="0"/>
                <w:sz w:val="22"/>
                <w:szCs w:val="22"/>
              </w:rPr>
            </w:pPr>
          </w:p>
        </w:tc>
      </w:tr>
      <w:tr w14:paraId="33D0471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2ADE745">
            <w:pPr>
              <w:widowControl/>
              <w:jc w:val="left"/>
              <w:rPr>
                <w:rFonts w:ascii="宋体" w:hAnsi="宋体" w:cs="宋体"/>
                <w:color w:val="auto"/>
                <w:kern w:val="0"/>
                <w:sz w:val="22"/>
                <w:szCs w:val="22"/>
              </w:rPr>
            </w:pPr>
            <w:r>
              <w:rPr>
                <w:rFonts w:hint="eastAsia" w:ascii="宋体" w:hAnsi="宋体" w:cs="宋体"/>
                <w:color w:val="auto"/>
                <w:kern w:val="0"/>
                <w:sz w:val="22"/>
                <w:szCs w:val="22"/>
              </w:rPr>
              <w:t>2040705</w:t>
            </w:r>
          </w:p>
        </w:tc>
        <w:tc>
          <w:tcPr>
            <w:tcW w:w="5953" w:type="dxa"/>
            <w:tcBorders>
              <w:top w:val="nil"/>
              <w:left w:val="nil"/>
              <w:bottom w:val="single" w:color="auto" w:sz="4" w:space="0"/>
              <w:right w:val="nil"/>
            </w:tcBorders>
            <w:shd w:val="clear" w:color="000000" w:fill="FFFFFF"/>
            <w:noWrap/>
            <w:vAlign w:val="center"/>
          </w:tcPr>
          <w:p w14:paraId="6EE1A7B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监狱业务及罪犯改造</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6747214">
            <w:pPr>
              <w:widowControl/>
              <w:jc w:val="right"/>
              <w:rPr>
                <w:rFonts w:ascii="宋体" w:hAnsi="宋体" w:cs="宋体"/>
                <w:color w:val="auto"/>
                <w:kern w:val="0"/>
                <w:sz w:val="22"/>
                <w:szCs w:val="22"/>
              </w:rPr>
            </w:pPr>
          </w:p>
        </w:tc>
      </w:tr>
      <w:tr w14:paraId="0C02B9E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805AF1">
            <w:pPr>
              <w:widowControl/>
              <w:jc w:val="left"/>
              <w:rPr>
                <w:rFonts w:ascii="宋体" w:hAnsi="宋体" w:cs="宋体"/>
                <w:color w:val="auto"/>
                <w:kern w:val="0"/>
                <w:sz w:val="22"/>
                <w:szCs w:val="22"/>
              </w:rPr>
            </w:pPr>
            <w:r>
              <w:rPr>
                <w:rFonts w:hint="eastAsia" w:ascii="宋体" w:hAnsi="宋体" w:cs="宋体"/>
                <w:color w:val="auto"/>
                <w:kern w:val="0"/>
                <w:sz w:val="22"/>
                <w:szCs w:val="22"/>
              </w:rPr>
              <w:t>2040706</w:t>
            </w:r>
          </w:p>
        </w:tc>
        <w:tc>
          <w:tcPr>
            <w:tcW w:w="5953" w:type="dxa"/>
            <w:tcBorders>
              <w:top w:val="nil"/>
              <w:left w:val="nil"/>
              <w:bottom w:val="single" w:color="auto" w:sz="4" w:space="0"/>
              <w:right w:val="nil"/>
            </w:tcBorders>
            <w:shd w:val="clear" w:color="000000" w:fill="FFFFFF"/>
            <w:noWrap/>
            <w:vAlign w:val="center"/>
          </w:tcPr>
          <w:p w14:paraId="20019A7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狱政设施建设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5B0A0FA">
            <w:pPr>
              <w:widowControl/>
              <w:jc w:val="right"/>
              <w:rPr>
                <w:rFonts w:ascii="宋体" w:hAnsi="宋体" w:cs="宋体"/>
                <w:color w:val="auto"/>
                <w:kern w:val="0"/>
                <w:sz w:val="22"/>
                <w:szCs w:val="22"/>
              </w:rPr>
            </w:pPr>
          </w:p>
        </w:tc>
      </w:tr>
      <w:tr w14:paraId="6C6805C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05956A4">
            <w:pPr>
              <w:widowControl/>
              <w:jc w:val="left"/>
              <w:rPr>
                <w:rFonts w:ascii="宋体" w:hAnsi="宋体" w:cs="宋体"/>
                <w:color w:val="auto"/>
                <w:kern w:val="0"/>
                <w:sz w:val="22"/>
                <w:szCs w:val="22"/>
              </w:rPr>
            </w:pPr>
            <w:r>
              <w:rPr>
                <w:rFonts w:hint="eastAsia" w:ascii="宋体" w:hAnsi="宋体" w:cs="宋体"/>
                <w:color w:val="auto"/>
                <w:kern w:val="0"/>
                <w:sz w:val="22"/>
                <w:szCs w:val="22"/>
              </w:rPr>
              <w:t>2040707</w:t>
            </w:r>
          </w:p>
        </w:tc>
        <w:tc>
          <w:tcPr>
            <w:tcW w:w="5953" w:type="dxa"/>
            <w:tcBorders>
              <w:top w:val="nil"/>
              <w:left w:val="nil"/>
              <w:bottom w:val="single" w:color="auto" w:sz="4" w:space="0"/>
              <w:right w:val="nil"/>
            </w:tcBorders>
            <w:shd w:val="clear" w:color="000000" w:fill="FFFFFF"/>
            <w:noWrap/>
            <w:vAlign w:val="center"/>
          </w:tcPr>
          <w:p w14:paraId="74275F0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AC83AF">
            <w:pPr>
              <w:widowControl/>
              <w:jc w:val="right"/>
              <w:rPr>
                <w:rFonts w:ascii="宋体" w:hAnsi="宋体" w:cs="宋体"/>
                <w:color w:val="auto"/>
                <w:kern w:val="0"/>
                <w:sz w:val="22"/>
                <w:szCs w:val="22"/>
              </w:rPr>
            </w:pPr>
          </w:p>
        </w:tc>
      </w:tr>
      <w:tr w14:paraId="58A8B10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743C5C6">
            <w:pPr>
              <w:widowControl/>
              <w:jc w:val="left"/>
              <w:rPr>
                <w:rFonts w:ascii="宋体" w:hAnsi="宋体" w:cs="宋体"/>
                <w:color w:val="auto"/>
                <w:kern w:val="0"/>
                <w:sz w:val="22"/>
                <w:szCs w:val="22"/>
              </w:rPr>
            </w:pPr>
            <w:r>
              <w:rPr>
                <w:rFonts w:hint="eastAsia" w:ascii="宋体" w:hAnsi="宋体" w:cs="宋体"/>
                <w:color w:val="auto"/>
                <w:kern w:val="0"/>
                <w:sz w:val="22"/>
                <w:szCs w:val="22"/>
              </w:rPr>
              <w:t>2040750</w:t>
            </w:r>
          </w:p>
        </w:tc>
        <w:tc>
          <w:tcPr>
            <w:tcW w:w="5953" w:type="dxa"/>
            <w:tcBorders>
              <w:top w:val="nil"/>
              <w:left w:val="nil"/>
              <w:bottom w:val="single" w:color="auto" w:sz="4" w:space="0"/>
              <w:right w:val="nil"/>
            </w:tcBorders>
            <w:shd w:val="clear" w:color="000000" w:fill="FFFFFF"/>
            <w:noWrap/>
            <w:vAlign w:val="center"/>
          </w:tcPr>
          <w:p w14:paraId="3A2807E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B755A7D">
            <w:pPr>
              <w:widowControl/>
              <w:jc w:val="right"/>
              <w:rPr>
                <w:rFonts w:ascii="宋体" w:hAnsi="宋体" w:cs="宋体"/>
                <w:color w:val="auto"/>
                <w:kern w:val="0"/>
                <w:sz w:val="22"/>
                <w:szCs w:val="22"/>
              </w:rPr>
            </w:pPr>
          </w:p>
        </w:tc>
      </w:tr>
      <w:tr w14:paraId="15AA65B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31BD6F">
            <w:pPr>
              <w:widowControl/>
              <w:jc w:val="left"/>
              <w:rPr>
                <w:rFonts w:ascii="宋体" w:hAnsi="宋体" w:cs="宋体"/>
                <w:color w:val="auto"/>
                <w:kern w:val="0"/>
                <w:sz w:val="22"/>
                <w:szCs w:val="22"/>
              </w:rPr>
            </w:pPr>
            <w:r>
              <w:rPr>
                <w:rFonts w:hint="eastAsia" w:ascii="宋体" w:hAnsi="宋体" w:cs="宋体"/>
                <w:color w:val="auto"/>
                <w:kern w:val="0"/>
                <w:sz w:val="22"/>
                <w:szCs w:val="22"/>
              </w:rPr>
              <w:t>2040799</w:t>
            </w:r>
          </w:p>
        </w:tc>
        <w:tc>
          <w:tcPr>
            <w:tcW w:w="5953" w:type="dxa"/>
            <w:tcBorders>
              <w:top w:val="nil"/>
              <w:left w:val="nil"/>
              <w:bottom w:val="single" w:color="auto" w:sz="4" w:space="0"/>
              <w:right w:val="nil"/>
            </w:tcBorders>
            <w:shd w:val="clear" w:color="000000" w:fill="FFFFFF"/>
            <w:noWrap/>
            <w:vAlign w:val="center"/>
          </w:tcPr>
          <w:p w14:paraId="3E8E7D9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其他监狱支出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112E403">
            <w:pPr>
              <w:widowControl/>
              <w:jc w:val="right"/>
              <w:rPr>
                <w:rFonts w:ascii="宋体" w:hAnsi="宋体" w:cs="宋体"/>
                <w:color w:val="auto"/>
                <w:kern w:val="0"/>
                <w:sz w:val="22"/>
                <w:szCs w:val="22"/>
              </w:rPr>
            </w:pPr>
          </w:p>
        </w:tc>
      </w:tr>
      <w:tr w14:paraId="4751514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8D7F83">
            <w:pPr>
              <w:widowControl/>
              <w:jc w:val="left"/>
              <w:rPr>
                <w:rFonts w:ascii="宋体" w:hAnsi="宋体" w:cs="宋体"/>
                <w:color w:val="auto"/>
                <w:kern w:val="0"/>
                <w:sz w:val="22"/>
                <w:szCs w:val="22"/>
              </w:rPr>
            </w:pPr>
            <w:r>
              <w:rPr>
                <w:rFonts w:hint="eastAsia" w:ascii="宋体" w:hAnsi="宋体" w:cs="宋体"/>
                <w:color w:val="auto"/>
                <w:kern w:val="0"/>
                <w:sz w:val="22"/>
                <w:szCs w:val="22"/>
              </w:rPr>
              <w:t>20408</w:t>
            </w:r>
          </w:p>
        </w:tc>
        <w:tc>
          <w:tcPr>
            <w:tcW w:w="5953" w:type="dxa"/>
            <w:tcBorders>
              <w:top w:val="nil"/>
              <w:left w:val="nil"/>
              <w:bottom w:val="single" w:color="auto" w:sz="4" w:space="0"/>
              <w:right w:val="nil"/>
            </w:tcBorders>
            <w:shd w:val="clear" w:color="000000" w:fill="FFFFFF"/>
            <w:noWrap/>
            <w:vAlign w:val="center"/>
          </w:tcPr>
          <w:p w14:paraId="36DCBD7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强制隔离戒毒</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BB24326">
            <w:pPr>
              <w:widowControl/>
              <w:jc w:val="right"/>
              <w:rPr>
                <w:rFonts w:ascii="宋体" w:hAnsi="宋体" w:cs="宋体"/>
                <w:color w:val="auto"/>
                <w:kern w:val="0"/>
                <w:sz w:val="22"/>
                <w:szCs w:val="22"/>
              </w:rPr>
            </w:pPr>
          </w:p>
        </w:tc>
      </w:tr>
      <w:tr w14:paraId="246F5AF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DE1C47">
            <w:pPr>
              <w:widowControl/>
              <w:jc w:val="left"/>
              <w:rPr>
                <w:rFonts w:ascii="宋体" w:hAnsi="宋体" w:cs="宋体"/>
                <w:color w:val="auto"/>
                <w:kern w:val="0"/>
                <w:sz w:val="22"/>
                <w:szCs w:val="22"/>
              </w:rPr>
            </w:pPr>
            <w:r>
              <w:rPr>
                <w:rFonts w:hint="eastAsia" w:ascii="宋体" w:hAnsi="宋体" w:cs="宋体"/>
                <w:color w:val="auto"/>
                <w:kern w:val="0"/>
                <w:sz w:val="22"/>
                <w:szCs w:val="22"/>
              </w:rPr>
              <w:t>2040801</w:t>
            </w:r>
          </w:p>
        </w:tc>
        <w:tc>
          <w:tcPr>
            <w:tcW w:w="5953" w:type="dxa"/>
            <w:tcBorders>
              <w:top w:val="nil"/>
              <w:left w:val="nil"/>
              <w:bottom w:val="single" w:color="auto" w:sz="4" w:space="0"/>
              <w:right w:val="nil"/>
            </w:tcBorders>
            <w:shd w:val="clear" w:color="000000" w:fill="FFFFFF"/>
            <w:noWrap/>
            <w:vAlign w:val="center"/>
          </w:tcPr>
          <w:p w14:paraId="134995C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9EFB69F">
            <w:pPr>
              <w:widowControl/>
              <w:jc w:val="right"/>
              <w:rPr>
                <w:rFonts w:ascii="宋体" w:hAnsi="宋体" w:cs="宋体"/>
                <w:color w:val="auto"/>
                <w:kern w:val="0"/>
                <w:sz w:val="22"/>
                <w:szCs w:val="22"/>
              </w:rPr>
            </w:pPr>
          </w:p>
        </w:tc>
      </w:tr>
      <w:tr w14:paraId="1246265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41AC9C">
            <w:pPr>
              <w:widowControl/>
              <w:jc w:val="left"/>
              <w:rPr>
                <w:rFonts w:ascii="宋体" w:hAnsi="宋体" w:cs="宋体"/>
                <w:color w:val="auto"/>
                <w:kern w:val="0"/>
                <w:sz w:val="22"/>
                <w:szCs w:val="22"/>
              </w:rPr>
            </w:pPr>
            <w:r>
              <w:rPr>
                <w:rFonts w:hint="eastAsia" w:ascii="宋体" w:hAnsi="宋体" w:cs="宋体"/>
                <w:color w:val="auto"/>
                <w:kern w:val="0"/>
                <w:sz w:val="22"/>
                <w:szCs w:val="22"/>
              </w:rPr>
              <w:t>2040802</w:t>
            </w:r>
          </w:p>
        </w:tc>
        <w:tc>
          <w:tcPr>
            <w:tcW w:w="5953" w:type="dxa"/>
            <w:tcBorders>
              <w:top w:val="nil"/>
              <w:left w:val="nil"/>
              <w:bottom w:val="single" w:color="auto" w:sz="4" w:space="0"/>
              <w:right w:val="nil"/>
            </w:tcBorders>
            <w:shd w:val="clear" w:color="000000" w:fill="FFFFFF"/>
            <w:noWrap/>
            <w:vAlign w:val="center"/>
          </w:tcPr>
          <w:p w14:paraId="204C7E4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AC64AE">
            <w:pPr>
              <w:widowControl/>
              <w:jc w:val="right"/>
              <w:rPr>
                <w:rFonts w:ascii="宋体" w:hAnsi="宋体" w:cs="宋体"/>
                <w:color w:val="auto"/>
                <w:kern w:val="0"/>
                <w:sz w:val="22"/>
                <w:szCs w:val="22"/>
              </w:rPr>
            </w:pPr>
          </w:p>
        </w:tc>
      </w:tr>
      <w:tr w14:paraId="09AC7D5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5897963">
            <w:pPr>
              <w:widowControl/>
              <w:jc w:val="left"/>
              <w:rPr>
                <w:rFonts w:ascii="宋体" w:hAnsi="宋体" w:cs="宋体"/>
                <w:color w:val="auto"/>
                <w:kern w:val="0"/>
                <w:sz w:val="22"/>
                <w:szCs w:val="22"/>
              </w:rPr>
            </w:pPr>
            <w:r>
              <w:rPr>
                <w:rFonts w:hint="eastAsia" w:ascii="宋体" w:hAnsi="宋体" w:cs="宋体"/>
                <w:color w:val="auto"/>
                <w:kern w:val="0"/>
                <w:sz w:val="22"/>
                <w:szCs w:val="22"/>
              </w:rPr>
              <w:t>2040803</w:t>
            </w:r>
          </w:p>
        </w:tc>
        <w:tc>
          <w:tcPr>
            <w:tcW w:w="5953" w:type="dxa"/>
            <w:tcBorders>
              <w:top w:val="nil"/>
              <w:left w:val="nil"/>
              <w:bottom w:val="single" w:color="auto" w:sz="4" w:space="0"/>
              <w:right w:val="nil"/>
            </w:tcBorders>
            <w:shd w:val="clear" w:color="000000" w:fill="FFFFFF"/>
            <w:noWrap/>
            <w:vAlign w:val="center"/>
          </w:tcPr>
          <w:p w14:paraId="70C9924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BD26398">
            <w:pPr>
              <w:widowControl/>
              <w:jc w:val="right"/>
              <w:rPr>
                <w:rFonts w:ascii="宋体" w:hAnsi="宋体" w:cs="宋体"/>
                <w:color w:val="auto"/>
                <w:kern w:val="0"/>
                <w:sz w:val="22"/>
                <w:szCs w:val="22"/>
              </w:rPr>
            </w:pPr>
          </w:p>
        </w:tc>
      </w:tr>
      <w:tr w14:paraId="70B6BDB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BA69180">
            <w:pPr>
              <w:widowControl/>
              <w:jc w:val="left"/>
              <w:rPr>
                <w:rFonts w:ascii="宋体" w:hAnsi="宋体" w:cs="宋体"/>
                <w:color w:val="auto"/>
                <w:kern w:val="0"/>
                <w:sz w:val="22"/>
                <w:szCs w:val="22"/>
              </w:rPr>
            </w:pPr>
            <w:r>
              <w:rPr>
                <w:rFonts w:hint="eastAsia" w:ascii="宋体" w:hAnsi="宋体" w:cs="宋体"/>
                <w:color w:val="auto"/>
                <w:kern w:val="0"/>
                <w:sz w:val="22"/>
                <w:szCs w:val="22"/>
              </w:rPr>
              <w:t>2040804</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2BDDD62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强制隔离戒毒人员生活</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237F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4760D39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C60851">
            <w:pPr>
              <w:widowControl/>
              <w:jc w:val="left"/>
              <w:rPr>
                <w:rFonts w:ascii="宋体" w:hAnsi="宋体" w:cs="宋体"/>
                <w:color w:val="auto"/>
                <w:kern w:val="0"/>
                <w:sz w:val="22"/>
                <w:szCs w:val="22"/>
              </w:rPr>
            </w:pPr>
            <w:r>
              <w:rPr>
                <w:rFonts w:hint="eastAsia" w:ascii="宋体" w:hAnsi="宋体" w:cs="宋体"/>
                <w:color w:val="auto"/>
                <w:kern w:val="0"/>
                <w:sz w:val="22"/>
                <w:szCs w:val="22"/>
              </w:rPr>
              <w:t>2040805</w:t>
            </w:r>
          </w:p>
        </w:tc>
        <w:tc>
          <w:tcPr>
            <w:tcW w:w="5953" w:type="dxa"/>
            <w:tcBorders>
              <w:top w:val="single" w:color="auto" w:sz="4" w:space="0"/>
              <w:left w:val="nil"/>
              <w:bottom w:val="single" w:color="auto" w:sz="4" w:space="0"/>
              <w:right w:val="nil"/>
            </w:tcBorders>
            <w:shd w:val="clear" w:color="000000" w:fill="FFFFFF"/>
            <w:noWrap/>
            <w:vAlign w:val="center"/>
          </w:tcPr>
          <w:p w14:paraId="0B5DB2A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强制隔离戒毒人员教育</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A3F2E0">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7CA08AE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C643BF">
            <w:pPr>
              <w:widowControl/>
              <w:jc w:val="left"/>
              <w:rPr>
                <w:rFonts w:ascii="宋体" w:hAnsi="宋体" w:cs="宋体"/>
                <w:color w:val="auto"/>
                <w:kern w:val="0"/>
                <w:sz w:val="22"/>
                <w:szCs w:val="22"/>
              </w:rPr>
            </w:pPr>
            <w:r>
              <w:rPr>
                <w:rFonts w:hint="eastAsia" w:ascii="宋体" w:hAnsi="宋体" w:cs="宋体"/>
                <w:color w:val="auto"/>
                <w:kern w:val="0"/>
                <w:sz w:val="22"/>
                <w:szCs w:val="22"/>
              </w:rPr>
              <w:t>2040806</w:t>
            </w:r>
          </w:p>
        </w:tc>
        <w:tc>
          <w:tcPr>
            <w:tcW w:w="5953" w:type="dxa"/>
            <w:tcBorders>
              <w:top w:val="nil"/>
              <w:left w:val="nil"/>
              <w:bottom w:val="single" w:color="auto" w:sz="4" w:space="0"/>
              <w:right w:val="nil"/>
            </w:tcBorders>
            <w:shd w:val="clear" w:color="000000" w:fill="FFFFFF"/>
            <w:noWrap/>
            <w:vAlign w:val="center"/>
          </w:tcPr>
          <w:p w14:paraId="32BA662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所政设施建设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D0BCE0">
            <w:pPr>
              <w:widowControl/>
              <w:jc w:val="right"/>
              <w:rPr>
                <w:rFonts w:ascii="宋体" w:hAnsi="宋体" w:cs="宋体"/>
                <w:color w:val="auto"/>
                <w:kern w:val="0"/>
                <w:sz w:val="22"/>
                <w:szCs w:val="22"/>
              </w:rPr>
            </w:pPr>
          </w:p>
        </w:tc>
      </w:tr>
      <w:tr w14:paraId="25472E9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4EBF201">
            <w:pPr>
              <w:widowControl/>
              <w:jc w:val="left"/>
              <w:rPr>
                <w:rFonts w:ascii="宋体" w:hAnsi="宋体" w:cs="宋体"/>
                <w:color w:val="auto"/>
                <w:kern w:val="0"/>
                <w:sz w:val="22"/>
                <w:szCs w:val="22"/>
              </w:rPr>
            </w:pPr>
            <w:r>
              <w:rPr>
                <w:rFonts w:hint="eastAsia" w:ascii="宋体" w:hAnsi="宋体" w:cs="宋体"/>
                <w:color w:val="auto"/>
                <w:kern w:val="0"/>
                <w:sz w:val="22"/>
                <w:szCs w:val="22"/>
              </w:rPr>
              <w:t>2040807</w:t>
            </w:r>
          </w:p>
        </w:tc>
        <w:tc>
          <w:tcPr>
            <w:tcW w:w="5953" w:type="dxa"/>
            <w:tcBorders>
              <w:top w:val="nil"/>
              <w:left w:val="nil"/>
              <w:bottom w:val="single" w:color="auto" w:sz="4" w:space="0"/>
              <w:right w:val="nil"/>
            </w:tcBorders>
            <w:shd w:val="clear" w:color="000000" w:fill="FFFFFF"/>
            <w:noWrap/>
            <w:vAlign w:val="center"/>
          </w:tcPr>
          <w:p w14:paraId="462CC86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DD0565B">
            <w:pPr>
              <w:widowControl/>
              <w:jc w:val="right"/>
              <w:rPr>
                <w:rFonts w:ascii="宋体" w:hAnsi="宋体" w:cs="宋体"/>
                <w:color w:val="auto"/>
                <w:kern w:val="0"/>
                <w:sz w:val="22"/>
                <w:szCs w:val="22"/>
              </w:rPr>
            </w:pPr>
          </w:p>
        </w:tc>
      </w:tr>
      <w:tr w14:paraId="556E3B6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397F5D5">
            <w:pPr>
              <w:widowControl/>
              <w:jc w:val="left"/>
              <w:rPr>
                <w:rFonts w:ascii="宋体" w:hAnsi="宋体" w:cs="宋体"/>
                <w:color w:val="auto"/>
                <w:kern w:val="0"/>
                <w:sz w:val="22"/>
                <w:szCs w:val="22"/>
              </w:rPr>
            </w:pPr>
            <w:r>
              <w:rPr>
                <w:rFonts w:hint="eastAsia" w:ascii="宋体" w:hAnsi="宋体" w:cs="宋体"/>
                <w:color w:val="auto"/>
                <w:kern w:val="0"/>
                <w:sz w:val="22"/>
                <w:szCs w:val="22"/>
              </w:rPr>
              <w:t>2040850</w:t>
            </w:r>
          </w:p>
        </w:tc>
        <w:tc>
          <w:tcPr>
            <w:tcW w:w="5953" w:type="dxa"/>
            <w:tcBorders>
              <w:top w:val="nil"/>
              <w:left w:val="nil"/>
              <w:bottom w:val="single" w:color="auto" w:sz="4" w:space="0"/>
              <w:right w:val="nil"/>
            </w:tcBorders>
            <w:shd w:val="clear" w:color="000000" w:fill="FFFFFF"/>
            <w:noWrap/>
            <w:vAlign w:val="center"/>
          </w:tcPr>
          <w:p w14:paraId="555291F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EC1C15D">
            <w:pPr>
              <w:widowControl/>
              <w:jc w:val="right"/>
              <w:rPr>
                <w:rFonts w:ascii="宋体" w:hAnsi="宋体" w:cs="宋体"/>
                <w:color w:val="auto"/>
                <w:kern w:val="0"/>
                <w:sz w:val="22"/>
                <w:szCs w:val="22"/>
              </w:rPr>
            </w:pPr>
          </w:p>
        </w:tc>
      </w:tr>
      <w:tr w14:paraId="314C2BE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E33A63">
            <w:pPr>
              <w:widowControl/>
              <w:jc w:val="left"/>
              <w:rPr>
                <w:rFonts w:ascii="宋体" w:hAnsi="宋体" w:cs="宋体"/>
                <w:color w:val="auto"/>
                <w:kern w:val="0"/>
                <w:sz w:val="22"/>
                <w:szCs w:val="22"/>
              </w:rPr>
            </w:pPr>
            <w:r>
              <w:rPr>
                <w:rFonts w:hint="eastAsia" w:ascii="宋体" w:hAnsi="宋体" w:cs="宋体"/>
                <w:color w:val="auto"/>
                <w:kern w:val="0"/>
                <w:sz w:val="22"/>
                <w:szCs w:val="22"/>
              </w:rPr>
              <w:t>2040899</w:t>
            </w:r>
          </w:p>
        </w:tc>
        <w:tc>
          <w:tcPr>
            <w:tcW w:w="5953" w:type="dxa"/>
            <w:tcBorders>
              <w:top w:val="nil"/>
              <w:left w:val="nil"/>
              <w:bottom w:val="single" w:color="auto" w:sz="4" w:space="0"/>
              <w:right w:val="nil"/>
            </w:tcBorders>
            <w:shd w:val="clear" w:color="000000" w:fill="FFFFFF"/>
            <w:noWrap/>
            <w:vAlign w:val="center"/>
          </w:tcPr>
          <w:p w14:paraId="493021F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其他强制隔离戒毒支出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FB47A5D">
            <w:pPr>
              <w:widowControl/>
              <w:jc w:val="right"/>
              <w:rPr>
                <w:rFonts w:ascii="宋体" w:hAnsi="宋体" w:cs="宋体"/>
                <w:color w:val="auto"/>
                <w:kern w:val="0"/>
                <w:sz w:val="22"/>
                <w:szCs w:val="22"/>
              </w:rPr>
            </w:pPr>
          </w:p>
        </w:tc>
      </w:tr>
      <w:tr w14:paraId="1C97EEF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F74B74">
            <w:pPr>
              <w:widowControl/>
              <w:jc w:val="left"/>
              <w:rPr>
                <w:rFonts w:ascii="宋体" w:hAnsi="宋体" w:cs="宋体"/>
                <w:color w:val="auto"/>
                <w:kern w:val="0"/>
                <w:sz w:val="22"/>
                <w:szCs w:val="22"/>
              </w:rPr>
            </w:pPr>
            <w:r>
              <w:rPr>
                <w:rFonts w:hint="eastAsia" w:ascii="宋体" w:hAnsi="宋体" w:cs="宋体"/>
                <w:color w:val="auto"/>
                <w:kern w:val="0"/>
                <w:sz w:val="22"/>
                <w:szCs w:val="22"/>
              </w:rPr>
              <w:t>20409</w:t>
            </w:r>
          </w:p>
        </w:tc>
        <w:tc>
          <w:tcPr>
            <w:tcW w:w="5953" w:type="dxa"/>
            <w:tcBorders>
              <w:top w:val="nil"/>
              <w:left w:val="nil"/>
              <w:bottom w:val="single" w:color="auto" w:sz="4" w:space="0"/>
              <w:right w:val="nil"/>
            </w:tcBorders>
            <w:shd w:val="clear" w:color="000000" w:fill="FFFFFF"/>
            <w:noWrap/>
            <w:vAlign w:val="center"/>
          </w:tcPr>
          <w:p w14:paraId="1E62092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国家保密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F65444">
            <w:pPr>
              <w:widowControl/>
              <w:jc w:val="right"/>
              <w:rPr>
                <w:rFonts w:ascii="宋体" w:hAnsi="宋体" w:cs="宋体"/>
                <w:color w:val="auto"/>
                <w:kern w:val="0"/>
                <w:sz w:val="22"/>
                <w:szCs w:val="22"/>
              </w:rPr>
            </w:pPr>
          </w:p>
        </w:tc>
      </w:tr>
      <w:tr w14:paraId="2ABEFF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9D5DE6">
            <w:pPr>
              <w:widowControl/>
              <w:jc w:val="left"/>
              <w:rPr>
                <w:rFonts w:ascii="宋体" w:hAnsi="宋体" w:cs="宋体"/>
                <w:color w:val="auto"/>
                <w:kern w:val="0"/>
                <w:sz w:val="22"/>
                <w:szCs w:val="22"/>
              </w:rPr>
            </w:pPr>
            <w:r>
              <w:rPr>
                <w:rFonts w:hint="eastAsia" w:ascii="宋体" w:hAnsi="宋体" w:cs="宋体"/>
                <w:color w:val="auto"/>
                <w:kern w:val="0"/>
                <w:sz w:val="22"/>
                <w:szCs w:val="22"/>
              </w:rPr>
              <w:t>2040901</w:t>
            </w:r>
          </w:p>
        </w:tc>
        <w:tc>
          <w:tcPr>
            <w:tcW w:w="5953" w:type="dxa"/>
            <w:tcBorders>
              <w:top w:val="nil"/>
              <w:left w:val="nil"/>
              <w:bottom w:val="single" w:color="auto" w:sz="4" w:space="0"/>
              <w:right w:val="nil"/>
            </w:tcBorders>
            <w:shd w:val="clear" w:color="000000" w:fill="FFFFFF"/>
            <w:noWrap/>
            <w:vAlign w:val="center"/>
          </w:tcPr>
          <w:p w14:paraId="00B5F4B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AE011F">
            <w:pPr>
              <w:widowControl/>
              <w:jc w:val="right"/>
              <w:rPr>
                <w:rFonts w:ascii="宋体" w:hAnsi="宋体" w:cs="宋体"/>
                <w:color w:val="auto"/>
                <w:kern w:val="0"/>
                <w:sz w:val="22"/>
                <w:szCs w:val="22"/>
              </w:rPr>
            </w:pPr>
          </w:p>
        </w:tc>
      </w:tr>
      <w:tr w14:paraId="55CB075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678232">
            <w:pPr>
              <w:widowControl/>
              <w:jc w:val="left"/>
              <w:rPr>
                <w:rFonts w:ascii="宋体" w:hAnsi="宋体" w:cs="宋体"/>
                <w:color w:val="auto"/>
                <w:kern w:val="0"/>
                <w:sz w:val="22"/>
                <w:szCs w:val="22"/>
              </w:rPr>
            </w:pPr>
            <w:r>
              <w:rPr>
                <w:rFonts w:hint="eastAsia" w:ascii="宋体" w:hAnsi="宋体" w:cs="宋体"/>
                <w:color w:val="auto"/>
                <w:kern w:val="0"/>
                <w:sz w:val="22"/>
                <w:szCs w:val="22"/>
              </w:rPr>
              <w:t>2040902</w:t>
            </w:r>
          </w:p>
        </w:tc>
        <w:tc>
          <w:tcPr>
            <w:tcW w:w="5953" w:type="dxa"/>
            <w:tcBorders>
              <w:top w:val="nil"/>
              <w:left w:val="nil"/>
              <w:bottom w:val="single" w:color="auto" w:sz="4" w:space="0"/>
              <w:right w:val="nil"/>
            </w:tcBorders>
            <w:shd w:val="clear" w:color="000000" w:fill="FFFFFF"/>
            <w:noWrap/>
            <w:vAlign w:val="center"/>
          </w:tcPr>
          <w:p w14:paraId="35F9EAA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839F69">
            <w:pPr>
              <w:widowControl/>
              <w:jc w:val="right"/>
              <w:rPr>
                <w:rFonts w:ascii="宋体" w:hAnsi="宋体" w:cs="宋体"/>
                <w:color w:val="auto"/>
                <w:kern w:val="0"/>
                <w:sz w:val="22"/>
                <w:szCs w:val="22"/>
              </w:rPr>
            </w:pPr>
          </w:p>
        </w:tc>
      </w:tr>
      <w:tr w14:paraId="1A043C8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2D6291E">
            <w:pPr>
              <w:widowControl/>
              <w:jc w:val="left"/>
              <w:rPr>
                <w:rFonts w:ascii="宋体" w:hAnsi="宋体" w:cs="宋体"/>
                <w:color w:val="auto"/>
                <w:kern w:val="0"/>
                <w:sz w:val="22"/>
                <w:szCs w:val="22"/>
              </w:rPr>
            </w:pPr>
            <w:r>
              <w:rPr>
                <w:rFonts w:hint="eastAsia" w:ascii="宋体" w:hAnsi="宋体" w:cs="宋体"/>
                <w:color w:val="auto"/>
                <w:kern w:val="0"/>
                <w:sz w:val="22"/>
                <w:szCs w:val="22"/>
              </w:rPr>
              <w:t>2040903</w:t>
            </w:r>
          </w:p>
        </w:tc>
        <w:tc>
          <w:tcPr>
            <w:tcW w:w="5953" w:type="dxa"/>
            <w:tcBorders>
              <w:top w:val="nil"/>
              <w:left w:val="nil"/>
              <w:bottom w:val="single" w:color="auto" w:sz="4" w:space="0"/>
              <w:right w:val="nil"/>
            </w:tcBorders>
            <w:shd w:val="clear" w:color="000000" w:fill="FFFFFF"/>
            <w:noWrap/>
            <w:vAlign w:val="center"/>
          </w:tcPr>
          <w:p w14:paraId="7D29756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A3006CA">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0498079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BC5A18A">
            <w:pPr>
              <w:widowControl/>
              <w:jc w:val="left"/>
              <w:rPr>
                <w:rFonts w:ascii="宋体" w:hAnsi="宋体" w:cs="宋体"/>
                <w:color w:val="auto"/>
                <w:kern w:val="0"/>
                <w:sz w:val="22"/>
                <w:szCs w:val="22"/>
              </w:rPr>
            </w:pPr>
            <w:r>
              <w:rPr>
                <w:rFonts w:hint="eastAsia" w:ascii="宋体" w:hAnsi="宋体" w:cs="宋体"/>
                <w:color w:val="auto"/>
                <w:kern w:val="0"/>
                <w:sz w:val="22"/>
                <w:szCs w:val="22"/>
              </w:rPr>
              <w:t>2040904</w:t>
            </w:r>
          </w:p>
        </w:tc>
        <w:tc>
          <w:tcPr>
            <w:tcW w:w="5953" w:type="dxa"/>
            <w:tcBorders>
              <w:top w:val="nil"/>
              <w:left w:val="nil"/>
              <w:bottom w:val="single" w:color="auto" w:sz="4" w:space="0"/>
              <w:right w:val="nil"/>
            </w:tcBorders>
            <w:shd w:val="clear" w:color="000000" w:fill="FFFFFF"/>
            <w:noWrap/>
            <w:vAlign w:val="center"/>
          </w:tcPr>
          <w:p w14:paraId="2DDAB66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保密技术</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8859133">
            <w:pPr>
              <w:widowControl/>
              <w:jc w:val="right"/>
              <w:rPr>
                <w:rFonts w:ascii="宋体" w:hAnsi="宋体" w:cs="宋体"/>
                <w:color w:val="auto"/>
                <w:kern w:val="0"/>
                <w:sz w:val="22"/>
                <w:szCs w:val="22"/>
              </w:rPr>
            </w:pPr>
          </w:p>
        </w:tc>
      </w:tr>
      <w:tr w14:paraId="649670E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8DB2FA4">
            <w:pPr>
              <w:widowControl/>
              <w:jc w:val="left"/>
              <w:rPr>
                <w:rFonts w:ascii="宋体" w:hAnsi="宋体" w:cs="宋体"/>
                <w:color w:val="auto"/>
                <w:kern w:val="0"/>
                <w:sz w:val="22"/>
                <w:szCs w:val="22"/>
              </w:rPr>
            </w:pPr>
            <w:r>
              <w:rPr>
                <w:rFonts w:hint="eastAsia" w:ascii="宋体" w:hAnsi="宋体" w:cs="宋体"/>
                <w:color w:val="auto"/>
                <w:kern w:val="0"/>
                <w:sz w:val="22"/>
                <w:szCs w:val="22"/>
              </w:rPr>
              <w:t>2040905</w:t>
            </w:r>
          </w:p>
        </w:tc>
        <w:tc>
          <w:tcPr>
            <w:tcW w:w="5953" w:type="dxa"/>
            <w:tcBorders>
              <w:top w:val="nil"/>
              <w:left w:val="nil"/>
              <w:bottom w:val="single" w:color="auto" w:sz="4" w:space="0"/>
              <w:right w:val="nil"/>
            </w:tcBorders>
            <w:shd w:val="clear" w:color="000000" w:fill="FFFFFF"/>
            <w:noWrap/>
            <w:vAlign w:val="center"/>
          </w:tcPr>
          <w:p w14:paraId="4D0C374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保密管理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F6C64B5">
            <w:pPr>
              <w:widowControl/>
              <w:jc w:val="right"/>
              <w:rPr>
                <w:rFonts w:ascii="宋体" w:hAnsi="宋体" w:cs="宋体"/>
                <w:color w:val="auto"/>
                <w:kern w:val="0"/>
                <w:sz w:val="22"/>
                <w:szCs w:val="22"/>
              </w:rPr>
            </w:pPr>
          </w:p>
        </w:tc>
      </w:tr>
      <w:tr w14:paraId="5CA7E72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6E747A">
            <w:pPr>
              <w:widowControl/>
              <w:jc w:val="left"/>
              <w:rPr>
                <w:rFonts w:ascii="宋体" w:hAnsi="宋体" w:cs="宋体"/>
                <w:color w:val="auto"/>
                <w:kern w:val="0"/>
                <w:sz w:val="22"/>
                <w:szCs w:val="22"/>
              </w:rPr>
            </w:pPr>
            <w:r>
              <w:rPr>
                <w:rFonts w:hint="eastAsia" w:ascii="宋体" w:hAnsi="宋体" w:cs="宋体"/>
                <w:color w:val="auto"/>
                <w:kern w:val="0"/>
                <w:sz w:val="22"/>
                <w:szCs w:val="22"/>
              </w:rPr>
              <w:t>2040950</w:t>
            </w:r>
          </w:p>
        </w:tc>
        <w:tc>
          <w:tcPr>
            <w:tcW w:w="5953" w:type="dxa"/>
            <w:tcBorders>
              <w:top w:val="nil"/>
              <w:left w:val="nil"/>
              <w:bottom w:val="single" w:color="auto" w:sz="4" w:space="0"/>
              <w:right w:val="nil"/>
            </w:tcBorders>
            <w:shd w:val="clear" w:color="000000" w:fill="FFFFFF"/>
            <w:noWrap/>
            <w:vAlign w:val="center"/>
          </w:tcPr>
          <w:p w14:paraId="45D976C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8993B1F">
            <w:pPr>
              <w:widowControl/>
              <w:jc w:val="right"/>
              <w:rPr>
                <w:rFonts w:ascii="宋体" w:hAnsi="宋体" w:cs="宋体"/>
                <w:color w:val="auto"/>
                <w:kern w:val="0"/>
                <w:sz w:val="22"/>
                <w:szCs w:val="22"/>
              </w:rPr>
            </w:pPr>
          </w:p>
        </w:tc>
      </w:tr>
      <w:tr w14:paraId="4F1C900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FB1BDA8">
            <w:pPr>
              <w:widowControl/>
              <w:jc w:val="left"/>
              <w:rPr>
                <w:rFonts w:ascii="宋体" w:hAnsi="宋体" w:cs="宋体"/>
                <w:color w:val="auto"/>
                <w:kern w:val="0"/>
                <w:sz w:val="22"/>
                <w:szCs w:val="22"/>
              </w:rPr>
            </w:pPr>
            <w:r>
              <w:rPr>
                <w:rFonts w:hint="eastAsia" w:ascii="宋体" w:hAnsi="宋体" w:cs="宋体"/>
                <w:color w:val="auto"/>
                <w:kern w:val="0"/>
                <w:sz w:val="22"/>
                <w:szCs w:val="22"/>
              </w:rPr>
              <w:t>2040999</w:t>
            </w:r>
          </w:p>
        </w:tc>
        <w:tc>
          <w:tcPr>
            <w:tcW w:w="5953" w:type="dxa"/>
            <w:tcBorders>
              <w:top w:val="nil"/>
              <w:left w:val="nil"/>
              <w:bottom w:val="single" w:color="auto" w:sz="4" w:space="0"/>
              <w:right w:val="nil"/>
            </w:tcBorders>
            <w:shd w:val="clear" w:color="000000" w:fill="FFFFFF"/>
            <w:noWrap/>
            <w:vAlign w:val="center"/>
          </w:tcPr>
          <w:p w14:paraId="6275D37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其他国家保密支出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4BAF6F">
            <w:pPr>
              <w:widowControl/>
              <w:jc w:val="right"/>
              <w:rPr>
                <w:rFonts w:ascii="宋体" w:hAnsi="宋体" w:cs="宋体"/>
                <w:color w:val="auto"/>
                <w:kern w:val="0"/>
                <w:sz w:val="22"/>
                <w:szCs w:val="22"/>
              </w:rPr>
            </w:pPr>
          </w:p>
        </w:tc>
      </w:tr>
      <w:tr w14:paraId="0B2AE0A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B652BE5">
            <w:pPr>
              <w:widowControl/>
              <w:jc w:val="left"/>
              <w:rPr>
                <w:rFonts w:ascii="宋体" w:hAnsi="宋体" w:cs="宋体"/>
                <w:color w:val="auto"/>
                <w:kern w:val="0"/>
                <w:sz w:val="22"/>
                <w:szCs w:val="22"/>
              </w:rPr>
            </w:pPr>
            <w:r>
              <w:rPr>
                <w:rFonts w:hint="eastAsia" w:ascii="宋体" w:hAnsi="宋体" w:cs="宋体"/>
                <w:color w:val="auto"/>
                <w:kern w:val="0"/>
                <w:sz w:val="22"/>
                <w:szCs w:val="22"/>
              </w:rPr>
              <w:t>20410</w:t>
            </w:r>
          </w:p>
        </w:tc>
        <w:tc>
          <w:tcPr>
            <w:tcW w:w="5953" w:type="dxa"/>
            <w:tcBorders>
              <w:top w:val="nil"/>
              <w:left w:val="nil"/>
              <w:bottom w:val="single" w:color="auto" w:sz="4" w:space="0"/>
              <w:right w:val="nil"/>
            </w:tcBorders>
            <w:shd w:val="clear" w:color="000000" w:fill="FFFFFF"/>
            <w:noWrap/>
            <w:vAlign w:val="center"/>
          </w:tcPr>
          <w:p w14:paraId="5089C5C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缉私警察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CEA2B8F">
            <w:pPr>
              <w:widowControl/>
              <w:jc w:val="right"/>
              <w:rPr>
                <w:rFonts w:ascii="宋体" w:hAnsi="宋体" w:cs="宋体"/>
                <w:color w:val="auto"/>
                <w:kern w:val="0"/>
                <w:sz w:val="22"/>
                <w:szCs w:val="22"/>
              </w:rPr>
            </w:pPr>
          </w:p>
        </w:tc>
      </w:tr>
      <w:tr w14:paraId="7CB0AF6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E558DAB">
            <w:pPr>
              <w:widowControl/>
              <w:jc w:val="left"/>
              <w:rPr>
                <w:rFonts w:ascii="宋体" w:hAnsi="宋体" w:cs="宋体"/>
                <w:color w:val="auto"/>
                <w:kern w:val="0"/>
                <w:sz w:val="22"/>
                <w:szCs w:val="22"/>
              </w:rPr>
            </w:pPr>
            <w:r>
              <w:rPr>
                <w:rFonts w:hint="eastAsia" w:ascii="宋体" w:hAnsi="宋体" w:cs="宋体"/>
                <w:color w:val="auto"/>
                <w:kern w:val="0"/>
                <w:sz w:val="22"/>
                <w:szCs w:val="22"/>
              </w:rPr>
              <w:t>2041001</w:t>
            </w:r>
          </w:p>
        </w:tc>
        <w:tc>
          <w:tcPr>
            <w:tcW w:w="5953" w:type="dxa"/>
            <w:tcBorders>
              <w:top w:val="nil"/>
              <w:left w:val="nil"/>
              <w:bottom w:val="single" w:color="auto" w:sz="4" w:space="0"/>
              <w:right w:val="nil"/>
            </w:tcBorders>
            <w:shd w:val="clear" w:color="000000" w:fill="FFFFFF"/>
            <w:noWrap/>
            <w:vAlign w:val="center"/>
          </w:tcPr>
          <w:p w14:paraId="6F153A6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030C33F">
            <w:pPr>
              <w:widowControl/>
              <w:jc w:val="right"/>
              <w:rPr>
                <w:rFonts w:ascii="宋体" w:hAnsi="宋体" w:cs="宋体"/>
                <w:color w:val="auto"/>
                <w:kern w:val="0"/>
                <w:sz w:val="22"/>
                <w:szCs w:val="22"/>
              </w:rPr>
            </w:pPr>
          </w:p>
        </w:tc>
      </w:tr>
      <w:tr w14:paraId="780D6F3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3ABF74">
            <w:pPr>
              <w:widowControl/>
              <w:jc w:val="left"/>
              <w:rPr>
                <w:rFonts w:ascii="宋体" w:hAnsi="宋体" w:cs="宋体"/>
                <w:color w:val="auto"/>
                <w:kern w:val="0"/>
                <w:sz w:val="22"/>
                <w:szCs w:val="22"/>
              </w:rPr>
            </w:pPr>
            <w:r>
              <w:rPr>
                <w:rFonts w:hint="eastAsia" w:ascii="宋体" w:hAnsi="宋体" w:cs="宋体"/>
                <w:color w:val="auto"/>
                <w:kern w:val="0"/>
                <w:sz w:val="22"/>
                <w:szCs w:val="22"/>
              </w:rPr>
              <w:t>2041002</w:t>
            </w:r>
          </w:p>
        </w:tc>
        <w:tc>
          <w:tcPr>
            <w:tcW w:w="5953" w:type="dxa"/>
            <w:tcBorders>
              <w:top w:val="nil"/>
              <w:left w:val="nil"/>
              <w:bottom w:val="single" w:color="auto" w:sz="4" w:space="0"/>
              <w:right w:val="nil"/>
            </w:tcBorders>
            <w:shd w:val="clear" w:color="000000" w:fill="FFFFFF"/>
            <w:noWrap/>
            <w:vAlign w:val="center"/>
          </w:tcPr>
          <w:p w14:paraId="33157AC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4CDB44E">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2D9716E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6211EAE">
            <w:pPr>
              <w:widowControl/>
              <w:jc w:val="left"/>
              <w:rPr>
                <w:rFonts w:ascii="宋体" w:hAnsi="宋体" w:cs="宋体"/>
                <w:color w:val="auto"/>
                <w:kern w:val="0"/>
                <w:sz w:val="22"/>
                <w:szCs w:val="22"/>
              </w:rPr>
            </w:pPr>
            <w:r>
              <w:rPr>
                <w:rFonts w:hint="eastAsia" w:ascii="宋体" w:hAnsi="宋体" w:cs="宋体"/>
                <w:color w:val="auto"/>
                <w:kern w:val="0"/>
                <w:sz w:val="22"/>
                <w:szCs w:val="22"/>
              </w:rPr>
              <w:t>2041006</w:t>
            </w:r>
          </w:p>
        </w:tc>
        <w:tc>
          <w:tcPr>
            <w:tcW w:w="5953" w:type="dxa"/>
            <w:tcBorders>
              <w:top w:val="nil"/>
              <w:left w:val="nil"/>
              <w:bottom w:val="single" w:color="auto" w:sz="4" w:space="0"/>
              <w:right w:val="nil"/>
            </w:tcBorders>
            <w:shd w:val="clear" w:color="000000" w:fill="FFFFFF"/>
            <w:noWrap/>
            <w:vAlign w:val="center"/>
          </w:tcPr>
          <w:p w14:paraId="5FBF82D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99C3BF5">
            <w:pPr>
              <w:widowControl/>
              <w:jc w:val="right"/>
              <w:rPr>
                <w:rFonts w:ascii="宋体" w:hAnsi="宋体" w:cs="宋体"/>
                <w:color w:val="auto"/>
                <w:kern w:val="0"/>
                <w:sz w:val="22"/>
                <w:szCs w:val="22"/>
              </w:rPr>
            </w:pPr>
          </w:p>
        </w:tc>
      </w:tr>
      <w:tr w14:paraId="7E4A3F0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A9C6FC">
            <w:pPr>
              <w:widowControl/>
              <w:jc w:val="left"/>
              <w:rPr>
                <w:rFonts w:ascii="宋体" w:hAnsi="宋体" w:cs="宋体"/>
                <w:color w:val="auto"/>
                <w:kern w:val="0"/>
                <w:sz w:val="22"/>
                <w:szCs w:val="22"/>
              </w:rPr>
            </w:pPr>
            <w:r>
              <w:rPr>
                <w:rFonts w:hint="eastAsia" w:ascii="宋体" w:hAnsi="宋体" w:cs="宋体"/>
                <w:color w:val="auto"/>
                <w:kern w:val="0"/>
                <w:sz w:val="22"/>
                <w:szCs w:val="22"/>
              </w:rPr>
              <w:t>2041007</w:t>
            </w:r>
          </w:p>
        </w:tc>
        <w:tc>
          <w:tcPr>
            <w:tcW w:w="5953" w:type="dxa"/>
            <w:tcBorders>
              <w:top w:val="nil"/>
              <w:left w:val="nil"/>
              <w:bottom w:val="single" w:color="auto" w:sz="4" w:space="0"/>
              <w:right w:val="nil"/>
            </w:tcBorders>
            <w:shd w:val="clear" w:color="000000" w:fill="FFFFFF"/>
            <w:noWrap/>
            <w:vAlign w:val="center"/>
          </w:tcPr>
          <w:p w14:paraId="4BC20C2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缉私业务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49852D4">
            <w:pPr>
              <w:widowControl/>
              <w:jc w:val="right"/>
              <w:rPr>
                <w:rFonts w:ascii="宋体" w:hAnsi="宋体" w:cs="宋体"/>
                <w:color w:val="auto"/>
                <w:kern w:val="0"/>
                <w:sz w:val="22"/>
                <w:szCs w:val="22"/>
              </w:rPr>
            </w:pPr>
          </w:p>
        </w:tc>
      </w:tr>
      <w:tr w14:paraId="56EB73D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33DA0E8">
            <w:pPr>
              <w:widowControl/>
              <w:jc w:val="left"/>
              <w:rPr>
                <w:rFonts w:ascii="宋体" w:hAnsi="宋体" w:cs="宋体"/>
                <w:color w:val="auto"/>
                <w:kern w:val="0"/>
                <w:sz w:val="22"/>
                <w:szCs w:val="22"/>
              </w:rPr>
            </w:pPr>
            <w:r>
              <w:rPr>
                <w:rFonts w:hint="eastAsia" w:ascii="宋体" w:hAnsi="宋体" w:cs="宋体"/>
                <w:color w:val="auto"/>
                <w:kern w:val="0"/>
                <w:sz w:val="22"/>
                <w:szCs w:val="22"/>
              </w:rPr>
              <w:t>2041099</w:t>
            </w:r>
          </w:p>
        </w:tc>
        <w:tc>
          <w:tcPr>
            <w:tcW w:w="5953" w:type="dxa"/>
            <w:tcBorders>
              <w:top w:val="nil"/>
              <w:left w:val="nil"/>
              <w:bottom w:val="single" w:color="auto" w:sz="4" w:space="0"/>
              <w:right w:val="nil"/>
            </w:tcBorders>
            <w:shd w:val="clear" w:color="000000" w:fill="FFFFFF"/>
            <w:noWrap/>
            <w:vAlign w:val="center"/>
          </w:tcPr>
          <w:p w14:paraId="0C059C8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其他缉私警察支出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DE904B4">
            <w:pPr>
              <w:widowControl/>
              <w:jc w:val="right"/>
              <w:rPr>
                <w:rFonts w:ascii="宋体" w:hAnsi="宋体" w:cs="宋体"/>
                <w:color w:val="auto"/>
                <w:kern w:val="0"/>
                <w:sz w:val="22"/>
                <w:szCs w:val="22"/>
              </w:rPr>
            </w:pPr>
          </w:p>
        </w:tc>
      </w:tr>
      <w:tr w14:paraId="4B8170F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214AF5E">
            <w:pPr>
              <w:widowControl/>
              <w:jc w:val="left"/>
              <w:rPr>
                <w:rFonts w:ascii="宋体" w:hAnsi="宋体" w:cs="宋体"/>
                <w:color w:val="auto"/>
                <w:kern w:val="0"/>
                <w:sz w:val="22"/>
                <w:szCs w:val="22"/>
              </w:rPr>
            </w:pPr>
            <w:r>
              <w:rPr>
                <w:rFonts w:hint="eastAsia" w:ascii="宋体" w:hAnsi="宋体" w:cs="宋体"/>
                <w:color w:val="auto"/>
                <w:kern w:val="0"/>
                <w:sz w:val="22"/>
                <w:szCs w:val="22"/>
              </w:rPr>
              <w:t>20499</w:t>
            </w:r>
          </w:p>
        </w:tc>
        <w:tc>
          <w:tcPr>
            <w:tcW w:w="5953" w:type="dxa"/>
            <w:tcBorders>
              <w:top w:val="nil"/>
              <w:left w:val="nil"/>
              <w:bottom w:val="single" w:color="auto" w:sz="4" w:space="0"/>
              <w:right w:val="nil"/>
            </w:tcBorders>
            <w:shd w:val="clear" w:color="000000" w:fill="FFFFFF"/>
            <w:noWrap/>
            <w:vAlign w:val="center"/>
          </w:tcPr>
          <w:p w14:paraId="7A92D3A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其他公共安全支出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862AD8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260 </w:t>
            </w:r>
          </w:p>
        </w:tc>
      </w:tr>
      <w:tr w14:paraId="4165ACD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F515AB">
            <w:pPr>
              <w:widowControl/>
              <w:jc w:val="left"/>
              <w:rPr>
                <w:rFonts w:ascii="宋体" w:hAnsi="宋体" w:cs="宋体"/>
                <w:color w:val="auto"/>
                <w:kern w:val="0"/>
                <w:sz w:val="22"/>
                <w:szCs w:val="22"/>
              </w:rPr>
            </w:pPr>
            <w:r>
              <w:rPr>
                <w:rFonts w:hint="eastAsia" w:ascii="宋体" w:hAnsi="宋体" w:cs="宋体"/>
                <w:color w:val="auto"/>
                <w:kern w:val="0"/>
                <w:sz w:val="22"/>
                <w:szCs w:val="22"/>
              </w:rPr>
              <w:t>2049902</w:t>
            </w:r>
          </w:p>
        </w:tc>
        <w:tc>
          <w:tcPr>
            <w:tcW w:w="5953" w:type="dxa"/>
            <w:tcBorders>
              <w:top w:val="nil"/>
              <w:left w:val="nil"/>
              <w:bottom w:val="single" w:color="auto" w:sz="4" w:space="0"/>
              <w:right w:val="nil"/>
            </w:tcBorders>
            <w:shd w:val="clear" w:color="000000" w:fill="FFFFFF"/>
            <w:noWrap/>
            <w:vAlign w:val="center"/>
          </w:tcPr>
          <w:p w14:paraId="4C0EDA9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国家司法救助支出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CDE3F2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72AF95B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EBA6FE0">
            <w:pPr>
              <w:widowControl/>
              <w:jc w:val="left"/>
              <w:rPr>
                <w:rFonts w:ascii="宋体" w:hAnsi="宋体" w:cs="宋体"/>
                <w:color w:val="auto"/>
                <w:kern w:val="0"/>
                <w:sz w:val="22"/>
                <w:szCs w:val="22"/>
              </w:rPr>
            </w:pPr>
            <w:r>
              <w:rPr>
                <w:rFonts w:hint="eastAsia" w:ascii="宋体" w:hAnsi="宋体" w:cs="宋体"/>
                <w:color w:val="auto"/>
                <w:kern w:val="0"/>
                <w:sz w:val="22"/>
                <w:szCs w:val="22"/>
              </w:rPr>
              <w:t>2049999</w:t>
            </w:r>
          </w:p>
        </w:tc>
        <w:tc>
          <w:tcPr>
            <w:tcW w:w="5953" w:type="dxa"/>
            <w:tcBorders>
              <w:top w:val="nil"/>
              <w:left w:val="nil"/>
              <w:bottom w:val="single" w:color="auto" w:sz="4" w:space="0"/>
              <w:right w:val="nil"/>
            </w:tcBorders>
            <w:shd w:val="clear" w:color="000000" w:fill="FFFFFF"/>
            <w:noWrap/>
            <w:vAlign w:val="center"/>
          </w:tcPr>
          <w:p w14:paraId="1F9CCD5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其他公共安全支出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406DFB3">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260 </w:t>
            </w:r>
          </w:p>
        </w:tc>
      </w:tr>
      <w:tr w14:paraId="1C79778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61127A4">
            <w:pPr>
              <w:widowControl/>
              <w:jc w:val="left"/>
              <w:rPr>
                <w:rFonts w:ascii="宋体" w:hAnsi="宋体" w:cs="宋体"/>
                <w:color w:val="auto"/>
                <w:kern w:val="0"/>
                <w:sz w:val="22"/>
                <w:szCs w:val="22"/>
              </w:rPr>
            </w:pPr>
            <w:r>
              <w:rPr>
                <w:rFonts w:hint="eastAsia" w:ascii="宋体" w:hAnsi="宋体" w:cs="宋体"/>
                <w:color w:val="auto"/>
                <w:kern w:val="0"/>
                <w:sz w:val="22"/>
                <w:szCs w:val="22"/>
              </w:rPr>
              <w:t>205</w:t>
            </w:r>
          </w:p>
        </w:tc>
        <w:tc>
          <w:tcPr>
            <w:tcW w:w="5953" w:type="dxa"/>
            <w:tcBorders>
              <w:top w:val="nil"/>
              <w:left w:val="nil"/>
              <w:bottom w:val="single" w:color="auto" w:sz="4" w:space="0"/>
              <w:right w:val="nil"/>
            </w:tcBorders>
            <w:shd w:val="clear" w:color="000000" w:fill="FFFFFF"/>
            <w:noWrap/>
            <w:vAlign w:val="center"/>
          </w:tcPr>
          <w:p w14:paraId="3D9EE48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教育支出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DFBBD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7,938 </w:t>
            </w:r>
          </w:p>
        </w:tc>
      </w:tr>
      <w:tr w14:paraId="7A690CB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A78FDB">
            <w:pPr>
              <w:widowControl/>
              <w:jc w:val="left"/>
              <w:rPr>
                <w:rFonts w:ascii="宋体" w:hAnsi="宋体" w:cs="宋体"/>
                <w:color w:val="auto"/>
                <w:kern w:val="0"/>
                <w:sz w:val="22"/>
                <w:szCs w:val="22"/>
              </w:rPr>
            </w:pPr>
            <w:r>
              <w:rPr>
                <w:rFonts w:hint="eastAsia" w:ascii="宋体" w:hAnsi="宋体" w:cs="宋体"/>
                <w:color w:val="auto"/>
                <w:kern w:val="0"/>
                <w:sz w:val="22"/>
                <w:szCs w:val="22"/>
              </w:rPr>
              <w:t>20501</w:t>
            </w:r>
          </w:p>
        </w:tc>
        <w:tc>
          <w:tcPr>
            <w:tcW w:w="5953" w:type="dxa"/>
            <w:tcBorders>
              <w:top w:val="nil"/>
              <w:left w:val="nil"/>
              <w:bottom w:val="single" w:color="auto" w:sz="4" w:space="0"/>
              <w:right w:val="nil"/>
            </w:tcBorders>
            <w:shd w:val="clear" w:color="000000" w:fill="FFFFFF"/>
            <w:noWrap/>
            <w:vAlign w:val="center"/>
          </w:tcPr>
          <w:p w14:paraId="5C57AA8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教育管理事务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A53B2C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74 </w:t>
            </w:r>
          </w:p>
        </w:tc>
      </w:tr>
      <w:tr w14:paraId="4FE1992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8A99FA">
            <w:pPr>
              <w:widowControl/>
              <w:jc w:val="left"/>
              <w:rPr>
                <w:rFonts w:ascii="宋体" w:hAnsi="宋体" w:cs="宋体"/>
                <w:color w:val="auto"/>
                <w:kern w:val="0"/>
                <w:sz w:val="22"/>
                <w:szCs w:val="22"/>
              </w:rPr>
            </w:pPr>
            <w:r>
              <w:rPr>
                <w:rFonts w:hint="eastAsia" w:ascii="宋体" w:hAnsi="宋体" w:cs="宋体"/>
                <w:color w:val="auto"/>
                <w:kern w:val="0"/>
                <w:sz w:val="22"/>
                <w:szCs w:val="22"/>
              </w:rPr>
              <w:t>2050101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1CB7C4C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60ED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67 </w:t>
            </w:r>
          </w:p>
        </w:tc>
      </w:tr>
      <w:tr w14:paraId="5F899A4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E3621EA">
            <w:pPr>
              <w:widowControl/>
              <w:jc w:val="left"/>
              <w:rPr>
                <w:rFonts w:ascii="宋体" w:hAnsi="宋体" w:cs="宋体"/>
                <w:color w:val="auto"/>
                <w:kern w:val="0"/>
                <w:sz w:val="22"/>
                <w:szCs w:val="22"/>
              </w:rPr>
            </w:pPr>
            <w:r>
              <w:rPr>
                <w:rFonts w:hint="eastAsia" w:ascii="宋体" w:hAnsi="宋体" w:cs="宋体"/>
                <w:color w:val="auto"/>
                <w:kern w:val="0"/>
                <w:sz w:val="22"/>
                <w:szCs w:val="22"/>
              </w:rPr>
              <w:t>2050102</w:t>
            </w:r>
          </w:p>
        </w:tc>
        <w:tc>
          <w:tcPr>
            <w:tcW w:w="5953" w:type="dxa"/>
            <w:tcBorders>
              <w:top w:val="single" w:color="auto" w:sz="4" w:space="0"/>
              <w:left w:val="nil"/>
              <w:bottom w:val="single" w:color="auto" w:sz="4" w:space="0"/>
              <w:right w:val="nil"/>
            </w:tcBorders>
            <w:shd w:val="clear" w:color="000000" w:fill="FFFFFF"/>
            <w:noWrap/>
            <w:vAlign w:val="center"/>
          </w:tcPr>
          <w:p w14:paraId="425A67B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EF95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18A1DFA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16F49B9">
            <w:pPr>
              <w:widowControl/>
              <w:jc w:val="left"/>
              <w:rPr>
                <w:rFonts w:ascii="宋体" w:hAnsi="宋体" w:cs="宋体"/>
                <w:color w:val="auto"/>
                <w:kern w:val="0"/>
                <w:sz w:val="22"/>
                <w:szCs w:val="22"/>
              </w:rPr>
            </w:pPr>
            <w:r>
              <w:rPr>
                <w:rFonts w:hint="eastAsia" w:ascii="宋体" w:hAnsi="宋体" w:cs="宋体"/>
                <w:color w:val="auto"/>
                <w:kern w:val="0"/>
                <w:sz w:val="22"/>
                <w:szCs w:val="22"/>
              </w:rPr>
              <w:t>2050103</w:t>
            </w:r>
          </w:p>
        </w:tc>
        <w:tc>
          <w:tcPr>
            <w:tcW w:w="5953" w:type="dxa"/>
            <w:tcBorders>
              <w:top w:val="nil"/>
              <w:left w:val="nil"/>
              <w:bottom w:val="single" w:color="auto" w:sz="4" w:space="0"/>
              <w:right w:val="nil"/>
            </w:tcBorders>
            <w:shd w:val="clear" w:color="000000" w:fill="FFFFFF"/>
            <w:noWrap/>
            <w:vAlign w:val="center"/>
          </w:tcPr>
          <w:p w14:paraId="401023E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38A0D48">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0287C62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64B17B6">
            <w:pPr>
              <w:widowControl/>
              <w:jc w:val="left"/>
              <w:rPr>
                <w:rFonts w:ascii="宋体" w:hAnsi="宋体" w:cs="宋体"/>
                <w:color w:val="auto"/>
                <w:kern w:val="0"/>
                <w:sz w:val="22"/>
                <w:szCs w:val="22"/>
              </w:rPr>
            </w:pPr>
            <w:r>
              <w:rPr>
                <w:rFonts w:hint="eastAsia" w:ascii="宋体" w:hAnsi="宋体" w:cs="宋体"/>
                <w:color w:val="auto"/>
                <w:kern w:val="0"/>
                <w:sz w:val="22"/>
                <w:szCs w:val="22"/>
              </w:rPr>
              <w:t>2050199</w:t>
            </w:r>
          </w:p>
        </w:tc>
        <w:tc>
          <w:tcPr>
            <w:tcW w:w="5953" w:type="dxa"/>
            <w:tcBorders>
              <w:top w:val="nil"/>
              <w:left w:val="nil"/>
              <w:bottom w:val="single" w:color="auto" w:sz="4" w:space="0"/>
              <w:right w:val="nil"/>
            </w:tcBorders>
            <w:shd w:val="clear" w:color="000000" w:fill="FFFFFF"/>
            <w:noWrap/>
            <w:vAlign w:val="center"/>
          </w:tcPr>
          <w:p w14:paraId="7891467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其他教育管理事务支出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CD51788">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 </w:t>
            </w:r>
          </w:p>
        </w:tc>
      </w:tr>
      <w:tr w14:paraId="137A620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4BFB44">
            <w:pPr>
              <w:widowControl/>
              <w:jc w:val="left"/>
              <w:rPr>
                <w:rFonts w:ascii="宋体" w:hAnsi="宋体" w:cs="宋体"/>
                <w:color w:val="auto"/>
                <w:kern w:val="0"/>
                <w:sz w:val="22"/>
                <w:szCs w:val="22"/>
              </w:rPr>
            </w:pPr>
            <w:r>
              <w:rPr>
                <w:rFonts w:hint="eastAsia" w:ascii="宋体" w:hAnsi="宋体" w:cs="宋体"/>
                <w:color w:val="auto"/>
                <w:kern w:val="0"/>
                <w:sz w:val="22"/>
                <w:szCs w:val="22"/>
              </w:rPr>
              <w:t>20502</w:t>
            </w:r>
          </w:p>
        </w:tc>
        <w:tc>
          <w:tcPr>
            <w:tcW w:w="5953" w:type="dxa"/>
            <w:tcBorders>
              <w:top w:val="nil"/>
              <w:left w:val="nil"/>
              <w:bottom w:val="single" w:color="auto" w:sz="4" w:space="0"/>
              <w:right w:val="nil"/>
            </w:tcBorders>
            <w:shd w:val="clear" w:color="000000" w:fill="FFFFFF"/>
            <w:noWrap/>
            <w:vAlign w:val="center"/>
          </w:tcPr>
          <w:p w14:paraId="75AE90C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普通教育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0E67F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6,932 </w:t>
            </w:r>
          </w:p>
        </w:tc>
      </w:tr>
      <w:tr w14:paraId="112B99A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DE35BA">
            <w:pPr>
              <w:widowControl/>
              <w:jc w:val="left"/>
              <w:rPr>
                <w:rFonts w:ascii="宋体" w:hAnsi="宋体" w:cs="宋体"/>
                <w:color w:val="auto"/>
                <w:kern w:val="0"/>
                <w:sz w:val="22"/>
                <w:szCs w:val="22"/>
              </w:rPr>
            </w:pPr>
            <w:r>
              <w:rPr>
                <w:rFonts w:hint="eastAsia" w:ascii="宋体" w:hAnsi="宋体" w:cs="宋体"/>
                <w:color w:val="auto"/>
                <w:kern w:val="0"/>
                <w:sz w:val="22"/>
                <w:szCs w:val="22"/>
              </w:rPr>
              <w:t>2050201</w:t>
            </w:r>
          </w:p>
        </w:tc>
        <w:tc>
          <w:tcPr>
            <w:tcW w:w="5953" w:type="dxa"/>
            <w:tcBorders>
              <w:top w:val="nil"/>
              <w:left w:val="nil"/>
              <w:bottom w:val="single" w:color="auto" w:sz="4" w:space="0"/>
              <w:right w:val="nil"/>
            </w:tcBorders>
            <w:shd w:val="clear" w:color="000000" w:fill="FFFFFF"/>
            <w:noWrap/>
            <w:vAlign w:val="center"/>
          </w:tcPr>
          <w:p w14:paraId="41657AA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学前教育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AE722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927 </w:t>
            </w:r>
          </w:p>
        </w:tc>
      </w:tr>
      <w:tr w14:paraId="71CC2D0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67F110C">
            <w:pPr>
              <w:widowControl/>
              <w:jc w:val="left"/>
              <w:rPr>
                <w:rFonts w:ascii="宋体" w:hAnsi="宋体" w:cs="宋体"/>
                <w:color w:val="auto"/>
                <w:kern w:val="0"/>
                <w:sz w:val="22"/>
                <w:szCs w:val="22"/>
              </w:rPr>
            </w:pPr>
            <w:r>
              <w:rPr>
                <w:rFonts w:hint="eastAsia" w:ascii="宋体" w:hAnsi="宋体" w:cs="宋体"/>
                <w:color w:val="auto"/>
                <w:kern w:val="0"/>
                <w:sz w:val="22"/>
                <w:szCs w:val="22"/>
              </w:rPr>
              <w:t>2050202</w:t>
            </w:r>
          </w:p>
        </w:tc>
        <w:tc>
          <w:tcPr>
            <w:tcW w:w="5953" w:type="dxa"/>
            <w:tcBorders>
              <w:top w:val="nil"/>
              <w:left w:val="nil"/>
              <w:bottom w:val="single" w:color="auto" w:sz="4" w:space="0"/>
              <w:right w:val="nil"/>
            </w:tcBorders>
            <w:shd w:val="clear" w:color="000000" w:fill="FFFFFF"/>
            <w:noWrap/>
            <w:vAlign w:val="center"/>
          </w:tcPr>
          <w:p w14:paraId="219559A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小学教育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4894092">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3,700 </w:t>
            </w:r>
          </w:p>
        </w:tc>
      </w:tr>
      <w:tr w14:paraId="03C94D1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073F1A">
            <w:pPr>
              <w:widowControl/>
              <w:jc w:val="left"/>
              <w:rPr>
                <w:rFonts w:ascii="宋体" w:hAnsi="宋体" w:cs="宋体"/>
                <w:color w:val="auto"/>
                <w:kern w:val="0"/>
                <w:sz w:val="22"/>
                <w:szCs w:val="22"/>
              </w:rPr>
            </w:pPr>
            <w:r>
              <w:rPr>
                <w:rFonts w:hint="eastAsia" w:ascii="宋体" w:hAnsi="宋体" w:cs="宋体"/>
                <w:color w:val="auto"/>
                <w:kern w:val="0"/>
                <w:sz w:val="22"/>
                <w:szCs w:val="22"/>
              </w:rPr>
              <w:t>2050203</w:t>
            </w:r>
          </w:p>
        </w:tc>
        <w:tc>
          <w:tcPr>
            <w:tcW w:w="5953" w:type="dxa"/>
            <w:tcBorders>
              <w:top w:val="nil"/>
              <w:left w:val="nil"/>
              <w:bottom w:val="single" w:color="auto" w:sz="4" w:space="0"/>
              <w:right w:val="nil"/>
            </w:tcBorders>
            <w:shd w:val="clear" w:color="000000" w:fill="FFFFFF"/>
            <w:noWrap/>
            <w:vAlign w:val="center"/>
          </w:tcPr>
          <w:p w14:paraId="38A7F43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初中教育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65942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1,282 </w:t>
            </w:r>
          </w:p>
        </w:tc>
      </w:tr>
      <w:tr w14:paraId="2E2D622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241E65">
            <w:pPr>
              <w:widowControl/>
              <w:jc w:val="left"/>
              <w:rPr>
                <w:rFonts w:ascii="宋体" w:hAnsi="宋体" w:cs="宋体"/>
                <w:color w:val="auto"/>
                <w:kern w:val="0"/>
                <w:sz w:val="22"/>
                <w:szCs w:val="22"/>
              </w:rPr>
            </w:pPr>
            <w:r>
              <w:rPr>
                <w:rFonts w:hint="eastAsia" w:ascii="宋体" w:hAnsi="宋体" w:cs="宋体"/>
                <w:color w:val="auto"/>
                <w:kern w:val="0"/>
                <w:sz w:val="22"/>
                <w:szCs w:val="22"/>
              </w:rPr>
              <w:t>2050204</w:t>
            </w:r>
          </w:p>
        </w:tc>
        <w:tc>
          <w:tcPr>
            <w:tcW w:w="5953" w:type="dxa"/>
            <w:tcBorders>
              <w:top w:val="nil"/>
              <w:left w:val="nil"/>
              <w:bottom w:val="single" w:color="auto" w:sz="4" w:space="0"/>
              <w:right w:val="nil"/>
            </w:tcBorders>
            <w:shd w:val="clear" w:color="000000" w:fill="FFFFFF"/>
            <w:noWrap/>
            <w:vAlign w:val="center"/>
          </w:tcPr>
          <w:p w14:paraId="627BAD5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高中教育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45D32A">
            <w:pPr>
              <w:widowControl/>
              <w:jc w:val="right"/>
              <w:rPr>
                <w:rFonts w:ascii="宋体" w:hAnsi="宋体" w:cs="宋体"/>
                <w:color w:val="auto"/>
                <w:kern w:val="0"/>
                <w:sz w:val="22"/>
                <w:szCs w:val="22"/>
              </w:rPr>
            </w:pPr>
          </w:p>
        </w:tc>
      </w:tr>
      <w:tr w14:paraId="68C87D8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659EF6A">
            <w:pPr>
              <w:widowControl/>
              <w:jc w:val="left"/>
              <w:rPr>
                <w:rFonts w:ascii="宋体" w:hAnsi="宋体" w:cs="宋体"/>
                <w:color w:val="auto"/>
                <w:kern w:val="0"/>
                <w:sz w:val="22"/>
                <w:szCs w:val="22"/>
              </w:rPr>
            </w:pPr>
            <w:r>
              <w:rPr>
                <w:rFonts w:hint="eastAsia" w:ascii="宋体" w:hAnsi="宋体" w:cs="宋体"/>
                <w:color w:val="auto"/>
                <w:kern w:val="0"/>
                <w:sz w:val="22"/>
                <w:szCs w:val="22"/>
              </w:rPr>
              <w:t>2050205</w:t>
            </w:r>
          </w:p>
        </w:tc>
        <w:tc>
          <w:tcPr>
            <w:tcW w:w="5953" w:type="dxa"/>
            <w:tcBorders>
              <w:top w:val="nil"/>
              <w:left w:val="nil"/>
              <w:bottom w:val="single" w:color="auto" w:sz="4" w:space="0"/>
              <w:right w:val="nil"/>
            </w:tcBorders>
            <w:shd w:val="clear" w:color="000000" w:fill="FFFFFF"/>
            <w:noWrap/>
            <w:vAlign w:val="center"/>
          </w:tcPr>
          <w:p w14:paraId="3CAAEF2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高等教育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2C7D29">
            <w:pPr>
              <w:widowControl/>
              <w:jc w:val="right"/>
              <w:rPr>
                <w:rFonts w:ascii="宋体" w:hAnsi="宋体" w:cs="宋体"/>
                <w:color w:val="auto"/>
                <w:kern w:val="0"/>
                <w:sz w:val="22"/>
                <w:szCs w:val="22"/>
              </w:rPr>
            </w:pPr>
          </w:p>
        </w:tc>
      </w:tr>
      <w:tr w14:paraId="0C3EFB5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3964BD">
            <w:pPr>
              <w:widowControl/>
              <w:jc w:val="left"/>
              <w:rPr>
                <w:rFonts w:ascii="宋体" w:hAnsi="宋体" w:cs="宋体"/>
                <w:color w:val="auto"/>
                <w:kern w:val="0"/>
                <w:sz w:val="22"/>
                <w:szCs w:val="22"/>
              </w:rPr>
            </w:pPr>
            <w:r>
              <w:rPr>
                <w:rFonts w:hint="eastAsia" w:ascii="宋体" w:hAnsi="宋体" w:cs="宋体"/>
                <w:color w:val="auto"/>
                <w:kern w:val="0"/>
                <w:sz w:val="22"/>
                <w:szCs w:val="22"/>
              </w:rPr>
              <w:t>2050299</w:t>
            </w:r>
          </w:p>
        </w:tc>
        <w:tc>
          <w:tcPr>
            <w:tcW w:w="5953" w:type="dxa"/>
            <w:tcBorders>
              <w:top w:val="nil"/>
              <w:left w:val="nil"/>
              <w:bottom w:val="single" w:color="auto" w:sz="4" w:space="0"/>
              <w:right w:val="nil"/>
            </w:tcBorders>
            <w:shd w:val="clear" w:color="000000" w:fill="FFFFFF"/>
            <w:noWrap/>
            <w:vAlign w:val="center"/>
          </w:tcPr>
          <w:p w14:paraId="4C6FCE6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其他普通教育支出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89271A">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1,023 </w:t>
            </w:r>
          </w:p>
        </w:tc>
      </w:tr>
      <w:tr w14:paraId="67EED03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BEEE7A">
            <w:pPr>
              <w:widowControl/>
              <w:jc w:val="left"/>
              <w:rPr>
                <w:rFonts w:ascii="宋体" w:hAnsi="宋体" w:cs="宋体"/>
                <w:color w:val="auto"/>
                <w:kern w:val="0"/>
                <w:sz w:val="22"/>
                <w:szCs w:val="22"/>
              </w:rPr>
            </w:pPr>
            <w:r>
              <w:rPr>
                <w:rFonts w:hint="eastAsia" w:ascii="宋体" w:hAnsi="宋体" w:cs="宋体"/>
                <w:color w:val="auto"/>
                <w:kern w:val="0"/>
                <w:sz w:val="22"/>
                <w:szCs w:val="22"/>
              </w:rPr>
              <w:t>20503</w:t>
            </w:r>
          </w:p>
        </w:tc>
        <w:tc>
          <w:tcPr>
            <w:tcW w:w="5953" w:type="dxa"/>
            <w:tcBorders>
              <w:top w:val="nil"/>
              <w:left w:val="nil"/>
              <w:bottom w:val="single" w:color="auto" w:sz="4" w:space="0"/>
              <w:right w:val="nil"/>
            </w:tcBorders>
            <w:shd w:val="clear" w:color="000000" w:fill="FFFFFF"/>
            <w:noWrap/>
            <w:vAlign w:val="center"/>
          </w:tcPr>
          <w:p w14:paraId="02E3C21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职业教育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71D226B">
            <w:pPr>
              <w:widowControl/>
              <w:jc w:val="right"/>
              <w:rPr>
                <w:rFonts w:ascii="宋体" w:hAnsi="宋体" w:cs="宋体"/>
                <w:color w:val="auto"/>
                <w:kern w:val="0"/>
                <w:sz w:val="22"/>
                <w:szCs w:val="22"/>
              </w:rPr>
            </w:pPr>
          </w:p>
        </w:tc>
      </w:tr>
      <w:tr w14:paraId="56E5BED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DC55C72">
            <w:pPr>
              <w:widowControl/>
              <w:jc w:val="left"/>
              <w:rPr>
                <w:rFonts w:ascii="宋体" w:hAnsi="宋体" w:cs="宋体"/>
                <w:color w:val="auto"/>
                <w:kern w:val="0"/>
                <w:sz w:val="22"/>
                <w:szCs w:val="22"/>
              </w:rPr>
            </w:pPr>
            <w:r>
              <w:rPr>
                <w:rFonts w:hint="eastAsia" w:ascii="宋体" w:hAnsi="宋体" w:cs="宋体"/>
                <w:color w:val="auto"/>
                <w:kern w:val="0"/>
                <w:sz w:val="22"/>
                <w:szCs w:val="22"/>
              </w:rPr>
              <w:t>2050301</w:t>
            </w:r>
          </w:p>
        </w:tc>
        <w:tc>
          <w:tcPr>
            <w:tcW w:w="5953" w:type="dxa"/>
            <w:tcBorders>
              <w:top w:val="nil"/>
              <w:left w:val="nil"/>
              <w:bottom w:val="single" w:color="auto" w:sz="4" w:space="0"/>
              <w:right w:val="nil"/>
            </w:tcBorders>
            <w:shd w:val="clear" w:color="000000" w:fill="FFFFFF"/>
            <w:noWrap/>
            <w:vAlign w:val="center"/>
          </w:tcPr>
          <w:p w14:paraId="5122E5F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初等职业教育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9E5CE1A">
            <w:pPr>
              <w:widowControl/>
              <w:jc w:val="right"/>
              <w:rPr>
                <w:rFonts w:ascii="宋体" w:hAnsi="宋体" w:cs="宋体"/>
                <w:color w:val="auto"/>
                <w:kern w:val="0"/>
                <w:sz w:val="22"/>
                <w:szCs w:val="22"/>
              </w:rPr>
            </w:pPr>
          </w:p>
        </w:tc>
      </w:tr>
      <w:tr w14:paraId="5EF5860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CFDEF1">
            <w:pPr>
              <w:widowControl/>
              <w:jc w:val="left"/>
              <w:rPr>
                <w:rFonts w:ascii="宋体" w:hAnsi="宋体" w:cs="宋体"/>
                <w:color w:val="auto"/>
                <w:kern w:val="0"/>
                <w:sz w:val="22"/>
                <w:szCs w:val="22"/>
              </w:rPr>
            </w:pPr>
            <w:r>
              <w:rPr>
                <w:rFonts w:hint="eastAsia" w:ascii="宋体" w:hAnsi="宋体" w:cs="宋体"/>
                <w:color w:val="auto"/>
                <w:kern w:val="0"/>
                <w:sz w:val="22"/>
                <w:szCs w:val="22"/>
              </w:rPr>
              <w:t>2050302</w:t>
            </w:r>
          </w:p>
        </w:tc>
        <w:tc>
          <w:tcPr>
            <w:tcW w:w="5953" w:type="dxa"/>
            <w:tcBorders>
              <w:top w:val="nil"/>
              <w:left w:val="nil"/>
              <w:bottom w:val="single" w:color="auto" w:sz="4" w:space="0"/>
              <w:right w:val="nil"/>
            </w:tcBorders>
            <w:shd w:val="clear" w:color="000000" w:fill="FFFFFF"/>
            <w:noWrap/>
            <w:vAlign w:val="center"/>
          </w:tcPr>
          <w:p w14:paraId="7CDED5A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中等职业教育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3A481ED">
            <w:pPr>
              <w:widowControl/>
              <w:jc w:val="right"/>
              <w:rPr>
                <w:rFonts w:ascii="宋体" w:hAnsi="宋体" w:cs="宋体"/>
                <w:color w:val="auto"/>
                <w:kern w:val="0"/>
                <w:sz w:val="22"/>
                <w:szCs w:val="22"/>
              </w:rPr>
            </w:pPr>
          </w:p>
        </w:tc>
      </w:tr>
      <w:tr w14:paraId="749820E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238D6C">
            <w:pPr>
              <w:widowControl/>
              <w:jc w:val="left"/>
              <w:rPr>
                <w:rFonts w:ascii="宋体" w:hAnsi="宋体" w:cs="宋体"/>
                <w:color w:val="auto"/>
                <w:kern w:val="0"/>
                <w:sz w:val="22"/>
                <w:szCs w:val="22"/>
              </w:rPr>
            </w:pPr>
            <w:r>
              <w:rPr>
                <w:rFonts w:hint="eastAsia" w:ascii="宋体" w:hAnsi="宋体" w:cs="宋体"/>
                <w:color w:val="auto"/>
                <w:kern w:val="0"/>
                <w:sz w:val="22"/>
                <w:szCs w:val="22"/>
              </w:rPr>
              <w:t>2050303</w:t>
            </w:r>
          </w:p>
        </w:tc>
        <w:tc>
          <w:tcPr>
            <w:tcW w:w="5953" w:type="dxa"/>
            <w:tcBorders>
              <w:top w:val="nil"/>
              <w:left w:val="nil"/>
              <w:bottom w:val="single" w:color="auto" w:sz="4" w:space="0"/>
              <w:right w:val="nil"/>
            </w:tcBorders>
            <w:shd w:val="clear" w:color="000000" w:fill="FFFFFF"/>
            <w:noWrap/>
            <w:vAlign w:val="center"/>
          </w:tcPr>
          <w:p w14:paraId="3C13FCF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技校教育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0149946">
            <w:pPr>
              <w:widowControl/>
              <w:jc w:val="right"/>
              <w:rPr>
                <w:rFonts w:ascii="宋体" w:hAnsi="宋体" w:cs="宋体"/>
                <w:color w:val="auto"/>
                <w:kern w:val="0"/>
                <w:sz w:val="22"/>
                <w:szCs w:val="22"/>
              </w:rPr>
            </w:pPr>
          </w:p>
        </w:tc>
      </w:tr>
      <w:tr w14:paraId="61DC3D0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70436E1">
            <w:pPr>
              <w:widowControl/>
              <w:jc w:val="left"/>
              <w:rPr>
                <w:rFonts w:ascii="宋体" w:hAnsi="宋体" w:cs="宋体"/>
                <w:color w:val="auto"/>
                <w:kern w:val="0"/>
                <w:sz w:val="22"/>
                <w:szCs w:val="22"/>
              </w:rPr>
            </w:pPr>
            <w:r>
              <w:rPr>
                <w:rFonts w:hint="eastAsia" w:ascii="宋体" w:hAnsi="宋体" w:cs="宋体"/>
                <w:color w:val="auto"/>
                <w:kern w:val="0"/>
                <w:sz w:val="22"/>
                <w:szCs w:val="22"/>
              </w:rPr>
              <w:t>2050305</w:t>
            </w:r>
          </w:p>
        </w:tc>
        <w:tc>
          <w:tcPr>
            <w:tcW w:w="5953" w:type="dxa"/>
            <w:tcBorders>
              <w:top w:val="nil"/>
              <w:left w:val="nil"/>
              <w:bottom w:val="single" w:color="auto" w:sz="4" w:space="0"/>
              <w:right w:val="nil"/>
            </w:tcBorders>
            <w:shd w:val="clear" w:color="000000" w:fill="FFFFFF"/>
            <w:noWrap/>
            <w:vAlign w:val="center"/>
          </w:tcPr>
          <w:p w14:paraId="12AEB68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高等职业教育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5A1201">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017F2C6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7F4EED2">
            <w:pPr>
              <w:widowControl/>
              <w:jc w:val="left"/>
              <w:rPr>
                <w:rFonts w:ascii="宋体" w:hAnsi="宋体" w:cs="宋体"/>
                <w:color w:val="auto"/>
                <w:kern w:val="0"/>
                <w:sz w:val="22"/>
                <w:szCs w:val="22"/>
              </w:rPr>
            </w:pPr>
            <w:r>
              <w:rPr>
                <w:rFonts w:hint="eastAsia" w:ascii="宋体" w:hAnsi="宋体" w:cs="宋体"/>
                <w:color w:val="auto"/>
                <w:kern w:val="0"/>
                <w:sz w:val="22"/>
                <w:szCs w:val="22"/>
              </w:rPr>
              <w:t>2050399</w:t>
            </w:r>
          </w:p>
        </w:tc>
        <w:tc>
          <w:tcPr>
            <w:tcW w:w="5953" w:type="dxa"/>
            <w:tcBorders>
              <w:top w:val="nil"/>
              <w:left w:val="nil"/>
              <w:bottom w:val="single" w:color="auto" w:sz="4" w:space="0"/>
              <w:right w:val="nil"/>
            </w:tcBorders>
            <w:shd w:val="clear" w:color="000000" w:fill="FFFFFF"/>
            <w:noWrap/>
            <w:vAlign w:val="center"/>
          </w:tcPr>
          <w:p w14:paraId="32F42A3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其他职业教育支出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84ED02">
            <w:pPr>
              <w:widowControl/>
              <w:jc w:val="right"/>
              <w:rPr>
                <w:rFonts w:ascii="宋体" w:hAnsi="宋体" w:cs="宋体"/>
                <w:color w:val="auto"/>
                <w:kern w:val="0"/>
                <w:sz w:val="22"/>
                <w:szCs w:val="22"/>
              </w:rPr>
            </w:pPr>
          </w:p>
        </w:tc>
      </w:tr>
      <w:tr w14:paraId="2200301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913C05">
            <w:pPr>
              <w:widowControl/>
              <w:jc w:val="left"/>
              <w:rPr>
                <w:rFonts w:ascii="宋体" w:hAnsi="宋体" w:cs="宋体"/>
                <w:color w:val="auto"/>
                <w:kern w:val="0"/>
                <w:sz w:val="22"/>
                <w:szCs w:val="22"/>
              </w:rPr>
            </w:pPr>
            <w:r>
              <w:rPr>
                <w:rFonts w:hint="eastAsia" w:ascii="宋体" w:hAnsi="宋体" w:cs="宋体"/>
                <w:color w:val="auto"/>
                <w:kern w:val="0"/>
                <w:sz w:val="22"/>
                <w:szCs w:val="22"/>
              </w:rPr>
              <w:t>20504</w:t>
            </w:r>
          </w:p>
        </w:tc>
        <w:tc>
          <w:tcPr>
            <w:tcW w:w="5953" w:type="dxa"/>
            <w:tcBorders>
              <w:top w:val="nil"/>
              <w:left w:val="nil"/>
              <w:bottom w:val="single" w:color="auto" w:sz="4" w:space="0"/>
              <w:right w:val="nil"/>
            </w:tcBorders>
            <w:shd w:val="clear" w:color="000000" w:fill="FFFFFF"/>
            <w:noWrap/>
            <w:vAlign w:val="center"/>
          </w:tcPr>
          <w:p w14:paraId="506A0CC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成人教育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B79D55">
            <w:pPr>
              <w:widowControl/>
              <w:jc w:val="right"/>
              <w:rPr>
                <w:rFonts w:ascii="宋体" w:hAnsi="宋体" w:cs="宋体"/>
                <w:color w:val="auto"/>
                <w:kern w:val="0"/>
                <w:sz w:val="22"/>
                <w:szCs w:val="22"/>
              </w:rPr>
            </w:pPr>
          </w:p>
        </w:tc>
      </w:tr>
      <w:tr w14:paraId="2A7226E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397FAD">
            <w:pPr>
              <w:widowControl/>
              <w:jc w:val="left"/>
              <w:rPr>
                <w:rFonts w:ascii="宋体" w:hAnsi="宋体" w:cs="宋体"/>
                <w:color w:val="auto"/>
                <w:kern w:val="0"/>
                <w:sz w:val="22"/>
                <w:szCs w:val="22"/>
              </w:rPr>
            </w:pPr>
            <w:r>
              <w:rPr>
                <w:rFonts w:hint="eastAsia" w:ascii="宋体" w:hAnsi="宋体" w:cs="宋体"/>
                <w:color w:val="auto"/>
                <w:kern w:val="0"/>
                <w:sz w:val="22"/>
                <w:szCs w:val="22"/>
              </w:rPr>
              <w:t>2050401</w:t>
            </w:r>
          </w:p>
        </w:tc>
        <w:tc>
          <w:tcPr>
            <w:tcW w:w="5953" w:type="dxa"/>
            <w:tcBorders>
              <w:top w:val="nil"/>
              <w:left w:val="nil"/>
              <w:bottom w:val="single" w:color="auto" w:sz="4" w:space="0"/>
              <w:right w:val="nil"/>
            </w:tcBorders>
            <w:shd w:val="clear" w:color="000000" w:fill="FFFFFF"/>
            <w:noWrap/>
            <w:vAlign w:val="center"/>
          </w:tcPr>
          <w:p w14:paraId="42C40A0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成人初等教育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E7F9CD">
            <w:pPr>
              <w:widowControl/>
              <w:jc w:val="right"/>
              <w:rPr>
                <w:rFonts w:ascii="宋体" w:hAnsi="宋体" w:cs="宋体"/>
                <w:color w:val="auto"/>
                <w:kern w:val="0"/>
                <w:sz w:val="22"/>
                <w:szCs w:val="22"/>
              </w:rPr>
            </w:pPr>
          </w:p>
        </w:tc>
      </w:tr>
      <w:tr w14:paraId="05B945A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67E28F8">
            <w:pPr>
              <w:widowControl/>
              <w:jc w:val="left"/>
              <w:rPr>
                <w:rFonts w:ascii="宋体" w:hAnsi="宋体" w:cs="宋体"/>
                <w:color w:val="auto"/>
                <w:kern w:val="0"/>
                <w:sz w:val="22"/>
                <w:szCs w:val="22"/>
              </w:rPr>
            </w:pPr>
            <w:r>
              <w:rPr>
                <w:rFonts w:hint="eastAsia" w:ascii="宋体" w:hAnsi="宋体" w:cs="宋体"/>
                <w:color w:val="auto"/>
                <w:kern w:val="0"/>
                <w:sz w:val="22"/>
                <w:szCs w:val="22"/>
              </w:rPr>
              <w:t>2050402</w:t>
            </w:r>
          </w:p>
        </w:tc>
        <w:tc>
          <w:tcPr>
            <w:tcW w:w="5953" w:type="dxa"/>
            <w:tcBorders>
              <w:top w:val="nil"/>
              <w:left w:val="nil"/>
              <w:bottom w:val="single" w:color="auto" w:sz="4" w:space="0"/>
              <w:right w:val="nil"/>
            </w:tcBorders>
            <w:shd w:val="clear" w:color="000000" w:fill="FFFFFF"/>
            <w:noWrap/>
            <w:vAlign w:val="center"/>
          </w:tcPr>
          <w:p w14:paraId="544713A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成人中等教育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8743F70">
            <w:pPr>
              <w:widowControl/>
              <w:jc w:val="right"/>
              <w:rPr>
                <w:rFonts w:ascii="宋体" w:hAnsi="宋体" w:cs="宋体"/>
                <w:color w:val="auto"/>
                <w:kern w:val="0"/>
                <w:sz w:val="22"/>
                <w:szCs w:val="22"/>
              </w:rPr>
            </w:pPr>
          </w:p>
        </w:tc>
      </w:tr>
      <w:tr w14:paraId="6233FA6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CFBB93F">
            <w:pPr>
              <w:widowControl/>
              <w:jc w:val="left"/>
              <w:rPr>
                <w:rFonts w:ascii="宋体" w:hAnsi="宋体" w:cs="宋体"/>
                <w:color w:val="auto"/>
                <w:kern w:val="0"/>
                <w:sz w:val="22"/>
                <w:szCs w:val="22"/>
              </w:rPr>
            </w:pPr>
            <w:r>
              <w:rPr>
                <w:rFonts w:hint="eastAsia" w:ascii="宋体" w:hAnsi="宋体" w:cs="宋体"/>
                <w:color w:val="auto"/>
                <w:kern w:val="0"/>
                <w:sz w:val="22"/>
                <w:szCs w:val="22"/>
              </w:rPr>
              <w:t>2050403</w:t>
            </w:r>
          </w:p>
        </w:tc>
        <w:tc>
          <w:tcPr>
            <w:tcW w:w="5953" w:type="dxa"/>
            <w:tcBorders>
              <w:top w:val="nil"/>
              <w:left w:val="nil"/>
              <w:bottom w:val="single" w:color="auto" w:sz="4" w:space="0"/>
              <w:right w:val="nil"/>
            </w:tcBorders>
            <w:shd w:val="clear" w:color="000000" w:fill="FFFFFF"/>
            <w:noWrap/>
            <w:vAlign w:val="center"/>
          </w:tcPr>
          <w:p w14:paraId="7272E15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成人高等教育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C9C0F16">
            <w:pPr>
              <w:widowControl/>
              <w:jc w:val="right"/>
              <w:rPr>
                <w:rFonts w:ascii="宋体" w:hAnsi="宋体" w:cs="宋体"/>
                <w:color w:val="auto"/>
                <w:kern w:val="0"/>
                <w:sz w:val="22"/>
                <w:szCs w:val="22"/>
              </w:rPr>
            </w:pPr>
          </w:p>
        </w:tc>
      </w:tr>
      <w:tr w14:paraId="1C28897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24BEC6">
            <w:pPr>
              <w:widowControl/>
              <w:jc w:val="left"/>
              <w:rPr>
                <w:rFonts w:ascii="宋体" w:hAnsi="宋体" w:cs="宋体"/>
                <w:color w:val="auto"/>
                <w:kern w:val="0"/>
                <w:sz w:val="22"/>
                <w:szCs w:val="22"/>
              </w:rPr>
            </w:pPr>
            <w:r>
              <w:rPr>
                <w:rFonts w:hint="eastAsia" w:ascii="宋体" w:hAnsi="宋体" w:cs="宋体"/>
                <w:color w:val="auto"/>
                <w:kern w:val="0"/>
                <w:sz w:val="22"/>
                <w:szCs w:val="22"/>
              </w:rPr>
              <w:t>2050404</w:t>
            </w:r>
          </w:p>
        </w:tc>
        <w:tc>
          <w:tcPr>
            <w:tcW w:w="5953" w:type="dxa"/>
            <w:tcBorders>
              <w:top w:val="nil"/>
              <w:left w:val="nil"/>
              <w:bottom w:val="single" w:color="auto" w:sz="4" w:space="0"/>
              <w:right w:val="nil"/>
            </w:tcBorders>
            <w:shd w:val="clear" w:color="000000" w:fill="FFFFFF"/>
            <w:noWrap/>
            <w:vAlign w:val="center"/>
          </w:tcPr>
          <w:p w14:paraId="6136893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成人广播电视教育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5DEA705">
            <w:pPr>
              <w:widowControl/>
              <w:jc w:val="right"/>
              <w:rPr>
                <w:rFonts w:ascii="宋体" w:hAnsi="宋体" w:cs="宋体"/>
                <w:color w:val="auto"/>
                <w:kern w:val="0"/>
                <w:sz w:val="22"/>
                <w:szCs w:val="22"/>
              </w:rPr>
            </w:pPr>
          </w:p>
        </w:tc>
      </w:tr>
      <w:tr w14:paraId="571D8DC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8FD126">
            <w:pPr>
              <w:widowControl/>
              <w:jc w:val="left"/>
              <w:rPr>
                <w:rFonts w:ascii="宋体" w:hAnsi="宋体" w:cs="宋体"/>
                <w:color w:val="auto"/>
                <w:kern w:val="0"/>
                <w:sz w:val="22"/>
                <w:szCs w:val="22"/>
              </w:rPr>
            </w:pPr>
            <w:r>
              <w:rPr>
                <w:rFonts w:hint="eastAsia" w:ascii="宋体" w:hAnsi="宋体" w:cs="宋体"/>
                <w:color w:val="auto"/>
                <w:kern w:val="0"/>
                <w:sz w:val="22"/>
                <w:szCs w:val="22"/>
              </w:rPr>
              <w:t>2050499</w:t>
            </w:r>
          </w:p>
        </w:tc>
        <w:tc>
          <w:tcPr>
            <w:tcW w:w="5953" w:type="dxa"/>
            <w:tcBorders>
              <w:top w:val="nil"/>
              <w:left w:val="nil"/>
              <w:bottom w:val="single" w:color="auto" w:sz="4" w:space="0"/>
              <w:right w:val="nil"/>
            </w:tcBorders>
            <w:shd w:val="clear" w:color="000000" w:fill="FFFFFF"/>
            <w:noWrap/>
            <w:vAlign w:val="center"/>
          </w:tcPr>
          <w:p w14:paraId="639F780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其他成人教育支出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7784BEE">
            <w:pPr>
              <w:widowControl/>
              <w:jc w:val="right"/>
              <w:rPr>
                <w:rFonts w:ascii="宋体" w:hAnsi="宋体" w:cs="宋体"/>
                <w:color w:val="auto"/>
                <w:kern w:val="0"/>
                <w:sz w:val="22"/>
                <w:szCs w:val="22"/>
              </w:rPr>
            </w:pPr>
          </w:p>
        </w:tc>
      </w:tr>
      <w:tr w14:paraId="3D68D76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23F1D51">
            <w:pPr>
              <w:widowControl/>
              <w:jc w:val="left"/>
              <w:rPr>
                <w:rFonts w:ascii="宋体" w:hAnsi="宋体" w:cs="宋体"/>
                <w:color w:val="auto"/>
                <w:kern w:val="0"/>
                <w:sz w:val="22"/>
                <w:szCs w:val="22"/>
              </w:rPr>
            </w:pPr>
            <w:r>
              <w:rPr>
                <w:rFonts w:hint="eastAsia" w:ascii="宋体" w:hAnsi="宋体" w:cs="宋体"/>
                <w:color w:val="auto"/>
                <w:kern w:val="0"/>
                <w:sz w:val="22"/>
                <w:szCs w:val="22"/>
              </w:rPr>
              <w:t>20505</w:t>
            </w:r>
          </w:p>
        </w:tc>
        <w:tc>
          <w:tcPr>
            <w:tcW w:w="5953" w:type="dxa"/>
            <w:tcBorders>
              <w:top w:val="nil"/>
              <w:left w:val="nil"/>
              <w:bottom w:val="single" w:color="auto" w:sz="4" w:space="0"/>
              <w:right w:val="nil"/>
            </w:tcBorders>
            <w:shd w:val="clear" w:color="000000" w:fill="FFFFFF"/>
            <w:noWrap/>
            <w:vAlign w:val="center"/>
          </w:tcPr>
          <w:p w14:paraId="22ADC1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广播电视教育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7FF1B8C">
            <w:pPr>
              <w:widowControl/>
              <w:jc w:val="right"/>
              <w:rPr>
                <w:rFonts w:ascii="宋体" w:hAnsi="宋体" w:cs="宋体"/>
                <w:color w:val="auto"/>
                <w:kern w:val="0"/>
                <w:sz w:val="22"/>
                <w:szCs w:val="22"/>
              </w:rPr>
            </w:pPr>
          </w:p>
        </w:tc>
      </w:tr>
      <w:tr w14:paraId="551EC16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AB2B51A">
            <w:pPr>
              <w:widowControl/>
              <w:jc w:val="left"/>
              <w:rPr>
                <w:rFonts w:ascii="宋体" w:hAnsi="宋体" w:cs="宋体"/>
                <w:color w:val="auto"/>
                <w:kern w:val="0"/>
                <w:sz w:val="22"/>
                <w:szCs w:val="22"/>
              </w:rPr>
            </w:pPr>
            <w:r>
              <w:rPr>
                <w:rFonts w:hint="eastAsia" w:ascii="宋体" w:hAnsi="宋体" w:cs="宋体"/>
                <w:color w:val="auto"/>
                <w:kern w:val="0"/>
                <w:sz w:val="22"/>
                <w:szCs w:val="22"/>
              </w:rPr>
              <w:t>2050501</w:t>
            </w:r>
          </w:p>
        </w:tc>
        <w:tc>
          <w:tcPr>
            <w:tcW w:w="5953" w:type="dxa"/>
            <w:tcBorders>
              <w:top w:val="nil"/>
              <w:left w:val="nil"/>
              <w:bottom w:val="single" w:color="auto" w:sz="4" w:space="0"/>
              <w:right w:val="nil"/>
            </w:tcBorders>
            <w:shd w:val="clear" w:color="000000" w:fill="FFFFFF"/>
            <w:noWrap/>
            <w:vAlign w:val="center"/>
          </w:tcPr>
          <w:p w14:paraId="7A4AA00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广播电视学校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8ED096D">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6440411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96338D9">
            <w:pPr>
              <w:widowControl/>
              <w:jc w:val="left"/>
              <w:rPr>
                <w:rFonts w:ascii="宋体" w:hAnsi="宋体" w:cs="宋体"/>
                <w:color w:val="auto"/>
                <w:kern w:val="0"/>
                <w:sz w:val="22"/>
                <w:szCs w:val="22"/>
              </w:rPr>
            </w:pPr>
            <w:r>
              <w:rPr>
                <w:rFonts w:hint="eastAsia" w:ascii="宋体" w:hAnsi="宋体" w:cs="宋体"/>
                <w:color w:val="auto"/>
                <w:kern w:val="0"/>
                <w:sz w:val="22"/>
                <w:szCs w:val="22"/>
              </w:rPr>
              <w:t>2050502</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5BADF2A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教育电视台</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73EAF">
            <w:pPr>
              <w:widowControl/>
              <w:jc w:val="right"/>
              <w:rPr>
                <w:rFonts w:ascii="宋体" w:hAnsi="宋体" w:cs="宋体"/>
                <w:color w:val="auto"/>
                <w:kern w:val="0"/>
                <w:sz w:val="22"/>
                <w:szCs w:val="22"/>
              </w:rPr>
            </w:pPr>
          </w:p>
        </w:tc>
      </w:tr>
      <w:tr w14:paraId="220CBA5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A63C1D">
            <w:pPr>
              <w:widowControl/>
              <w:jc w:val="left"/>
              <w:rPr>
                <w:rFonts w:ascii="宋体" w:hAnsi="宋体" w:cs="宋体"/>
                <w:color w:val="auto"/>
                <w:kern w:val="0"/>
                <w:sz w:val="22"/>
                <w:szCs w:val="22"/>
              </w:rPr>
            </w:pPr>
            <w:r>
              <w:rPr>
                <w:rFonts w:hint="eastAsia" w:ascii="宋体" w:hAnsi="宋体" w:cs="宋体"/>
                <w:color w:val="auto"/>
                <w:kern w:val="0"/>
                <w:sz w:val="22"/>
                <w:szCs w:val="22"/>
              </w:rPr>
              <w:t>2050599</w:t>
            </w:r>
          </w:p>
        </w:tc>
        <w:tc>
          <w:tcPr>
            <w:tcW w:w="5953" w:type="dxa"/>
            <w:tcBorders>
              <w:top w:val="single" w:color="auto" w:sz="4" w:space="0"/>
              <w:left w:val="nil"/>
              <w:bottom w:val="single" w:color="auto" w:sz="4" w:space="0"/>
              <w:right w:val="nil"/>
            </w:tcBorders>
            <w:shd w:val="clear" w:color="000000" w:fill="FFFFFF"/>
            <w:noWrap/>
            <w:vAlign w:val="center"/>
          </w:tcPr>
          <w:p w14:paraId="6D68511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其他广播电视教育支出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D3249">
            <w:pPr>
              <w:widowControl/>
              <w:jc w:val="right"/>
              <w:rPr>
                <w:rFonts w:ascii="宋体" w:hAnsi="宋体" w:cs="宋体"/>
                <w:color w:val="auto"/>
                <w:kern w:val="0"/>
                <w:sz w:val="22"/>
                <w:szCs w:val="22"/>
              </w:rPr>
            </w:pPr>
          </w:p>
        </w:tc>
      </w:tr>
      <w:tr w14:paraId="085EAAC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66824D">
            <w:pPr>
              <w:widowControl/>
              <w:jc w:val="left"/>
              <w:rPr>
                <w:rFonts w:ascii="宋体" w:hAnsi="宋体" w:cs="宋体"/>
                <w:color w:val="auto"/>
                <w:kern w:val="0"/>
                <w:sz w:val="22"/>
                <w:szCs w:val="22"/>
              </w:rPr>
            </w:pPr>
            <w:r>
              <w:rPr>
                <w:rFonts w:hint="eastAsia" w:ascii="宋体" w:hAnsi="宋体" w:cs="宋体"/>
                <w:color w:val="auto"/>
                <w:kern w:val="0"/>
                <w:sz w:val="22"/>
                <w:szCs w:val="22"/>
              </w:rPr>
              <w:t>20506</w:t>
            </w:r>
          </w:p>
        </w:tc>
        <w:tc>
          <w:tcPr>
            <w:tcW w:w="5953" w:type="dxa"/>
            <w:tcBorders>
              <w:top w:val="nil"/>
              <w:left w:val="nil"/>
              <w:bottom w:val="single" w:color="auto" w:sz="4" w:space="0"/>
              <w:right w:val="nil"/>
            </w:tcBorders>
            <w:shd w:val="clear" w:color="000000" w:fill="FFFFFF"/>
            <w:noWrap/>
            <w:vAlign w:val="center"/>
          </w:tcPr>
          <w:p w14:paraId="028EA92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留学教育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3ABE709">
            <w:pPr>
              <w:widowControl/>
              <w:jc w:val="right"/>
              <w:rPr>
                <w:rFonts w:ascii="宋体" w:hAnsi="宋体" w:cs="宋体"/>
                <w:color w:val="auto"/>
                <w:kern w:val="0"/>
                <w:sz w:val="22"/>
                <w:szCs w:val="22"/>
              </w:rPr>
            </w:pPr>
          </w:p>
        </w:tc>
      </w:tr>
      <w:tr w14:paraId="64CAAF2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67875C5">
            <w:pPr>
              <w:widowControl/>
              <w:jc w:val="left"/>
              <w:rPr>
                <w:rFonts w:ascii="宋体" w:hAnsi="宋体" w:cs="宋体"/>
                <w:color w:val="auto"/>
                <w:kern w:val="0"/>
                <w:sz w:val="22"/>
                <w:szCs w:val="22"/>
              </w:rPr>
            </w:pPr>
            <w:r>
              <w:rPr>
                <w:rFonts w:hint="eastAsia" w:ascii="宋体" w:hAnsi="宋体" w:cs="宋体"/>
                <w:color w:val="auto"/>
                <w:kern w:val="0"/>
                <w:sz w:val="22"/>
                <w:szCs w:val="22"/>
              </w:rPr>
              <w:t>2050601</w:t>
            </w:r>
          </w:p>
        </w:tc>
        <w:tc>
          <w:tcPr>
            <w:tcW w:w="5953" w:type="dxa"/>
            <w:tcBorders>
              <w:top w:val="nil"/>
              <w:left w:val="nil"/>
              <w:bottom w:val="single" w:color="auto" w:sz="4" w:space="0"/>
              <w:right w:val="nil"/>
            </w:tcBorders>
            <w:shd w:val="clear" w:color="000000" w:fill="FFFFFF"/>
            <w:noWrap/>
            <w:vAlign w:val="center"/>
          </w:tcPr>
          <w:p w14:paraId="1FB0287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出国留学教育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C499136">
            <w:pPr>
              <w:widowControl/>
              <w:jc w:val="right"/>
              <w:rPr>
                <w:rFonts w:ascii="宋体" w:hAnsi="宋体" w:cs="宋体"/>
                <w:color w:val="auto"/>
                <w:kern w:val="0"/>
                <w:sz w:val="22"/>
                <w:szCs w:val="22"/>
              </w:rPr>
            </w:pPr>
          </w:p>
        </w:tc>
      </w:tr>
      <w:tr w14:paraId="1D29A95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F4BFCE">
            <w:pPr>
              <w:widowControl/>
              <w:jc w:val="left"/>
              <w:rPr>
                <w:rFonts w:ascii="宋体" w:hAnsi="宋体" w:cs="宋体"/>
                <w:color w:val="auto"/>
                <w:kern w:val="0"/>
                <w:sz w:val="22"/>
                <w:szCs w:val="22"/>
              </w:rPr>
            </w:pPr>
            <w:r>
              <w:rPr>
                <w:rFonts w:hint="eastAsia" w:ascii="宋体" w:hAnsi="宋体" w:cs="宋体"/>
                <w:color w:val="auto"/>
                <w:kern w:val="0"/>
                <w:sz w:val="22"/>
                <w:szCs w:val="22"/>
              </w:rPr>
              <w:t>2050602</w:t>
            </w:r>
          </w:p>
        </w:tc>
        <w:tc>
          <w:tcPr>
            <w:tcW w:w="5953" w:type="dxa"/>
            <w:tcBorders>
              <w:top w:val="nil"/>
              <w:left w:val="nil"/>
              <w:bottom w:val="single" w:color="auto" w:sz="4" w:space="0"/>
              <w:right w:val="nil"/>
            </w:tcBorders>
            <w:shd w:val="clear" w:color="000000" w:fill="FFFFFF"/>
            <w:noWrap/>
            <w:vAlign w:val="center"/>
          </w:tcPr>
          <w:p w14:paraId="179EC63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来华留学教育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D54D105">
            <w:pPr>
              <w:widowControl/>
              <w:jc w:val="right"/>
              <w:rPr>
                <w:rFonts w:ascii="宋体" w:hAnsi="宋体" w:cs="宋体"/>
                <w:color w:val="auto"/>
                <w:kern w:val="0"/>
                <w:sz w:val="22"/>
                <w:szCs w:val="22"/>
              </w:rPr>
            </w:pPr>
          </w:p>
        </w:tc>
      </w:tr>
      <w:tr w14:paraId="02A7226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09F2112">
            <w:pPr>
              <w:widowControl/>
              <w:jc w:val="left"/>
              <w:rPr>
                <w:rFonts w:ascii="宋体" w:hAnsi="宋体" w:cs="宋体"/>
                <w:color w:val="auto"/>
                <w:kern w:val="0"/>
                <w:sz w:val="22"/>
                <w:szCs w:val="22"/>
              </w:rPr>
            </w:pPr>
            <w:r>
              <w:rPr>
                <w:rFonts w:hint="eastAsia" w:ascii="宋体" w:hAnsi="宋体" w:cs="宋体"/>
                <w:color w:val="auto"/>
                <w:kern w:val="0"/>
                <w:sz w:val="22"/>
                <w:szCs w:val="22"/>
              </w:rPr>
              <w:t>2050699</w:t>
            </w:r>
          </w:p>
        </w:tc>
        <w:tc>
          <w:tcPr>
            <w:tcW w:w="5953" w:type="dxa"/>
            <w:tcBorders>
              <w:top w:val="nil"/>
              <w:left w:val="nil"/>
              <w:bottom w:val="single" w:color="auto" w:sz="4" w:space="0"/>
              <w:right w:val="nil"/>
            </w:tcBorders>
            <w:shd w:val="clear" w:color="000000" w:fill="FFFFFF"/>
            <w:noWrap/>
            <w:vAlign w:val="center"/>
          </w:tcPr>
          <w:p w14:paraId="190858B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其他留学教育支出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73933D6">
            <w:pPr>
              <w:widowControl/>
              <w:jc w:val="right"/>
              <w:rPr>
                <w:rFonts w:ascii="宋体" w:hAnsi="宋体" w:cs="宋体"/>
                <w:color w:val="auto"/>
                <w:kern w:val="0"/>
                <w:sz w:val="22"/>
                <w:szCs w:val="22"/>
              </w:rPr>
            </w:pPr>
          </w:p>
        </w:tc>
      </w:tr>
      <w:tr w14:paraId="7B6B549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774688E">
            <w:pPr>
              <w:widowControl/>
              <w:jc w:val="left"/>
              <w:rPr>
                <w:rFonts w:ascii="宋体" w:hAnsi="宋体" w:cs="宋体"/>
                <w:color w:val="auto"/>
                <w:kern w:val="0"/>
                <w:sz w:val="22"/>
                <w:szCs w:val="22"/>
              </w:rPr>
            </w:pPr>
            <w:r>
              <w:rPr>
                <w:rFonts w:hint="eastAsia" w:ascii="宋体" w:hAnsi="宋体" w:cs="宋体"/>
                <w:color w:val="auto"/>
                <w:kern w:val="0"/>
                <w:sz w:val="22"/>
                <w:szCs w:val="22"/>
              </w:rPr>
              <w:t>20507</w:t>
            </w:r>
          </w:p>
        </w:tc>
        <w:tc>
          <w:tcPr>
            <w:tcW w:w="5953" w:type="dxa"/>
            <w:tcBorders>
              <w:top w:val="nil"/>
              <w:left w:val="nil"/>
              <w:bottom w:val="single" w:color="auto" w:sz="4" w:space="0"/>
              <w:right w:val="nil"/>
            </w:tcBorders>
            <w:shd w:val="clear" w:color="000000" w:fill="FFFFFF"/>
            <w:noWrap/>
            <w:vAlign w:val="center"/>
          </w:tcPr>
          <w:p w14:paraId="3199FE0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特殊教育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73B9EE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20 </w:t>
            </w:r>
          </w:p>
        </w:tc>
      </w:tr>
      <w:tr w14:paraId="7F06D34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4B7DB3F">
            <w:pPr>
              <w:widowControl/>
              <w:jc w:val="left"/>
              <w:rPr>
                <w:rFonts w:ascii="宋体" w:hAnsi="宋体" w:cs="宋体"/>
                <w:color w:val="auto"/>
                <w:kern w:val="0"/>
                <w:sz w:val="22"/>
                <w:szCs w:val="22"/>
              </w:rPr>
            </w:pPr>
            <w:r>
              <w:rPr>
                <w:rFonts w:hint="eastAsia" w:ascii="宋体" w:hAnsi="宋体" w:cs="宋体"/>
                <w:color w:val="auto"/>
                <w:kern w:val="0"/>
                <w:sz w:val="22"/>
                <w:szCs w:val="22"/>
              </w:rPr>
              <w:t>2050701</w:t>
            </w:r>
          </w:p>
        </w:tc>
        <w:tc>
          <w:tcPr>
            <w:tcW w:w="5953" w:type="dxa"/>
            <w:tcBorders>
              <w:top w:val="nil"/>
              <w:left w:val="nil"/>
              <w:bottom w:val="single" w:color="auto" w:sz="4" w:space="0"/>
              <w:right w:val="nil"/>
            </w:tcBorders>
            <w:shd w:val="clear" w:color="000000" w:fill="FFFFFF"/>
            <w:noWrap/>
            <w:vAlign w:val="center"/>
          </w:tcPr>
          <w:p w14:paraId="14B9808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特殊学校教育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28B25E">
            <w:pPr>
              <w:widowControl/>
              <w:jc w:val="right"/>
              <w:rPr>
                <w:rFonts w:ascii="宋体" w:hAnsi="宋体" w:cs="宋体"/>
                <w:color w:val="auto"/>
                <w:kern w:val="0"/>
                <w:sz w:val="22"/>
                <w:szCs w:val="22"/>
              </w:rPr>
            </w:pPr>
          </w:p>
        </w:tc>
      </w:tr>
      <w:tr w14:paraId="4AC502B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824C758">
            <w:pPr>
              <w:widowControl/>
              <w:jc w:val="left"/>
              <w:rPr>
                <w:rFonts w:ascii="宋体" w:hAnsi="宋体" w:cs="宋体"/>
                <w:color w:val="auto"/>
                <w:kern w:val="0"/>
                <w:sz w:val="22"/>
                <w:szCs w:val="22"/>
              </w:rPr>
            </w:pPr>
            <w:r>
              <w:rPr>
                <w:rFonts w:hint="eastAsia" w:ascii="宋体" w:hAnsi="宋体" w:cs="宋体"/>
                <w:color w:val="auto"/>
                <w:kern w:val="0"/>
                <w:sz w:val="22"/>
                <w:szCs w:val="22"/>
              </w:rPr>
              <w:t>2050702</w:t>
            </w:r>
          </w:p>
        </w:tc>
        <w:tc>
          <w:tcPr>
            <w:tcW w:w="5953" w:type="dxa"/>
            <w:tcBorders>
              <w:top w:val="nil"/>
              <w:left w:val="nil"/>
              <w:bottom w:val="single" w:color="auto" w:sz="4" w:space="0"/>
              <w:right w:val="nil"/>
            </w:tcBorders>
            <w:shd w:val="clear" w:color="000000" w:fill="FFFFFF"/>
            <w:noWrap/>
            <w:vAlign w:val="center"/>
          </w:tcPr>
          <w:p w14:paraId="4E496C1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工读学校教育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E6C0A39">
            <w:pPr>
              <w:widowControl/>
              <w:jc w:val="right"/>
              <w:rPr>
                <w:rFonts w:ascii="宋体" w:hAnsi="宋体" w:cs="宋体"/>
                <w:color w:val="auto"/>
                <w:kern w:val="0"/>
                <w:sz w:val="22"/>
                <w:szCs w:val="22"/>
              </w:rPr>
            </w:pPr>
          </w:p>
        </w:tc>
      </w:tr>
      <w:tr w14:paraId="11F9151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B584E3">
            <w:pPr>
              <w:widowControl/>
              <w:jc w:val="left"/>
              <w:rPr>
                <w:rFonts w:ascii="宋体" w:hAnsi="宋体" w:cs="宋体"/>
                <w:color w:val="auto"/>
                <w:kern w:val="0"/>
                <w:sz w:val="22"/>
                <w:szCs w:val="22"/>
              </w:rPr>
            </w:pPr>
            <w:r>
              <w:rPr>
                <w:rFonts w:hint="eastAsia" w:ascii="宋体" w:hAnsi="宋体" w:cs="宋体"/>
                <w:color w:val="auto"/>
                <w:kern w:val="0"/>
                <w:sz w:val="22"/>
                <w:szCs w:val="22"/>
              </w:rPr>
              <w:t>2050799</w:t>
            </w:r>
          </w:p>
        </w:tc>
        <w:tc>
          <w:tcPr>
            <w:tcW w:w="5953" w:type="dxa"/>
            <w:tcBorders>
              <w:top w:val="nil"/>
              <w:left w:val="nil"/>
              <w:bottom w:val="single" w:color="auto" w:sz="4" w:space="0"/>
              <w:right w:val="nil"/>
            </w:tcBorders>
            <w:shd w:val="clear" w:color="000000" w:fill="FFFFFF"/>
            <w:noWrap/>
            <w:vAlign w:val="center"/>
          </w:tcPr>
          <w:p w14:paraId="0156023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其他特殊教育支出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A519BC3">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20 </w:t>
            </w:r>
          </w:p>
        </w:tc>
      </w:tr>
      <w:tr w14:paraId="2B100B0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9100AA9">
            <w:pPr>
              <w:widowControl/>
              <w:jc w:val="left"/>
              <w:rPr>
                <w:rFonts w:ascii="宋体" w:hAnsi="宋体" w:cs="宋体"/>
                <w:color w:val="auto"/>
                <w:kern w:val="0"/>
                <w:sz w:val="22"/>
                <w:szCs w:val="22"/>
              </w:rPr>
            </w:pPr>
            <w:r>
              <w:rPr>
                <w:rFonts w:hint="eastAsia" w:ascii="宋体" w:hAnsi="宋体" w:cs="宋体"/>
                <w:color w:val="auto"/>
                <w:kern w:val="0"/>
                <w:sz w:val="22"/>
                <w:szCs w:val="22"/>
              </w:rPr>
              <w:t>20508</w:t>
            </w:r>
          </w:p>
        </w:tc>
        <w:tc>
          <w:tcPr>
            <w:tcW w:w="5953" w:type="dxa"/>
            <w:tcBorders>
              <w:top w:val="nil"/>
              <w:left w:val="nil"/>
              <w:bottom w:val="single" w:color="auto" w:sz="4" w:space="0"/>
              <w:right w:val="nil"/>
            </w:tcBorders>
            <w:shd w:val="clear" w:color="000000" w:fill="FFFFFF"/>
            <w:noWrap/>
            <w:vAlign w:val="center"/>
          </w:tcPr>
          <w:p w14:paraId="4C5499C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进修及培训</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41EA48">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37563E3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E7CB5F">
            <w:pPr>
              <w:widowControl/>
              <w:jc w:val="left"/>
              <w:rPr>
                <w:rFonts w:ascii="宋体" w:hAnsi="宋体" w:cs="宋体"/>
                <w:color w:val="auto"/>
                <w:kern w:val="0"/>
                <w:sz w:val="22"/>
                <w:szCs w:val="22"/>
              </w:rPr>
            </w:pPr>
            <w:r>
              <w:rPr>
                <w:rFonts w:hint="eastAsia" w:ascii="宋体" w:hAnsi="宋体" w:cs="宋体"/>
                <w:color w:val="auto"/>
                <w:kern w:val="0"/>
                <w:sz w:val="22"/>
                <w:szCs w:val="22"/>
              </w:rPr>
              <w:t>2050801</w:t>
            </w:r>
          </w:p>
        </w:tc>
        <w:tc>
          <w:tcPr>
            <w:tcW w:w="5953" w:type="dxa"/>
            <w:tcBorders>
              <w:top w:val="nil"/>
              <w:left w:val="nil"/>
              <w:bottom w:val="single" w:color="auto" w:sz="4" w:space="0"/>
              <w:right w:val="nil"/>
            </w:tcBorders>
            <w:shd w:val="clear" w:color="000000" w:fill="FFFFFF"/>
            <w:noWrap/>
            <w:vAlign w:val="center"/>
          </w:tcPr>
          <w:p w14:paraId="500FA3C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教师进修</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587E1A6">
            <w:pPr>
              <w:widowControl/>
              <w:jc w:val="right"/>
              <w:rPr>
                <w:rFonts w:ascii="宋体" w:hAnsi="宋体" w:cs="宋体"/>
                <w:color w:val="auto"/>
                <w:kern w:val="0"/>
                <w:sz w:val="22"/>
                <w:szCs w:val="22"/>
              </w:rPr>
            </w:pPr>
          </w:p>
        </w:tc>
      </w:tr>
      <w:tr w14:paraId="225FCCE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59801F0">
            <w:pPr>
              <w:widowControl/>
              <w:jc w:val="left"/>
              <w:rPr>
                <w:rFonts w:ascii="宋体" w:hAnsi="宋体" w:cs="宋体"/>
                <w:color w:val="auto"/>
                <w:kern w:val="0"/>
                <w:sz w:val="22"/>
                <w:szCs w:val="22"/>
              </w:rPr>
            </w:pPr>
            <w:r>
              <w:rPr>
                <w:rFonts w:hint="eastAsia" w:ascii="宋体" w:hAnsi="宋体" w:cs="宋体"/>
                <w:color w:val="auto"/>
                <w:kern w:val="0"/>
                <w:sz w:val="22"/>
                <w:szCs w:val="22"/>
              </w:rPr>
              <w:t>2050802</w:t>
            </w:r>
          </w:p>
        </w:tc>
        <w:tc>
          <w:tcPr>
            <w:tcW w:w="5953" w:type="dxa"/>
            <w:tcBorders>
              <w:top w:val="nil"/>
              <w:left w:val="nil"/>
              <w:bottom w:val="single" w:color="auto" w:sz="4" w:space="0"/>
              <w:right w:val="nil"/>
            </w:tcBorders>
            <w:shd w:val="clear" w:color="000000" w:fill="FFFFFF"/>
            <w:noWrap/>
            <w:vAlign w:val="center"/>
          </w:tcPr>
          <w:p w14:paraId="029F0DF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干部教育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2D5C9B">
            <w:pPr>
              <w:widowControl/>
              <w:jc w:val="right"/>
              <w:rPr>
                <w:rFonts w:ascii="宋体" w:hAnsi="宋体" w:cs="宋体"/>
                <w:color w:val="auto"/>
                <w:kern w:val="0"/>
                <w:sz w:val="22"/>
                <w:szCs w:val="22"/>
              </w:rPr>
            </w:pPr>
          </w:p>
        </w:tc>
      </w:tr>
      <w:tr w14:paraId="1F65989E">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5603B2B">
            <w:pPr>
              <w:widowControl/>
              <w:jc w:val="left"/>
              <w:rPr>
                <w:rFonts w:ascii="宋体" w:hAnsi="宋体" w:cs="宋体"/>
                <w:color w:val="auto"/>
                <w:kern w:val="0"/>
                <w:sz w:val="22"/>
                <w:szCs w:val="22"/>
              </w:rPr>
            </w:pPr>
            <w:r>
              <w:rPr>
                <w:rFonts w:hint="eastAsia" w:ascii="宋体" w:hAnsi="宋体" w:cs="宋体"/>
                <w:color w:val="auto"/>
                <w:kern w:val="0"/>
                <w:sz w:val="22"/>
                <w:szCs w:val="22"/>
              </w:rPr>
              <w:t>2050803</w:t>
            </w:r>
          </w:p>
        </w:tc>
        <w:tc>
          <w:tcPr>
            <w:tcW w:w="5953" w:type="dxa"/>
            <w:tcBorders>
              <w:top w:val="nil"/>
              <w:left w:val="nil"/>
              <w:bottom w:val="single" w:color="auto" w:sz="4" w:space="0"/>
              <w:right w:val="nil"/>
            </w:tcBorders>
            <w:shd w:val="clear" w:color="000000" w:fill="FFFFFF"/>
            <w:noWrap/>
            <w:vAlign w:val="center"/>
          </w:tcPr>
          <w:p w14:paraId="6182B06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培训支出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E804E14">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2C41E12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3839AF8">
            <w:pPr>
              <w:widowControl/>
              <w:jc w:val="left"/>
              <w:rPr>
                <w:rFonts w:ascii="宋体" w:hAnsi="宋体" w:cs="宋体"/>
                <w:color w:val="auto"/>
                <w:kern w:val="0"/>
                <w:sz w:val="22"/>
                <w:szCs w:val="22"/>
              </w:rPr>
            </w:pPr>
            <w:r>
              <w:rPr>
                <w:rFonts w:hint="eastAsia" w:ascii="宋体" w:hAnsi="宋体" w:cs="宋体"/>
                <w:color w:val="auto"/>
                <w:kern w:val="0"/>
                <w:sz w:val="22"/>
                <w:szCs w:val="22"/>
              </w:rPr>
              <w:t>2050804</w:t>
            </w:r>
          </w:p>
        </w:tc>
        <w:tc>
          <w:tcPr>
            <w:tcW w:w="5953" w:type="dxa"/>
            <w:tcBorders>
              <w:top w:val="nil"/>
              <w:left w:val="nil"/>
              <w:bottom w:val="single" w:color="auto" w:sz="4" w:space="0"/>
              <w:right w:val="nil"/>
            </w:tcBorders>
            <w:shd w:val="clear" w:color="000000" w:fill="FFFFFF"/>
            <w:noWrap/>
            <w:vAlign w:val="center"/>
          </w:tcPr>
          <w:p w14:paraId="77C0A9C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退役士兵能力提升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F911AA3">
            <w:pPr>
              <w:widowControl/>
              <w:jc w:val="right"/>
              <w:rPr>
                <w:rFonts w:ascii="宋体" w:hAnsi="宋体" w:cs="宋体"/>
                <w:color w:val="auto"/>
                <w:kern w:val="0"/>
                <w:sz w:val="22"/>
                <w:szCs w:val="22"/>
              </w:rPr>
            </w:pPr>
          </w:p>
        </w:tc>
      </w:tr>
      <w:tr w14:paraId="058EA0B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DCD736F">
            <w:pPr>
              <w:widowControl/>
              <w:jc w:val="left"/>
              <w:rPr>
                <w:rFonts w:ascii="宋体" w:hAnsi="宋体" w:cs="宋体"/>
                <w:color w:val="auto"/>
                <w:kern w:val="0"/>
                <w:sz w:val="22"/>
                <w:szCs w:val="22"/>
              </w:rPr>
            </w:pPr>
            <w:r>
              <w:rPr>
                <w:rFonts w:hint="eastAsia" w:ascii="宋体" w:hAnsi="宋体" w:cs="宋体"/>
                <w:color w:val="auto"/>
                <w:kern w:val="0"/>
                <w:sz w:val="22"/>
                <w:szCs w:val="22"/>
              </w:rPr>
              <w:t>2050899</w:t>
            </w:r>
          </w:p>
        </w:tc>
        <w:tc>
          <w:tcPr>
            <w:tcW w:w="5953" w:type="dxa"/>
            <w:tcBorders>
              <w:top w:val="nil"/>
              <w:left w:val="nil"/>
              <w:bottom w:val="single" w:color="auto" w:sz="4" w:space="0"/>
              <w:right w:val="nil"/>
            </w:tcBorders>
            <w:shd w:val="clear" w:color="000000" w:fill="FFFFFF"/>
            <w:noWrap/>
            <w:vAlign w:val="center"/>
          </w:tcPr>
          <w:p w14:paraId="0585D18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其他进修及培训</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63C8F06">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64F8BA3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CA2827A">
            <w:pPr>
              <w:widowControl/>
              <w:jc w:val="left"/>
              <w:rPr>
                <w:rFonts w:ascii="宋体" w:hAnsi="宋体" w:cs="宋体"/>
                <w:color w:val="auto"/>
                <w:kern w:val="0"/>
                <w:sz w:val="22"/>
                <w:szCs w:val="22"/>
              </w:rPr>
            </w:pPr>
            <w:r>
              <w:rPr>
                <w:rFonts w:hint="eastAsia" w:ascii="宋体" w:hAnsi="宋体" w:cs="宋体"/>
                <w:color w:val="auto"/>
                <w:kern w:val="0"/>
                <w:sz w:val="22"/>
                <w:szCs w:val="22"/>
              </w:rPr>
              <w:t>20509</w:t>
            </w:r>
          </w:p>
        </w:tc>
        <w:tc>
          <w:tcPr>
            <w:tcW w:w="5953" w:type="dxa"/>
            <w:tcBorders>
              <w:top w:val="nil"/>
              <w:left w:val="nil"/>
              <w:bottom w:val="single" w:color="auto" w:sz="4" w:space="0"/>
              <w:right w:val="nil"/>
            </w:tcBorders>
            <w:shd w:val="clear" w:color="000000" w:fill="FFFFFF"/>
            <w:noWrap/>
            <w:vAlign w:val="center"/>
          </w:tcPr>
          <w:p w14:paraId="1CCF698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教育费附加安排的支出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9E610BA">
            <w:pPr>
              <w:widowControl/>
              <w:jc w:val="right"/>
              <w:rPr>
                <w:rFonts w:ascii="宋体" w:hAnsi="宋体" w:cs="宋体"/>
                <w:b/>
                <w:bCs/>
                <w:color w:val="auto"/>
                <w:kern w:val="0"/>
                <w:sz w:val="22"/>
                <w:szCs w:val="22"/>
              </w:rPr>
            </w:pPr>
            <w:r>
              <w:rPr>
                <w:rFonts w:hint="eastAsia" w:ascii="宋体" w:hAnsi="宋体" w:cs="宋体"/>
                <w:b/>
                <w:bCs/>
                <w:color w:val="auto"/>
                <w:kern w:val="0"/>
                <w:sz w:val="22"/>
                <w:szCs w:val="22"/>
              </w:rPr>
              <w:t xml:space="preserve">0 </w:t>
            </w:r>
          </w:p>
        </w:tc>
      </w:tr>
      <w:tr w14:paraId="5D57EBE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67987D9">
            <w:pPr>
              <w:widowControl/>
              <w:jc w:val="left"/>
              <w:rPr>
                <w:rFonts w:ascii="宋体" w:hAnsi="宋体" w:cs="宋体"/>
                <w:color w:val="auto"/>
                <w:kern w:val="0"/>
                <w:sz w:val="22"/>
                <w:szCs w:val="22"/>
              </w:rPr>
            </w:pPr>
            <w:r>
              <w:rPr>
                <w:rFonts w:hint="eastAsia" w:ascii="宋体" w:hAnsi="宋体" w:cs="宋体"/>
                <w:color w:val="auto"/>
                <w:kern w:val="0"/>
                <w:sz w:val="22"/>
                <w:szCs w:val="22"/>
              </w:rPr>
              <w:t>2050901</w:t>
            </w:r>
          </w:p>
        </w:tc>
        <w:tc>
          <w:tcPr>
            <w:tcW w:w="5953" w:type="dxa"/>
            <w:tcBorders>
              <w:top w:val="nil"/>
              <w:left w:val="nil"/>
              <w:bottom w:val="single" w:color="auto" w:sz="4" w:space="0"/>
              <w:right w:val="nil"/>
            </w:tcBorders>
            <w:shd w:val="clear" w:color="000000" w:fill="FFFFFF"/>
            <w:noWrap/>
            <w:vAlign w:val="center"/>
          </w:tcPr>
          <w:p w14:paraId="4B82A2E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农村中小学校舍建设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FF6405">
            <w:pPr>
              <w:widowControl/>
              <w:jc w:val="right"/>
              <w:rPr>
                <w:rFonts w:ascii="宋体" w:hAnsi="宋体" w:cs="宋体"/>
                <w:color w:val="auto"/>
                <w:kern w:val="0"/>
                <w:sz w:val="22"/>
                <w:szCs w:val="22"/>
              </w:rPr>
            </w:pPr>
          </w:p>
        </w:tc>
      </w:tr>
      <w:tr w14:paraId="6E53E8F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40ED719">
            <w:pPr>
              <w:widowControl/>
              <w:jc w:val="left"/>
              <w:rPr>
                <w:rFonts w:ascii="宋体" w:hAnsi="宋体" w:cs="宋体"/>
                <w:color w:val="auto"/>
                <w:kern w:val="0"/>
                <w:sz w:val="22"/>
                <w:szCs w:val="22"/>
              </w:rPr>
            </w:pPr>
            <w:r>
              <w:rPr>
                <w:rFonts w:hint="eastAsia" w:ascii="宋体" w:hAnsi="宋体" w:cs="宋体"/>
                <w:color w:val="auto"/>
                <w:kern w:val="0"/>
                <w:sz w:val="22"/>
                <w:szCs w:val="22"/>
              </w:rPr>
              <w:t>2050902</w:t>
            </w:r>
          </w:p>
        </w:tc>
        <w:tc>
          <w:tcPr>
            <w:tcW w:w="5953" w:type="dxa"/>
            <w:tcBorders>
              <w:top w:val="nil"/>
              <w:left w:val="nil"/>
              <w:bottom w:val="single" w:color="auto" w:sz="4" w:space="0"/>
              <w:right w:val="nil"/>
            </w:tcBorders>
            <w:shd w:val="clear" w:color="000000" w:fill="FFFFFF"/>
            <w:noWrap/>
            <w:vAlign w:val="center"/>
          </w:tcPr>
          <w:p w14:paraId="60DB75E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农村中小学教学设施</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44FDB8D">
            <w:pPr>
              <w:widowControl/>
              <w:jc w:val="right"/>
              <w:rPr>
                <w:rFonts w:ascii="宋体" w:hAnsi="宋体" w:cs="宋体"/>
                <w:color w:val="auto"/>
                <w:kern w:val="0"/>
                <w:sz w:val="22"/>
                <w:szCs w:val="22"/>
              </w:rPr>
            </w:pPr>
          </w:p>
        </w:tc>
      </w:tr>
      <w:tr w14:paraId="4AA7B3E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D8C2F7">
            <w:pPr>
              <w:widowControl/>
              <w:jc w:val="left"/>
              <w:rPr>
                <w:rFonts w:ascii="宋体" w:hAnsi="宋体" w:cs="宋体"/>
                <w:color w:val="auto"/>
                <w:kern w:val="0"/>
                <w:sz w:val="22"/>
                <w:szCs w:val="22"/>
              </w:rPr>
            </w:pPr>
            <w:r>
              <w:rPr>
                <w:rFonts w:hint="eastAsia" w:ascii="宋体" w:hAnsi="宋体" w:cs="宋体"/>
                <w:color w:val="auto"/>
                <w:kern w:val="0"/>
                <w:sz w:val="22"/>
                <w:szCs w:val="22"/>
              </w:rPr>
              <w:t>2050903</w:t>
            </w:r>
          </w:p>
        </w:tc>
        <w:tc>
          <w:tcPr>
            <w:tcW w:w="5953" w:type="dxa"/>
            <w:tcBorders>
              <w:top w:val="nil"/>
              <w:left w:val="nil"/>
              <w:bottom w:val="single" w:color="auto" w:sz="4" w:space="0"/>
              <w:right w:val="nil"/>
            </w:tcBorders>
            <w:shd w:val="clear" w:color="000000" w:fill="FFFFFF"/>
            <w:noWrap/>
            <w:vAlign w:val="center"/>
          </w:tcPr>
          <w:p w14:paraId="5918F0D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城市中小学校舍建设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3DD4C6">
            <w:pPr>
              <w:widowControl/>
              <w:jc w:val="right"/>
              <w:rPr>
                <w:rFonts w:ascii="宋体" w:hAnsi="宋体" w:cs="宋体"/>
                <w:color w:val="auto"/>
                <w:kern w:val="0"/>
                <w:sz w:val="22"/>
                <w:szCs w:val="22"/>
              </w:rPr>
            </w:pPr>
          </w:p>
        </w:tc>
      </w:tr>
      <w:tr w14:paraId="7B0BE03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2D38DC5">
            <w:pPr>
              <w:widowControl/>
              <w:jc w:val="left"/>
              <w:rPr>
                <w:rFonts w:ascii="宋体" w:hAnsi="宋体" w:cs="宋体"/>
                <w:color w:val="auto"/>
                <w:kern w:val="0"/>
                <w:sz w:val="22"/>
                <w:szCs w:val="22"/>
              </w:rPr>
            </w:pPr>
            <w:r>
              <w:rPr>
                <w:rFonts w:hint="eastAsia" w:ascii="宋体" w:hAnsi="宋体" w:cs="宋体"/>
                <w:color w:val="auto"/>
                <w:kern w:val="0"/>
                <w:sz w:val="22"/>
                <w:szCs w:val="22"/>
              </w:rPr>
              <w:t>2050904</w:t>
            </w:r>
          </w:p>
        </w:tc>
        <w:tc>
          <w:tcPr>
            <w:tcW w:w="5953" w:type="dxa"/>
            <w:tcBorders>
              <w:top w:val="nil"/>
              <w:left w:val="nil"/>
              <w:bottom w:val="single" w:color="auto" w:sz="4" w:space="0"/>
              <w:right w:val="nil"/>
            </w:tcBorders>
            <w:shd w:val="clear" w:color="000000" w:fill="FFFFFF"/>
            <w:noWrap/>
            <w:vAlign w:val="center"/>
          </w:tcPr>
          <w:p w14:paraId="45774F7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城市中小学教学设施</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6B688E7">
            <w:pPr>
              <w:widowControl/>
              <w:jc w:val="right"/>
              <w:rPr>
                <w:rFonts w:ascii="宋体" w:hAnsi="宋体" w:cs="宋体"/>
                <w:color w:val="auto"/>
                <w:kern w:val="0"/>
                <w:sz w:val="22"/>
                <w:szCs w:val="22"/>
              </w:rPr>
            </w:pPr>
          </w:p>
        </w:tc>
      </w:tr>
      <w:tr w14:paraId="7E442DD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7FE6DB2">
            <w:pPr>
              <w:widowControl/>
              <w:jc w:val="left"/>
              <w:rPr>
                <w:rFonts w:ascii="宋体" w:hAnsi="宋体" w:cs="宋体"/>
                <w:color w:val="auto"/>
                <w:kern w:val="0"/>
                <w:sz w:val="22"/>
                <w:szCs w:val="22"/>
              </w:rPr>
            </w:pPr>
            <w:r>
              <w:rPr>
                <w:rFonts w:hint="eastAsia" w:ascii="宋体" w:hAnsi="宋体" w:cs="宋体"/>
                <w:color w:val="auto"/>
                <w:kern w:val="0"/>
                <w:sz w:val="22"/>
                <w:szCs w:val="22"/>
              </w:rPr>
              <w:t>2050905</w:t>
            </w:r>
          </w:p>
        </w:tc>
        <w:tc>
          <w:tcPr>
            <w:tcW w:w="5953" w:type="dxa"/>
            <w:tcBorders>
              <w:top w:val="nil"/>
              <w:left w:val="nil"/>
              <w:bottom w:val="single" w:color="auto" w:sz="4" w:space="0"/>
              <w:right w:val="nil"/>
            </w:tcBorders>
            <w:shd w:val="clear" w:color="000000" w:fill="FFFFFF"/>
            <w:noWrap/>
            <w:vAlign w:val="center"/>
          </w:tcPr>
          <w:p w14:paraId="1E15FA9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中等职业学校教学设施</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87F34E">
            <w:pPr>
              <w:widowControl/>
              <w:jc w:val="right"/>
              <w:rPr>
                <w:rFonts w:ascii="宋体" w:hAnsi="宋体" w:cs="宋体"/>
                <w:color w:val="auto"/>
                <w:kern w:val="0"/>
                <w:sz w:val="22"/>
                <w:szCs w:val="22"/>
              </w:rPr>
            </w:pPr>
          </w:p>
        </w:tc>
      </w:tr>
      <w:tr w14:paraId="6BD5E61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42883D">
            <w:pPr>
              <w:widowControl/>
              <w:jc w:val="left"/>
              <w:rPr>
                <w:rFonts w:ascii="宋体" w:hAnsi="宋体" w:cs="宋体"/>
                <w:color w:val="auto"/>
                <w:kern w:val="0"/>
                <w:sz w:val="22"/>
                <w:szCs w:val="22"/>
              </w:rPr>
            </w:pPr>
            <w:r>
              <w:rPr>
                <w:rFonts w:hint="eastAsia" w:ascii="宋体" w:hAnsi="宋体" w:cs="宋体"/>
                <w:color w:val="auto"/>
                <w:kern w:val="0"/>
                <w:sz w:val="22"/>
                <w:szCs w:val="22"/>
              </w:rPr>
              <w:t>2050999</w:t>
            </w:r>
          </w:p>
        </w:tc>
        <w:tc>
          <w:tcPr>
            <w:tcW w:w="5953" w:type="dxa"/>
            <w:tcBorders>
              <w:top w:val="nil"/>
              <w:left w:val="nil"/>
              <w:bottom w:val="single" w:color="auto" w:sz="4" w:space="0"/>
              <w:right w:val="nil"/>
            </w:tcBorders>
            <w:shd w:val="clear" w:color="000000" w:fill="FFFFFF"/>
            <w:noWrap/>
            <w:vAlign w:val="center"/>
          </w:tcPr>
          <w:p w14:paraId="60B8950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其他教育费附加安排的支出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5DB9F36">
            <w:pPr>
              <w:widowControl/>
              <w:jc w:val="right"/>
              <w:rPr>
                <w:rFonts w:ascii="宋体" w:hAnsi="宋体" w:cs="宋体"/>
                <w:color w:val="auto"/>
                <w:kern w:val="0"/>
                <w:sz w:val="22"/>
                <w:szCs w:val="22"/>
              </w:rPr>
            </w:pPr>
          </w:p>
        </w:tc>
      </w:tr>
      <w:tr w14:paraId="576E614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C95782">
            <w:pPr>
              <w:widowControl/>
              <w:jc w:val="left"/>
              <w:rPr>
                <w:rFonts w:ascii="宋体" w:hAnsi="宋体" w:cs="宋体"/>
                <w:color w:val="auto"/>
                <w:kern w:val="0"/>
                <w:sz w:val="22"/>
                <w:szCs w:val="22"/>
              </w:rPr>
            </w:pPr>
            <w:r>
              <w:rPr>
                <w:rFonts w:hint="eastAsia" w:ascii="宋体" w:hAnsi="宋体" w:cs="宋体"/>
                <w:color w:val="auto"/>
                <w:kern w:val="0"/>
                <w:sz w:val="22"/>
                <w:szCs w:val="22"/>
              </w:rPr>
              <w:t>20599</w:t>
            </w:r>
          </w:p>
        </w:tc>
        <w:tc>
          <w:tcPr>
            <w:tcW w:w="5953" w:type="dxa"/>
            <w:tcBorders>
              <w:top w:val="nil"/>
              <w:left w:val="nil"/>
              <w:bottom w:val="single" w:color="auto" w:sz="4" w:space="0"/>
              <w:right w:val="nil"/>
            </w:tcBorders>
            <w:shd w:val="clear" w:color="000000" w:fill="FFFFFF"/>
            <w:noWrap/>
            <w:vAlign w:val="center"/>
          </w:tcPr>
          <w:p w14:paraId="7EAFEFB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其他教育支出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27103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912 </w:t>
            </w:r>
          </w:p>
        </w:tc>
      </w:tr>
      <w:tr w14:paraId="7664420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C88B29">
            <w:pPr>
              <w:widowControl/>
              <w:jc w:val="left"/>
              <w:rPr>
                <w:rFonts w:ascii="宋体" w:hAnsi="宋体" w:cs="宋体"/>
                <w:color w:val="auto"/>
                <w:kern w:val="0"/>
                <w:sz w:val="22"/>
                <w:szCs w:val="22"/>
              </w:rPr>
            </w:pPr>
            <w:r>
              <w:rPr>
                <w:rFonts w:hint="eastAsia" w:ascii="宋体" w:hAnsi="宋体" w:cs="宋体"/>
                <w:color w:val="auto"/>
                <w:kern w:val="0"/>
                <w:sz w:val="22"/>
                <w:szCs w:val="22"/>
              </w:rPr>
              <w:t>2059999</w:t>
            </w:r>
          </w:p>
        </w:tc>
        <w:tc>
          <w:tcPr>
            <w:tcW w:w="5953" w:type="dxa"/>
            <w:tcBorders>
              <w:top w:val="nil"/>
              <w:left w:val="nil"/>
              <w:bottom w:val="single" w:color="auto" w:sz="4" w:space="0"/>
              <w:right w:val="nil"/>
            </w:tcBorders>
            <w:shd w:val="clear" w:color="000000" w:fill="FFFFFF"/>
            <w:noWrap/>
            <w:vAlign w:val="center"/>
          </w:tcPr>
          <w:p w14:paraId="7723DEA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其他教育支出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568B42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912 </w:t>
            </w:r>
          </w:p>
        </w:tc>
      </w:tr>
      <w:tr w14:paraId="11885BD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D68671">
            <w:pPr>
              <w:widowControl/>
              <w:jc w:val="left"/>
              <w:rPr>
                <w:rFonts w:ascii="宋体" w:hAnsi="宋体" w:cs="宋体"/>
                <w:color w:val="auto"/>
                <w:kern w:val="0"/>
                <w:sz w:val="22"/>
                <w:szCs w:val="22"/>
              </w:rPr>
            </w:pPr>
            <w:r>
              <w:rPr>
                <w:rFonts w:hint="eastAsia" w:ascii="宋体" w:hAnsi="宋体" w:cs="宋体"/>
                <w:color w:val="auto"/>
                <w:kern w:val="0"/>
                <w:sz w:val="22"/>
                <w:szCs w:val="22"/>
              </w:rPr>
              <w:t>206</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2B16AF0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科学技术支出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5817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199 </w:t>
            </w:r>
          </w:p>
        </w:tc>
      </w:tr>
      <w:tr w14:paraId="73F5408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CED0860">
            <w:pPr>
              <w:widowControl/>
              <w:jc w:val="left"/>
              <w:rPr>
                <w:rFonts w:ascii="宋体" w:hAnsi="宋体" w:cs="宋体"/>
                <w:color w:val="auto"/>
                <w:kern w:val="0"/>
                <w:sz w:val="22"/>
                <w:szCs w:val="22"/>
              </w:rPr>
            </w:pPr>
            <w:r>
              <w:rPr>
                <w:rFonts w:hint="eastAsia" w:ascii="宋体" w:hAnsi="宋体" w:cs="宋体"/>
                <w:color w:val="auto"/>
                <w:kern w:val="0"/>
                <w:sz w:val="22"/>
                <w:szCs w:val="22"/>
              </w:rPr>
              <w:t>20601</w:t>
            </w:r>
          </w:p>
        </w:tc>
        <w:tc>
          <w:tcPr>
            <w:tcW w:w="5953" w:type="dxa"/>
            <w:tcBorders>
              <w:top w:val="single" w:color="auto" w:sz="4" w:space="0"/>
              <w:left w:val="nil"/>
              <w:bottom w:val="single" w:color="auto" w:sz="4" w:space="0"/>
              <w:right w:val="nil"/>
            </w:tcBorders>
            <w:shd w:val="clear" w:color="000000" w:fill="FFFFFF"/>
            <w:noWrap/>
            <w:vAlign w:val="center"/>
          </w:tcPr>
          <w:p w14:paraId="66357EA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科学技术管理事务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1B313">
            <w:pPr>
              <w:widowControl/>
              <w:jc w:val="right"/>
              <w:rPr>
                <w:rFonts w:ascii="宋体" w:hAnsi="宋体" w:cs="宋体"/>
                <w:color w:val="auto"/>
                <w:kern w:val="0"/>
                <w:sz w:val="22"/>
                <w:szCs w:val="22"/>
              </w:rPr>
            </w:pPr>
          </w:p>
        </w:tc>
      </w:tr>
      <w:tr w14:paraId="2E3D042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50DAFDF">
            <w:pPr>
              <w:widowControl/>
              <w:jc w:val="left"/>
              <w:rPr>
                <w:rFonts w:ascii="宋体" w:hAnsi="宋体" w:cs="宋体"/>
                <w:color w:val="auto"/>
                <w:kern w:val="0"/>
                <w:sz w:val="22"/>
                <w:szCs w:val="22"/>
              </w:rPr>
            </w:pPr>
            <w:r>
              <w:rPr>
                <w:rFonts w:hint="eastAsia" w:ascii="宋体" w:hAnsi="宋体" w:cs="宋体"/>
                <w:color w:val="auto"/>
                <w:kern w:val="0"/>
                <w:sz w:val="22"/>
                <w:szCs w:val="22"/>
              </w:rPr>
              <w:t>2060101</w:t>
            </w:r>
          </w:p>
        </w:tc>
        <w:tc>
          <w:tcPr>
            <w:tcW w:w="5953" w:type="dxa"/>
            <w:tcBorders>
              <w:top w:val="nil"/>
              <w:left w:val="nil"/>
              <w:bottom w:val="single" w:color="auto" w:sz="4" w:space="0"/>
              <w:right w:val="nil"/>
            </w:tcBorders>
            <w:shd w:val="clear" w:color="000000" w:fill="FFFFFF"/>
            <w:noWrap/>
            <w:vAlign w:val="center"/>
          </w:tcPr>
          <w:p w14:paraId="7744E91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5CC9DAC">
            <w:pPr>
              <w:widowControl/>
              <w:jc w:val="right"/>
              <w:rPr>
                <w:rFonts w:ascii="宋体" w:hAnsi="宋体" w:cs="宋体"/>
                <w:color w:val="auto"/>
                <w:kern w:val="0"/>
                <w:sz w:val="22"/>
                <w:szCs w:val="22"/>
              </w:rPr>
            </w:pPr>
          </w:p>
        </w:tc>
      </w:tr>
      <w:tr w14:paraId="2F63D5E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65346A">
            <w:pPr>
              <w:widowControl/>
              <w:jc w:val="left"/>
              <w:rPr>
                <w:rFonts w:ascii="宋体" w:hAnsi="宋体" w:cs="宋体"/>
                <w:color w:val="auto"/>
                <w:kern w:val="0"/>
                <w:sz w:val="22"/>
                <w:szCs w:val="22"/>
              </w:rPr>
            </w:pPr>
            <w:r>
              <w:rPr>
                <w:rFonts w:hint="eastAsia" w:ascii="宋体" w:hAnsi="宋体" w:cs="宋体"/>
                <w:color w:val="auto"/>
                <w:kern w:val="0"/>
                <w:sz w:val="22"/>
                <w:szCs w:val="22"/>
              </w:rPr>
              <w:t>2060102</w:t>
            </w:r>
          </w:p>
        </w:tc>
        <w:tc>
          <w:tcPr>
            <w:tcW w:w="5953" w:type="dxa"/>
            <w:tcBorders>
              <w:top w:val="nil"/>
              <w:left w:val="nil"/>
              <w:bottom w:val="single" w:color="auto" w:sz="4" w:space="0"/>
              <w:right w:val="nil"/>
            </w:tcBorders>
            <w:shd w:val="clear" w:color="000000" w:fill="FFFFFF"/>
            <w:noWrap/>
            <w:vAlign w:val="center"/>
          </w:tcPr>
          <w:p w14:paraId="57F162C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21C6696">
            <w:pPr>
              <w:widowControl/>
              <w:jc w:val="right"/>
              <w:rPr>
                <w:rFonts w:ascii="宋体" w:hAnsi="宋体" w:cs="宋体"/>
                <w:color w:val="auto"/>
                <w:kern w:val="0"/>
                <w:sz w:val="22"/>
                <w:szCs w:val="22"/>
              </w:rPr>
            </w:pPr>
          </w:p>
        </w:tc>
      </w:tr>
      <w:tr w14:paraId="19C77A6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AA363E4">
            <w:pPr>
              <w:widowControl/>
              <w:jc w:val="left"/>
              <w:rPr>
                <w:rFonts w:ascii="宋体" w:hAnsi="宋体" w:cs="宋体"/>
                <w:color w:val="auto"/>
                <w:kern w:val="0"/>
                <w:sz w:val="22"/>
                <w:szCs w:val="22"/>
              </w:rPr>
            </w:pPr>
            <w:r>
              <w:rPr>
                <w:rFonts w:hint="eastAsia" w:ascii="宋体" w:hAnsi="宋体" w:cs="宋体"/>
                <w:color w:val="auto"/>
                <w:kern w:val="0"/>
                <w:sz w:val="22"/>
                <w:szCs w:val="22"/>
              </w:rPr>
              <w:t>2060103</w:t>
            </w:r>
          </w:p>
        </w:tc>
        <w:tc>
          <w:tcPr>
            <w:tcW w:w="5953" w:type="dxa"/>
            <w:tcBorders>
              <w:top w:val="nil"/>
              <w:left w:val="nil"/>
              <w:bottom w:val="single" w:color="auto" w:sz="4" w:space="0"/>
              <w:right w:val="nil"/>
            </w:tcBorders>
            <w:shd w:val="clear" w:color="000000" w:fill="FFFFFF"/>
            <w:noWrap/>
            <w:vAlign w:val="center"/>
          </w:tcPr>
          <w:p w14:paraId="37F8CCE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6AFF0D4">
            <w:pPr>
              <w:widowControl/>
              <w:jc w:val="right"/>
              <w:rPr>
                <w:rFonts w:ascii="宋体" w:hAnsi="宋体" w:cs="宋体"/>
                <w:color w:val="auto"/>
                <w:kern w:val="0"/>
                <w:sz w:val="22"/>
                <w:szCs w:val="22"/>
              </w:rPr>
            </w:pPr>
          </w:p>
        </w:tc>
      </w:tr>
      <w:tr w14:paraId="07BB53E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4E9794">
            <w:pPr>
              <w:widowControl/>
              <w:jc w:val="left"/>
              <w:rPr>
                <w:rFonts w:ascii="宋体" w:hAnsi="宋体" w:cs="宋体"/>
                <w:color w:val="auto"/>
                <w:kern w:val="0"/>
                <w:sz w:val="22"/>
                <w:szCs w:val="22"/>
              </w:rPr>
            </w:pPr>
            <w:r>
              <w:rPr>
                <w:rFonts w:hint="eastAsia" w:ascii="宋体" w:hAnsi="宋体" w:cs="宋体"/>
                <w:color w:val="auto"/>
                <w:kern w:val="0"/>
                <w:sz w:val="22"/>
                <w:szCs w:val="22"/>
              </w:rPr>
              <w:t>2060199</w:t>
            </w:r>
          </w:p>
        </w:tc>
        <w:tc>
          <w:tcPr>
            <w:tcW w:w="5953" w:type="dxa"/>
            <w:tcBorders>
              <w:top w:val="nil"/>
              <w:left w:val="nil"/>
              <w:bottom w:val="single" w:color="auto" w:sz="4" w:space="0"/>
              <w:right w:val="nil"/>
            </w:tcBorders>
            <w:shd w:val="clear" w:color="000000" w:fill="FFFFFF"/>
            <w:noWrap/>
            <w:vAlign w:val="center"/>
          </w:tcPr>
          <w:p w14:paraId="1FF8906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其他科学技术管理事务支出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706A60">
            <w:pPr>
              <w:widowControl/>
              <w:jc w:val="right"/>
              <w:rPr>
                <w:rFonts w:ascii="宋体" w:hAnsi="宋体" w:cs="宋体"/>
                <w:color w:val="auto"/>
                <w:kern w:val="0"/>
                <w:sz w:val="22"/>
                <w:szCs w:val="22"/>
              </w:rPr>
            </w:pPr>
          </w:p>
        </w:tc>
      </w:tr>
      <w:tr w14:paraId="4ED264D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EA32D03">
            <w:pPr>
              <w:widowControl/>
              <w:jc w:val="left"/>
              <w:rPr>
                <w:rFonts w:ascii="宋体" w:hAnsi="宋体" w:cs="宋体"/>
                <w:color w:val="auto"/>
                <w:kern w:val="0"/>
                <w:sz w:val="22"/>
                <w:szCs w:val="22"/>
              </w:rPr>
            </w:pPr>
            <w:r>
              <w:rPr>
                <w:rFonts w:hint="eastAsia" w:ascii="宋体" w:hAnsi="宋体" w:cs="宋体"/>
                <w:color w:val="auto"/>
                <w:kern w:val="0"/>
                <w:sz w:val="22"/>
                <w:szCs w:val="22"/>
              </w:rPr>
              <w:t>20602</w:t>
            </w:r>
          </w:p>
        </w:tc>
        <w:tc>
          <w:tcPr>
            <w:tcW w:w="5953" w:type="dxa"/>
            <w:tcBorders>
              <w:top w:val="nil"/>
              <w:left w:val="nil"/>
              <w:bottom w:val="single" w:color="auto" w:sz="4" w:space="0"/>
              <w:right w:val="nil"/>
            </w:tcBorders>
            <w:shd w:val="clear" w:color="000000" w:fill="FFFFFF"/>
            <w:noWrap/>
            <w:vAlign w:val="center"/>
          </w:tcPr>
          <w:p w14:paraId="5F9D206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基础研究</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1A3F67B">
            <w:pPr>
              <w:widowControl/>
              <w:jc w:val="right"/>
              <w:rPr>
                <w:rFonts w:ascii="宋体" w:hAnsi="宋体" w:cs="宋体"/>
                <w:color w:val="auto"/>
                <w:kern w:val="0"/>
                <w:sz w:val="22"/>
                <w:szCs w:val="22"/>
              </w:rPr>
            </w:pPr>
          </w:p>
        </w:tc>
      </w:tr>
      <w:tr w14:paraId="004AB97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C99648B">
            <w:pPr>
              <w:widowControl/>
              <w:jc w:val="left"/>
              <w:rPr>
                <w:rFonts w:ascii="宋体" w:hAnsi="宋体" w:cs="宋体"/>
                <w:color w:val="auto"/>
                <w:kern w:val="0"/>
                <w:sz w:val="22"/>
                <w:szCs w:val="22"/>
              </w:rPr>
            </w:pPr>
            <w:r>
              <w:rPr>
                <w:rFonts w:hint="eastAsia" w:ascii="宋体" w:hAnsi="宋体" w:cs="宋体"/>
                <w:color w:val="auto"/>
                <w:kern w:val="0"/>
                <w:sz w:val="22"/>
                <w:szCs w:val="22"/>
              </w:rPr>
              <w:t>2060201</w:t>
            </w:r>
          </w:p>
        </w:tc>
        <w:tc>
          <w:tcPr>
            <w:tcW w:w="5953" w:type="dxa"/>
            <w:tcBorders>
              <w:top w:val="nil"/>
              <w:left w:val="nil"/>
              <w:bottom w:val="single" w:color="auto" w:sz="4" w:space="0"/>
              <w:right w:val="nil"/>
            </w:tcBorders>
            <w:shd w:val="clear" w:color="000000" w:fill="FFFFFF"/>
            <w:noWrap/>
            <w:vAlign w:val="center"/>
          </w:tcPr>
          <w:p w14:paraId="1EC6047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机构运行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AA992A">
            <w:pPr>
              <w:widowControl/>
              <w:jc w:val="right"/>
              <w:rPr>
                <w:rFonts w:ascii="宋体" w:hAnsi="宋体" w:cs="宋体"/>
                <w:color w:val="auto"/>
                <w:kern w:val="0"/>
                <w:sz w:val="22"/>
                <w:szCs w:val="22"/>
              </w:rPr>
            </w:pPr>
          </w:p>
        </w:tc>
      </w:tr>
      <w:tr w14:paraId="398099A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8A8C136">
            <w:pPr>
              <w:widowControl/>
              <w:jc w:val="left"/>
              <w:rPr>
                <w:rFonts w:ascii="宋体" w:hAnsi="宋体" w:cs="宋体"/>
                <w:color w:val="auto"/>
                <w:kern w:val="0"/>
                <w:sz w:val="22"/>
                <w:szCs w:val="22"/>
              </w:rPr>
            </w:pPr>
            <w:r>
              <w:rPr>
                <w:rFonts w:hint="eastAsia" w:ascii="宋体" w:hAnsi="宋体" w:cs="宋体"/>
                <w:color w:val="auto"/>
                <w:kern w:val="0"/>
                <w:sz w:val="22"/>
                <w:szCs w:val="22"/>
              </w:rPr>
              <w:t>2060203</w:t>
            </w:r>
          </w:p>
        </w:tc>
        <w:tc>
          <w:tcPr>
            <w:tcW w:w="5953" w:type="dxa"/>
            <w:tcBorders>
              <w:top w:val="nil"/>
              <w:left w:val="nil"/>
              <w:bottom w:val="single" w:color="auto" w:sz="4" w:space="0"/>
              <w:right w:val="nil"/>
            </w:tcBorders>
            <w:shd w:val="clear" w:color="000000" w:fill="FFFFFF"/>
            <w:noWrap/>
            <w:vAlign w:val="center"/>
          </w:tcPr>
          <w:p w14:paraId="1E27E59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自然科学基金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8BF1314">
            <w:pPr>
              <w:widowControl/>
              <w:jc w:val="right"/>
              <w:rPr>
                <w:rFonts w:ascii="宋体" w:hAnsi="宋体" w:cs="宋体"/>
                <w:color w:val="auto"/>
                <w:kern w:val="0"/>
                <w:sz w:val="22"/>
                <w:szCs w:val="22"/>
              </w:rPr>
            </w:pPr>
          </w:p>
        </w:tc>
      </w:tr>
      <w:tr w14:paraId="39FB510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42CF6AC">
            <w:pPr>
              <w:widowControl/>
              <w:jc w:val="left"/>
              <w:rPr>
                <w:rFonts w:ascii="宋体" w:hAnsi="宋体" w:cs="宋体"/>
                <w:color w:val="auto"/>
                <w:kern w:val="0"/>
                <w:sz w:val="22"/>
                <w:szCs w:val="22"/>
              </w:rPr>
            </w:pPr>
            <w:r>
              <w:rPr>
                <w:rFonts w:hint="eastAsia" w:ascii="宋体" w:hAnsi="宋体" w:cs="宋体"/>
                <w:color w:val="auto"/>
                <w:kern w:val="0"/>
                <w:sz w:val="22"/>
                <w:szCs w:val="22"/>
              </w:rPr>
              <w:t>2060204</w:t>
            </w:r>
          </w:p>
        </w:tc>
        <w:tc>
          <w:tcPr>
            <w:tcW w:w="5953" w:type="dxa"/>
            <w:tcBorders>
              <w:top w:val="nil"/>
              <w:left w:val="nil"/>
              <w:bottom w:val="single" w:color="auto" w:sz="4" w:space="0"/>
              <w:right w:val="nil"/>
            </w:tcBorders>
            <w:shd w:val="clear" w:color="000000" w:fill="FFFFFF"/>
            <w:noWrap/>
            <w:vAlign w:val="center"/>
          </w:tcPr>
          <w:p w14:paraId="2F9330C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实验室及相关设施</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7856452">
            <w:pPr>
              <w:widowControl/>
              <w:jc w:val="right"/>
              <w:rPr>
                <w:rFonts w:ascii="宋体" w:hAnsi="宋体" w:cs="宋体"/>
                <w:color w:val="auto"/>
                <w:kern w:val="0"/>
                <w:sz w:val="22"/>
                <w:szCs w:val="22"/>
              </w:rPr>
            </w:pPr>
          </w:p>
        </w:tc>
      </w:tr>
      <w:tr w14:paraId="5272885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43F67E">
            <w:pPr>
              <w:widowControl/>
              <w:jc w:val="left"/>
              <w:rPr>
                <w:rFonts w:ascii="宋体" w:hAnsi="宋体" w:cs="宋体"/>
                <w:color w:val="auto"/>
                <w:kern w:val="0"/>
                <w:sz w:val="22"/>
                <w:szCs w:val="22"/>
              </w:rPr>
            </w:pPr>
            <w:r>
              <w:rPr>
                <w:rFonts w:hint="eastAsia" w:ascii="宋体" w:hAnsi="宋体" w:cs="宋体"/>
                <w:color w:val="auto"/>
                <w:kern w:val="0"/>
                <w:sz w:val="22"/>
                <w:szCs w:val="22"/>
              </w:rPr>
              <w:t>2060205</w:t>
            </w:r>
          </w:p>
        </w:tc>
        <w:tc>
          <w:tcPr>
            <w:tcW w:w="5953" w:type="dxa"/>
            <w:tcBorders>
              <w:top w:val="nil"/>
              <w:left w:val="nil"/>
              <w:bottom w:val="single" w:color="auto" w:sz="4" w:space="0"/>
              <w:right w:val="nil"/>
            </w:tcBorders>
            <w:shd w:val="clear" w:color="000000" w:fill="FFFFFF"/>
            <w:noWrap/>
            <w:vAlign w:val="center"/>
          </w:tcPr>
          <w:p w14:paraId="0798A85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重大科学工程</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35CB866">
            <w:pPr>
              <w:widowControl/>
              <w:jc w:val="right"/>
              <w:rPr>
                <w:rFonts w:ascii="宋体" w:hAnsi="宋体" w:cs="宋体"/>
                <w:color w:val="auto"/>
                <w:kern w:val="0"/>
                <w:sz w:val="22"/>
                <w:szCs w:val="22"/>
              </w:rPr>
            </w:pPr>
          </w:p>
        </w:tc>
      </w:tr>
      <w:tr w14:paraId="7B8AD94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6A02AE">
            <w:pPr>
              <w:widowControl/>
              <w:jc w:val="left"/>
              <w:rPr>
                <w:rFonts w:ascii="宋体" w:hAnsi="宋体" w:cs="宋体"/>
                <w:color w:val="auto"/>
                <w:kern w:val="0"/>
                <w:sz w:val="22"/>
                <w:szCs w:val="22"/>
              </w:rPr>
            </w:pPr>
            <w:r>
              <w:rPr>
                <w:rFonts w:hint="eastAsia" w:ascii="宋体" w:hAnsi="宋体" w:cs="宋体"/>
                <w:color w:val="auto"/>
                <w:kern w:val="0"/>
                <w:sz w:val="22"/>
                <w:szCs w:val="22"/>
              </w:rPr>
              <w:t>2060206</w:t>
            </w:r>
          </w:p>
        </w:tc>
        <w:tc>
          <w:tcPr>
            <w:tcW w:w="5953" w:type="dxa"/>
            <w:tcBorders>
              <w:top w:val="nil"/>
              <w:left w:val="nil"/>
              <w:bottom w:val="single" w:color="auto" w:sz="4" w:space="0"/>
              <w:right w:val="nil"/>
            </w:tcBorders>
            <w:shd w:val="clear" w:color="000000" w:fill="FFFFFF"/>
            <w:noWrap/>
            <w:vAlign w:val="center"/>
          </w:tcPr>
          <w:p w14:paraId="5EE0847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专项基础科研</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E601A8A">
            <w:pPr>
              <w:widowControl/>
              <w:jc w:val="right"/>
              <w:rPr>
                <w:rFonts w:ascii="宋体" w:hAnsi="宋体" w:cs="宋体"/>
                <w:color w:val="auto"/>
                <w:kern w:val="0"/>
                <w:sz w:val="22"/>
                <w:szCs w:val="22"/>
              </w:rPr>
            </w:pPr>
          </w:p>
        </w:tc>
      </w:tr>
      <w:tr w14:paraId="66D0E0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84CCBD">
            <w:pPr>
              <w:widowControl/>
              <w:jc w:val="left"/>
              <w:rPr>
                <w:rFonts w:ascii="宋体" w:hAnsi="宋体" w:cs="宋体"/>
                <w:color w:val="auto"/>
                <w:kern w:val="0"/>
                <w:sz w:val="22"/>
                <w:szCs w:val="22"/>
              </w:rPr>
            </w:pPr>
            <w:r>
              <w:rPr>
                <w:rFonts w:hint="eastAsia" w:ascii="宋体" w:hAnsi="宋体" w:cs="宋体"/>
                <w:color w:val="auto"/>
                <w:kern w:val="0"/>
                <w:sz w:val="22"/>
                <w:szCs w:val="22"/>
              </w:rPr>
              <w:t>2060207</w:t>
            </w:r>
          </w:p>
        </w:tc>
        <w:tc>
          <w:tcPr>
            <w:tcW w:w="5953" w:type="dxa"/>
            <w:tcBorders>
              <w:top w:val="nil"/>
              <w:left w:val="nil"/>
              <w:bottom w:val="single" w:color="auto" w:sz="4" w:space="0"/>
              <w:right w:val="nil"/>
            </w:tcBorders>
            <w:shd w:val="clear" w:color="000000" w:fill="FFFFFF"/>
            <w:noWrap/>
            <w:vAlign w:val="center"/>
          </w:tcPr>
          <w:p w14:paraId="4566C3A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专项技术基础</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6E65483">
            <w:pPr>
              <w:widowControl/>
              <w:jc w:val="right"/>
              <w:rPr>
                <w:rFonts w:ascii="宋体" w:hAnsi="宋体" w:cs="宋体"/>
                <w:color w:val="auto"/>
                <w:kern w:val="0"/>
                <w:sz w:val="22"/>
                <w:szCs w:val="22"/>
              </w:rPr>
            </w:pPr>
          </w:p>
        </w:tc>
      </w:tr>
      <w:tr w14:paraId="050B2E7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032C83">
            <w:pPr>
              <w:widowControl/>
              <w:jc w:val="left"/>
              <w:rPr>
                <w:rFonts w:ascii="宋体" w:hAnsi="宋体" w:cs="宋体"/>
                <w:color w:val="auto"/>
                <w:kern w:val="0"/>
                <w:sz w:val="22"/>
                <w:szCs w:val="22"/>
              </w:rPr>
            </w:pPr>
            <w:r>
              <w:rPr>
                <w:rFonts w:hint="eastAsia" w:ascii="宋体" w:hAnsi="宋体" w:cs="宋体"/>
                <w:color w:val="auto"/>
                <w:kern w:val="0"/>
                <w:sz w:val="22"/>
                <w:szCs w:val="22"/>
              </w:rPr>
              <w:t>2060208</w:t>
            </w:r>
          </w:p>
        </w:tc>
        <w:tc>
          <w:tcPr>
            <w:tcW w:w="5953" w:type="dxa"/>
            <w:tcBorders>
              <w:top w:val="nil"/>
              <w:left w:val="nil"/>
              <w:bottom w:val="single" w:color="auto" w:sz="4" w:space="0"/>
              <w:right w:val="nil"/>
            </w:tcBorders>
            <w:shd w:val="clear" w:color="000000" w:fill="FFFFFF"/>
            <w:noWrap/>
            <w:vAlign w:val="center"/>
          </w:tcPr>
          <w:p w14:paraId="7771CF3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科技人才队伍建设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2277190">
            <w:pPr>
              <w:widowControl/>
              <w:jc w:val="right"/>
              <w:rPr>
                <w:rFonts w:ascii="宋体" w:hAnsi="宋体" w:cs="宋体"/>
                <w:color w:val="auto"/>
                <w:kern w:val="0"/>
                <w:sz w:val="22"/>
                <w:szCs w:val="22"/>
              </w:rPr>
            </w:pPr>
          </w:p>
        </w:tc>
      </w:tr>
      <w:tr w14:paraId="27EB762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11E381B">
            <w:pPr>
              <w:widowControl/>
              <w:jc w:val="left"/>
              <w:rPr>
                <w:rFonts w:ascii="宋体" w:hAnsi="宋体" w:cs="宋体"/>
                <w:color w:val="auto"/>
                <w:kern w:val="0"/>
                <w:sz w:val="22"/>
                <w:szCs w:val="22"/>
              </w:rPr>
            </w:pPr>
            <w:r>
              <w:rPr>
                <w:rFonts w:hint="eastAsia" w:ascii="宋体" w:hAnsi="宋体" w:cs="宋体"/>
                <w:color w:val="auto"/>
                <w:kern w:val="0"/>
                <w:sz w:val="22"/>
                <w:szCs w:val="22"/>
              </w:rPr>
              <w:t>2060299</w:t>
            </w:r>
          </w:p>
        </w:tc>
        <w:tc>
          <w:tcPr>
            <w:tcW w:w="5953" w:type="dxa"/>
            <w:tcBorders>
              <w:top w:val="nil"/>
              <w:left w:val="nil"/>
              <w:bottom w:val="single" w:color="auto" w:sz="4" w:space="0"/>
              <w:right w:val="nil"/>
            </w:tcBorders>
            <w:shd w:val="clear" w:color="000000" w:fill="FFFFFF"/>
            <w:noWrap/>
            <w:vAlign w:val="center"/>
          </w:tcPr>
          <w:p w14:paraId="7C4CC9C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其他基础研究支出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3F80F7B">
            <w:pPr>
              <w:widowControl/>
              <w:jc w:val="right"/>
              <w:rPr>
                <w:rFonts w:ascii="宋体" w:hAnsi="宋体" w:cs="宋体"/>
                <w:color w:val="auto"/>
                <w:kern w:val="0"/>
                <w:sz w:val="22"/>
                <w:szCs w:val="22"/>
              </w:rPr>
            </w:pPr>
          </w:p>
        </w:tc>
      </w:tr>
      <w:tr w14:paraId="4F9936E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CB80A43">
            <w:pPr>
              <w:widowControl/>
              <w:jc w:val="left"/>
              <w:rPr>
                <w:rFonts w:ascii="宋体" w:hAnsi="宋体" w:cs="宋体"/>
                <w:color w:val="auto"/>
                <w:kern w:val="0"/>
                <w:sz w:val="22"/>
                <w:szCs w:val="22"/>
              </w:rPr>
            </w:pPr>
            <w:r>
              <w:rPr>
                <w:rFonts w:hint="eastAsia" w:ascii="宋体" w:hAnsi="宋体" w:cs="宋体"/>
                <w:color w:val="auto"/>
                <w:kern w:val="0"/>
                <w:sz w:val="22"/>
                <w:szCs w:val="22"/>
              </w:rPr>
              <w:t>20603</w:t>
            </w:r>
          </w:p>
        </w:tc>
        <w:tc>
          <w:tcPr>
            <w:tcW w:w="5953" w:type="dxa"/>
            <w:tcBorders>
              <w:top w:val="nil"/>
              <w:left w:val="nil"/>
              <w:bottom w:val="single" w:color="auto" w:sz="4" w:space="0"/>
              <w:right w:val="nil"/>
            </w:tcBorders>
            <w:shd w:val="clear" w:color="000000" w:fill="FFFFFF"/>
            <w:noWrap/>
            <w:vAlign w:val="center"/>
          </w:tcPr>
          <w:p w14:paraId="2FB04BA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应用研究</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D30ECBC">
            <w:pPr>
              <w:widowControl/>
              <w:jc w:val="right"/>
              <w:rPr>
                <w:rFonts w:ascii="宋体" w:hAnsi="宋体" w:cs="宋体"/>
                <w:color w:val="auto"/>
                <w:kern w:val="0"/>
                <w:sz w:val="22"/>
                <w:szCs w:val="22"/>
              </w:rPr>
            </w:pPr>
          </w:p>
        </w:tc>
      </w:tr>
      <w:tr w14:paraId="26B9D73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0A69565">
            <w:pPr>
              <w:widowControl/>
              <w:jc w:val="left"/>
              <w:rPr>
                <w:rFonts w:ascii="宋体" w:hAnsi="宋体" w:cs="宋体"/>
                <w:color w:val="auto"/>
                <w:kern w:val="0"/>
                <w:sz w:val="22"/>
                <w:szCs w:val="22"/>
              </w:rPr>
            </w:pPr>
            <w:r>
              <w:rPr>
                <w:rFonts w:hint="eastAsia" w:ascii="宋体" w:hAnsi="宋体" w:cs="宋体"/>
                <w:color w:val="auto"/>
                <w:kern w:val="0"/>
                <w:sz w:val="22"/>
                <w:szCs w:val="22"/>
              </w:rPr>
              <w:t>2060301</w:t>
            </w:r>
          </w:p>
        </w:tc>
        <w:tc>
          <w:tcPr>
            <w:tcW w:w="5953" w:type="dxa"/>
            <w:tcBorders>
              <w:top w:val="nil"/>
              <w:left w:val="nil"/>
              <w:bottom w:val="single" w:color="auto" w:sz="4" w:space="0"/>
              <w:right w:val="nil"/>
            </w:tcBorders>
            <w:shd w:val="clear" w:color="000000" w:fill="FFFFFF"/>
            <w:noWrap/>
            <w:vAlign w:val="center"/>
          </w:tcPr>
          <w:p w14:paraId="39A0762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机构运行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5EC70D4">
            <w:pPr>
              <w:widowControl/>
              <w:jc w:val="right"/>
              <w:rPr>
                <w:rFonts w:ascii="宋体" w:hAnsi="宋体" w:cs="宋体"/>
                <w:color w:val="auto"/>
                <w:kern w:val="0"/>
                <w:sz w:val="22"/>
                <w:szCs w:val="22"/>
              </w:rPr>
            </w:pPr>
          </w:p>
        </w:tc>
      </w:tr>
      <w:tr w14:paraId="640B791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4200B62">
            <w:pPr>
              <w:widowControl/>
              <w:jc w:val="left"/>
              <w:rPr>
                <w:rFonts w:ascii="宋体" w:hAnsi="宋体" w:cs="宋体"/>
                <w:color w:val="auto"/>
                <w:kern w:val="0"/>
                <w:sz w:val="22"/>
                <w:szCs w:val="22"/>
              </w:rPr>
            </w:pPr>
            <w:r>
              <w:rPr>
                <w:rFonts w:hint="eastAsia" w:ascii="宋体" w:hAnsi="宋体" w:cs="宋体"/>
                <w:color w:val="auto"/>
                <w:kern w:val="0"/>
                <w:sz w:val="22"/>
                <w:szCs w:val="22"/>
              </w:rPr>
              <w:t>2060302</w:t>
            </w:r>
          </w:p>
        </w:tc>
        <w:tc>
          <w:tcPr>
            <w:tcW w:w="5953" w:type="dxa"/>
            <w:tcBorders>
              <w:top w:val="nil"/>
              <w:left w:val="nil"/>
              <w:bottom w:val="single" w:color="auto" w:sz="4" w:space="0"/>
              <w:right w:val="nil"/>
            </w:tcBorders>
            <w:shd w:val="clear" w:color="000000" w:fill="FFFFFF"/>
            <w:noWrap/>
            <w:vAlign w:val="center"/>
          </w:tcPr>
          <w:p w14:paraId="5708D59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社会公益研究</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3A83762">
            <w:pPr>
              <w:widowControl/>
              <w:jc w:val="right"/>
              <w:rPr>
                <w:rFonts w:ascii="宋体" w:hAnsi="宋体" w:cs="宋体"/>
                <w:color w:val="auto"/>
                <w:kern w:val="0"/>
                <w:sz w:val="22"/>
                <w:szCs w:val="22"/>
              </w:rPr>
            </w:pPr>
          </w:p>
        </w:tc>
      </w:tr>
      <w:tr w14:paraId="1B2281F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62E39F8">
            <w:pPr>
              <w:widowControl/>
              <w:jc w:val="left"/>
              <w:rPr>
                <w:rFonts w:ascii="宋体" w:hAnsi="宋体" w:cs="宋体"/>
                <w:color w:val="auto"/>
                <w:kern w:val="0"/>
                <w:sz w:val="22"/>
                <w:szCs w:val="22"/>
              </w:rPr>
            </w:pPr>
            <w:r>
              <w:rPr>
                <w:rFonts w:hint="eastAsia" w:ascii="宋体" w:hAnsi="宋体" w:cs="宋体"/>
                <w:color w:val="auto"/>
                <w:kern w:val="0"/>
                <w:sz w:val="22"/>
                <w:szCs w:val="22"/>
              </w:rPr>
              <w:t>2060303</w:t>
            </w:r>
          </w:p>
        </w:tc>
        <w:tc>
          <w:tcPr>
            <w:tcW w:w="5953" w:type="dxa"/>
            <w:tcBorders>
              <w:top w:val="nil"/>
              <w:left w:val="nil"/>
              <w:bottom w:val="single" w:color="auto" w:sz="4" w:space="0"/>
              <w:right w:val="nil"/>
            </w:tcBorders>
            <w:shd w:val="clear" w:color="000000" w:fill="FFFFFF"/>
            <w:noWrap/>
            <w:vAlign w:val="center"/>
          </w:tcPr>
          <w:p w14:paraId="2E14E09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高技术研究</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BE790F2">
            <w:pPr>
              <w:widowControl/>
              <w:jc w:val="right"/>
              <w:rPr>
                <w:rFonts w:ascii="宋体" w:hAnsi="宋体" w:cs="宋体"/>
                <w:color w:val="auto"/>
                <w:kern w:val="0"/>
                <w:sz w:val="22"/>
                <w:szCs w:val="22"/>
              </w:rPr>
            </w:pPr>
          </w:p>
        </w:tc>
      </w:tr>
      <w:tr w14:paraId="3FCCD42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6B491FC">
            <w:pPr>
              <w:widowControl/>
              <w:jc w:val="left"/>
              <w:rPr>
                <w:rFonts w:ascii="宋体" w:hAnsi="宋体" w:cs="宋体"/>
                <w:color w:val="auto"/>
                <w:kern w:val="0"/>
                <w:sz w:val="22"/>
                <w:szCs w:val="22"/>
              </w:rPr>
            </w:pPr>
            <w:r>
              <w:rPr>
                <w:rFonts w:hint="eastAsia" w:ascii="宋体" w:hAnsi="宋体" w:cs="宋体"/>
                <w:color w:val="auto"/>
                <w:kern w:val="0"/>
                <w:sz w:val="22"/>
                <w:szCs w:val="22"/>
              </w:rPr>
              <w:t>2060304</w:t>
            </w:r>
          </w:p>
        </w:tc>
        <w:tc>
          <w:tcPr>
            <w:tcW w:w="5953" w:type="dxa"/>
            <w:tcBorders>
              <w:top w:val="nil"/>
              <w:left w:val="nil"/>
              <w:bottom w:val="single" w:color="auto" w:sz="4" w:space="0"/>
              <w:right w:val="nil"/>
            </w:tcBorders>
            <w:shd w:val="clear" w:color="000000" w:fill="FFFFFF"/>
            <w:noWrap/>
            <w:vAlign w:val="center"/>
          </w:tcPr>
          <w:p w14:paraId="124CF7B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专项科研试制</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AEC8C7">
            <w:pPr>
              <w:widowControl/>
              <w:jc w:val="right"/>
              <w:rPr>
                <w:rFonts w:ascii="宋体" w:hAnsi="宋体" w:cs="宋体"/>
                <w:color w:val="auto"/>
                <w:kern w:val="0"/>
                <w:sz w:val="22"/>
                <w:szCs w:val="22"/>
              </w:rPr>
            </w:pPr>
          </w:p>
        </w:tc>
      </w:tr>
      <w:tr w14:paraId="51B3FF2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FB44A71">
            <w:pPr>
              <w:widowControl/>
              <w:jc w:val="left"/>
              <w:rPr>
                <w:rFonts w:ascii="宋体" w:hAnsi="宋体" w:cs="宋体"/>
                <w:color w:val="auto"/>
                <w:kern w:val="0"/>
                <w:sz w:val="22"/>
                <w:szCs w:val="22"/>
              </w:rPr>
            </w:pPr>
            <w:r>
              <w:rPr>
                <w:rFonts w:hint="eastAsia" w:ascii="宋体" w:hAnsi="宋体" w:cs="宋体"/>
                <w:color w:val="auto"/>
                <w:kern w:val="0"/>
                <w:sz w:val="22"/>
                <w:szCs w:val="22"/>
              </w:rPr>
              <w:t>2060399</w:t>
            </w:r>
          </w:p>
        </w:tc>
        <w:tc>
          <w:tcPr>
            <w:tcW w:w="5953" w:type="dxa"/>
            <w:tcBorders>
              <w:top w:val="nil"/>
              <w:left w:val="nil"/>
              <w:bottom w:val="single" w:color="auto" w:sz="4" w:space="0"/>
              <w:right w:val="nil"/>
            </w:tcBorders>
            <w:shd w:val="clear" w:color="000000" w:fill="FFFFFF"/>
            <w:noWrap/>
            <w:vAlign w:val="center"/>
          </w:tcPr>
          <w:p w14:paraId="2533884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其他应用研究支出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58B4B12">
            <w:pPr>
              <w:widowControl/>
              <w:jc w:val="right"/>
              <w:rPr>
                <w:rFonts w:ascii="宋体" w:hAnsi="宋体" w:cs="宋体"/>
                <w:color w:val="auto"/>
                <w:kern w:val="0"/>
                <w:sz w:val="22"/>
                <w:szCs w:val="22"/>
              </w:rPr>
            </w:pPr>
          </w:p>
        </w:tc>
      </w:tr>
      <w:tr w14:paraId="673318E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9C0C86A">
            <w:pPr>
              <w:widowControl/>
              <w:jc w:val="left"/>
              <w:rPr>
                <w:rFonts w:ascii="宋体" w:hAnsi="宋体" w:cs="宋体"/>
                <w:color w:val="auto"/>
                <w:kern w:val="0"/>
                <w:sz w:val="22"/>
                <w:szCs w:val="22"/>
              </w:rPr>
            </w:pPr>
            <w:r>
              <w:rPr>
                <w:rFonts w:hint="eastAsia" w:ascii="宋体" w:hAnsi="宋体" w:cs="宋体"/>
                <w:color w:val="auto"/>
                <w:kern w:val="0"/>
                <w:sz w:val="22"/>
                <w:szCs w:val="22"/>
              </w:rPr>
              <w:t>20604</w:t>
            </w:r>
          </w:p>
        </w:tc>
        <w:tc>
          <w:tcPr>
            <w:tcW w:w="5953" w:type="dxa"/>
            <w:tcBorders>
              <w:top w:val="nil"/>
              <w:left w:val="nil"/>
              <w:bottom w:val="single" w:color="auto" w:sz="4" w:space="0"/>
              <w:right w:val="nil"/>
            </w:tcBorders>
            <w:shd w:val="clear" w:color="000000" w:fill="FFFFFF"/>
            <w:noWrap/>
            <w:vAlign w:val="center"/>
          </w:tcPr>
          <w:p w14:paraId="103927C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技术研究与开发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6292271">
            <w:pPr>
              <w:widowControl/>
              <w:jc w:val="right"/>
              <w:rPr>
                <w:rFonts w:ascii="宋体" w:hAnsi="宋体" w:cs="宋体"/>
                <w:color w:val="auto"/>
                <w:kern w:val="0"/>
                <w:sz w:val="22"/>
                <w:szCs w:val="22"/>
              </w:rPr>
            </w:pPr>
          </w:p>
        </w:tc>
      </w:tr>
      <w:tr w14:paraId="0EF9FA2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BCAD84C">
            <w:pPr>
              <w:widowControl/>
              <w:jc w:val="left"/>
              <w:rPr>
                <w:rFonts w:ascii="宋体" w:hAnsi="宋体" w:cs="宋体"/>
                <w:color w:val="auto"/>
                <w:kern w:val="0"/>
                <w:sz w:val="22"/>
                <w:szCs w:val="22"/>
              </w:rPr>
            </w:pPr>
            <w:r>
              <w:rPr>
                <w:rFonts w:hint="eastAsia" w:ascii="宋体" w:hAnsi="宋体" w:cs="宋体"/>
                <w:color w:val="auto"/>
                <w:kern w:val="0"/>
                <w:sz w:val="22"/>
                <w:szCs w:val="22"/>
              </w:rPr>
              <w:t>2060401</w:t>
            </w:r>
          </w:p>
        </w:tc>
        <w:tc>
          <w:tcPr>
            <w:tcW w:w="5953" w:type="dxa"/>
            <w:tcBorders>
              <w:top w:val="nil"/>
              <w:left w:val="nil"/>
              <w:bottom w:val="single" w:color="auto" w:sz="4" w:space="0"/>
              <w:right w:val="nil"/>
            </w:tcBorders>
            <w:shd w:val="clear" w:color="000000" w:fill="FFFFFF"/>
            <w:noWrap/>
            <w:vAlign w:val="center"/>
          </w:tcPr>
          <w:p w14:paraId="10D5C21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机构运行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C6A75F2">
            <w:pPr>
              <w:widowControl/>
              <w:jc w:val="right"/>
              <w:rPr>
                <w:rFonts w:ascii="宋体" w:hAnsi="宋体" w:cs="宋体"/>
                <w:color w:val="auto"/>
                <w:kern w:val="0"/>
                <w:sz w:val="22"/>
                <w:szCs w:val="22"/>
              </w:rPr>
            </w:pPr>
          </w:p>
        </w:tc>
      </w:tr>
      <w:tr w14:paraId="465474A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9DB071">
            <w:pPr>
              <w:widowControl/>
              <w:jc w:val="left"/>
              <w:rPr>
                <w:rFonts w:ascii="宋体" w:hAnsi="宋体" w:cs="宋体"/>
                <w:color w:val="auto"/>
                <w:kern w:val="0"/>
                <w:sz w:val="22"/>
                <w:szCs w:val="22"/>
              </w:rPr>
            </w:pPr>
            <w:r>
              <w:rPr>
                <w:rFonts w:hint="eastAsia" w:ascii="宋体" w:hAnsi="宋体" w:cs="宋体"/>
                <w:color w:val="auto"/>
                <w:kern w:val="0"/>
                <w:sz w:val="22"/>
                <w:szCs w:val="22"/>
              </w:rPr>
              <w:t>2060404</w:t>
            </w:r>
          </w:p>
        </w:tc>
        <w:tc>
          <w:tcPr>
            <w:tcW w:w="5953" w:type="dxa"/>
            <w:tcBorders>
              <w:top w:val="nil"/>
              <w:left w:val="nil"/>
              <w:bottom w:val="single" w:color="auto" w:sz="4" w:space="0"/>
              <w:right w:val="nil"/>
            </w:tcBorders>
            <w:shd w:val="clear" w:color="000000" w:fill="FFFFFF"/>
            <w:noWrap/>
            <w:vAlign w:val="center"/>
          </w:tcPr>
          <w:p w14:paraId="545A1BA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科技成果转化与扩散</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C055EA3">
            <w:pPr>
              <w:widowControl/>
              <w:jc w:val="right"/>
              <w:rPr>
                <w:rFonts w:ascii="宋体" w:hAnsi="宋体" w:cs="宋体"/>
                <w:color w:val="auto"/>
                <w:kern w:val="0"/>
                <w:sz w:val="22"/>
                <w:szCs w:val="22"/>
              </w:rPr>
            </w:pPr>
          </w:p>
        </w:tc>
      </w:tr>
      <w:tr w14:paraId="4229DD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E3CD3ED">
            <w:pPr>
              <w:widowControl/>
              <w:jc w:val="left"/>
              <w:rPr>
                <w:rFonts w:ascii="宋体" w:hAnsi="宋体" w:cs="宋体"/>
                <w:color w:val="auto"/>
                <w:kern w:val="0"/>
                <w:sz w:val="22"/>
                <w:szCs w:val="22"/>
              </w:rPr>
            </w:pPr>
            <w:r>
              <w:rPr>
                <w:rFonts w:hint="eastAsia" w:ascii="宋体" w:hAnsi="宋体" w:cs="宋体"/>
                <w:color w:val="auto"/>
                <w:kern w:val="0"/>
                <w:sz w:val="22"/>
                <w:szCs w:val="22"/>
              </w:rPr>
              <w:t>2060405</w:t>
            </w:r>
          </w:p>
        </w:tc>
        <w:tc>
          <w:tcPr>
            <w:tcW w:w="5953" w:type="dxa"/>
            <w:tcBorders>
              <w:top w:val="nil"/>
              <w:left w:val="nil"/>
              <w:bottom w:val="single" w:color="auto" w:sz="4" w:space="0"/>
              <w:right w:val="nil"/>
            </w:tcBorders>
            <w:shd w:val="clear" w:color="000000" w:fill="FFFFFF"/>
            <w:noWrap/>
            <w:vAlign w:val="center"/>
          </w:tcPr>
          <w:p w14:paraId="2F07D72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共性技术研究与开发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4D24960">
            <w:pPr>
              <w:widowControl/>
              <w:jc w:val="right"/>
              <w:rPr>
                <w:rFonts w:ascii="宋体" w:hAnsi="宋体" w:cs="宋体"/>
                <w:color w:val="auto"/>
                <w:kern w:val="0"/>
                <w:sz w:val="22"/>
                <w:szCs w:val="22"/>
              </w:rPr>
            </w:pPr>
          </w:p>
        </w:tc>
      </w:tr>
      <w:tr w14:paraId="5F289D16">
        <w:tblPrEx>
          <w:tblCellMar>
            <w:top w:w="0" w:type="dxa"/>
            <w:left w:w="108" w:type="dxa"/>
            <w:bottom w:w="0" w:type="dxa"/>
            <w:right w:w="108" w:type="dxa"/>
          </w:tblCellMar>
        </w:tblPrEx>
        <w:trPr>
          <w:trHeight w:val="398" w:hRule="atLeast"/>
        </w:trPr>
        <w:tc>
          <w:tcPr>
            <w:tcW w:w="15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AF25DD">
            <w:pPr>
              <w:widowControl/>
              <w:jc w:val="left"/>
              <w:rPr>
                <w:rFonts w:ascii="宋体" w:hAnsi="宋体" w:cs="宋体"/>
                <w:color w:val="auto"/>
                <w:kern w:val="0"/>
                <w:sz w:val="22"/>
                <w:szCs w:val="22"/>
              </w:rPr>
            </w:pPr>
            <w:r>
              <w:rPr>
                <w:rFonts w:hint="eastAsia" w:ascii="宋体" w:hAnsi="宋体" w:cs="宋体"/>
                <w:color w:val="auto"/>
                <w:kern w:val="0"/>
                <w:sz w:val="22"/>
                <w:szCs w:val="22"/>
              </w:rPr>
              <w:t>2060499</w:t>
            </w:r>
          </w:p>
        </w:tc>
        <w:tc>
          <w:tcPr>
            <w:tcW w:w="5953" w:type="dxa"/>
            <w:tcBorders>
              <w:top w:val="single" w:color="auto" w:sz="4" w:space="0"/>
              <w:left w:val="nil"/>
              <w:bottom w:val="single" w:color="auto" w:sz="4" w:space="0"/>
              <w:right w:val="nil"/>
            </w:tcBorders>
            <w:shd w:val="clear" w:color="000000" w:fill="FFFFFF"/>
            <w:noWrap/>
            <w:vAlign w:val="center"/>
          </w:tcPr>
          <w:p w14:paraId="07F6DEC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其他技术研究与开发支出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D34E7">
            <w:pPr>
              <w:widowControl/>
              <w:jc w:val="right"/>
              <w:rPr>
                <w:rFonts w:ascii="宋体" w:hAnsi="宋体" w:cs="宋体"/>
                <w:color w:val="auto"/>
                <w:kern w:val="0"/>
                <w:sz w:val="22"/>
                <w:szCs w:val="22"/>
              </w:rPr>
            </w:pPr>
          </w:p>
        </w:tc>
      </w:tr>
      <w:tr w14:paraId="07D7261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19C8D3">
            <w:pPr>
              <w:widowControl/>
              <w:jc w:val="left"/>
              <w:rPr>
                <w:rFonts w:ascii="宋体" w:hAnsi="宋体" w:cs="宋体"/>
                <w:color w:val="auto"/>
                <w:kern w:val="0"/>
                <w:sz w:val="22"/>
                <w:szCs w:val="22"/>
              </w:rPr>
            </w:pPr>
            <w:r>
              <w:rPr>
                <w:rFonts w:hint="eastAsia" w:ascii="宋体" w:hAnsi="宋体" w:cs="宋体"/>
                <w:color w:val="auto"/>
                <w:kern w:val="0"/>
                <w:sz w:val="22"/>
                <w:szCs w:val="22"/>
              </w:rPr>
              <w:t>20605</w:t>
            </w:r>
          </w:p>
        </w:tc>
        <w:tc>
          <w:tcPr>
            <w:tcW w:w="5953" w:type="dxa"/>
            <w:tcBorders>
              <w:top w:val="nil"/>
              <w:left w:val="nil"/>
              <w:bottom w:val="single" w:color="auto" w:sz="4" w:space="0"/>
              <w:right w:val="nil"/>
            </w:tcBorders>
            <w:shd w:val="clear" w:color="000000" w:fill="FFFFFF"/>
            <w:noWrap/>
            <w:vAlign w:val="center"/>
          </w:tcPr>
          <w:p w14:paraId="4D034EF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科技条件与服务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3549408">
            <w:pPr>
              <w:widowControl/>
              <w:jc w:val="right"/>
              <w:rPr>
                <w:rFonts w:ascii="宋体" w:hAnsi="宋体" w:cs="宋体"/>
                <w:color w:val="auto"/>
                <w:kern w:val="0"/>
                <w:sz w:val="22"/>
                <w:szCs w:val="22"/>
              </w:rPr>
            </w:pPr>
          </w:p>
        </w:tc>
      </w:tr>
      <w:tr w14:paraId="1A23E24F">
        <w:tblPrEx>
          <w:tblCellMar>
            <w:top w:w="0" w:type="dxa"/>
            <w:left w:w="108" w:type="dxa"/>
            <w:bottom w:w="0" w:type="dxa"/>
            <w:right w:w="108" w:type="dxa"/>
          </w:tblCellMar>
        </w:tblPrEx>
        <w:trPr>
          <w:trHeight w:val="398" w:hRule="atLeast"/>
        </w:trPr>
        <w:tc>
          <w:tcPr>
            <w:tcW w:w="1575"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728050B">
            <w:pPr>
              <w:widowControl/>
              <w:jc w:val="left"/>
              <w:rPr>
                <w:rFonts w:ascii="宋体" w:hAnsi="宋体" w:cs="宋体"/>
                <w:color w:val="auto"/>
                <w:kern w:val="0"/>
                <w:sz w:val="22"/>
                <w:szCs w:val="22"/>
              </w:rPr>
            </w:pPr>
            <w:r>
              <w:rPr>
                <w:rFonts w:hint="eastAsia" w:ascii="宋体" w:hAnsi="宋体" w:cs="宋体"/>
                <w:color w:val="auto"/>
                <w:kern w:val="0"/>
                <w:sz w:val="22"/>
                <w:szCs w:val="22"/>
              </w:rPr>
              <w:t>2060501</w:t>
            </w:r>
          </w:p>
        </w:tc>
        <w:tc>
          <w:tcPr>
            <w:tcW w:w="5953" w:type="dxa"/>
            <w:tcBorders>
              <w:top w:val="single" w:color="auto" w:sz="4" w:space="0"/>
              <w:left w:val="nil"/>
              <w:bottom w:val="single" w:color="auto" w:sz="4" w:space="0"/>
              <w:right w:val="nil"/>
            </w:tcBorders>
            <w:shd w:val="clear" w:color="000000" w:fill="FFFFFF"/>
            <w:noWrap/>
            <w:vAlign w:val="center"/>
          </w:tcPr>
          <w:p w14:paraId="72C9F51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机构运行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00CE1">
            <w:pPr>
              <w:widowControl/>
              <w:jc w:val="right"/>
              <w:rPr>
                <w:rFonts w:ascii="宋体" w:hAnsi="宋体" w:cs="宋体"/>
                <w:color w:val="auto"/>
                <w:kern w:val="0"/>
                <w:sz w:val="22"/>
                <w:szCs w:val="22"/>
              </w:rPr>
            </w:pPr>
          </w:p>
        </w:tc>
      </w:tr>
      <w:tr w14:paraId="099308F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E896F40">
            <w:pPr>
              <w:widowControl/>
              <w:jc w:val="left"/>
              <w:rPr>
                <w:rFonts w:ascii="宋体" w:hAnsi="宋体" w:cs="宋体"/>
                <w:color w:val="auto"/>
                <w:kern w:val="0"/>
                <w:sz w:val="22"/>
                <w:szCs w:val="22"/>
              </w:rPr>
            </w:pPr>
            <w:r>
              <w:rPr>
                <w:rFonts w:hint="eastAsia" w:ascii="宋体" w:hAnsi="宋体" w:cs="宋体"/>
                <w:color w:val="auto"/>
                <w:kern w:val="0"/>
                <w:sz w:val="22"/>
                <w:szCs w:val="22"/>
              </w:rPr>
              <w:t>2060502</w:t>
            </w:r>
          </w:p>
        </w:tc>
        <w:tc>
          <w:tcPr>
            <w:tcW w:w="5953" w:type="dxa"/>
            <w:tcBorders>
              <w:top w:val="nil"/>
              <w:left w:val="nil"/>
              <w:bottom w:val="single" w:color="auto" w:sz="4" w:space="0"/>
              <w:right w:val="nil"/>
            </w:tcBorders>
            <w:shd w:val="clear" w:color="000000" w:fill="FFFFFF"/>
            <w:noWrap/>
            <w:vAlign w:val="center"/>
          </w:tcPr>
          <w:p w14:paraId="671CD6C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技术创新服务体系</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EA27614">
            <w:pPr>
              <w:widowControl/>
              <w:jc w:val="right"/>
              <w:rPr>
                <w:rFonts w:ascii="宋体" w:hAnsi="宋体" w:cs="宋体"/>
                <w:color w:val="auto"/>
                <w:kern w:val="0"/>
                <w:sz w:val="22"/>
                <w:szCs w:val="22"/>
              </w:rPr>
            </w:pPr>
          </w:p>
        </w:tc>
      </w:tr>
      <w:tr w14:paraId="7F28D19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EA1A99">
            <w:pPr>
              <w:widowControl/>
              <w:jc w:val="left"/>
              <w:rPr>
                <w:rFonts w:ascii="宋体" w:hAnsi="宋体" w:cs="宋体"/>
                <w:color w:val="auto"/>
                <w:kern w:val="0"/>
                <w:sz w:val="22"/>
                <w:szCs w:val="22"/>
              </w:rPr>
            </w:pPr>
            <w:r>
              <w:rPr>
                <w:rFonts w:hint="eastAsia" w:ascii="宋体" w:hAnsi="宋体" w:cs="宋体"/>
                <w:color w:val="auto"/>
                <w:kern w:val="0"/>
                <w:sz w:val="22"/>
                <w:szCs w:val="22"/>
              </w:rPr>
              <w:t>2060503</w:t>
            </w:r>
          </w:p>
        </w:tc>
        <w:tc>
          <w:tcPr>
            <w:tcW w:w="5953" w:type="dxa"/>
            <w:tcBorders>
              <w:top w:val="nil"/>
              <w:left w:val="nil"/>
              <w:bottom w:val="single" w:color="auto" w:sz="4" w:space="0"/>
              <w:right w:val="nil"/>
            </w:tcBorders>
            <w:shd w:val="clear" w:color="000000" w:fill="FFFFFF"/>
            <w:noWrap/>
            <w:vAlign w:val="center"/>
          </w:tcPr>
          <w:p w14:paraId="582B26E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科技条件专项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AD877A3">
            <w:pPr>
              <w:widowControl/>
              <w:jc w:val="right"/>
              <w:rPr>
                <w:rFonts w:ascii="宋体" w:hAnsi="宋体" w:cs="宋体"/>
                <w:color w:val="auto"/>
                <w:kern w:val="0"/>
                <w:sz w:val="22"/>
                <w:szCs w:val="22"/>
              </w:rPr>
            </w:pPr>
          </w:p>
        </w:tc>
      </w:tr>
      <w:tr w14:paraId="441DD4E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498A58E">
            <w:pPr>
              <w:widowControl/>
              <w:jc w:val="left"/>
              <w:rPr>
                <w:rFonts w:ascii="宋体" w:hAnsi="宋体" w:cs="宋体"/>
                <w:color w:val="auto"/>
                <w:kern w:val="0"/>
                <w:sz w:val="22"/>
                <w:szCs w:val="22"/>
              </w:rPr>
            </w:pPr>
            <w:r>
              <w:rPr>
                <w:rFonts w:hint="eastAsia" w:ascii="宋体" w:hAnsi="宋体" w:cs="宋体"/>
                <w:color w:val="auto"/>
                <w:kern w:val="0"/>
                <w:sz w:val="22"/>
                <w:szCs w:val="22"/>
              </w:rPr>
              <w:t>2060599</w:t>
            </w:r>
          </w:p>
        </w:tc>
        <w:tc>
          <w:tcPr>
            <w:tcW w:w="5953" w:type="dxa"/>
            <w:tcBorders>
              <w:top w:val="nil"/>
              <w:left w:val="nil"/>
              <w:bottom w:val="single" w:color="auto" w:sz="4" w:space="0"/>
              <w:right w:val="nil"/>
            </w:tcBorders>
            <w:shd w:val="clear" w:color="000000" w:fill="FFFFFF"/>
            <w:noWrap/>
            <w:vAlign w:val="center"/>
          </w:tcPr>
          <w:p w14:paraId="4E604A2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其他科技条件与服务支出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76E20D1">
            <w:pPr>
              <w:widowControl/>
              <w:jc w:val="right"/>
              <w:rPr>
                <w:rFonts w:ascii="宋体" w:hAnsi="宋体" w:cs="宋体"/>
                <w:color w:val="auto"/>
                <w:kern w:val="0"/>
                <w:sz w:val="22"/>
                <w:szCs w:val="22"/>
              </w:rPr>
            </w:pPr>
          </w:p>
        </w:tc>
      </w:tr>
      <w:tr w14:paraId="017D337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98C2936">
            <w:pPr>
              <w:widowControl/>
              <w:jc w:val="left"/>
              <w:rPr>
                <w:rFonts w:ascii="宋体" w:hAnsi="宋体" w:cs="宋体"/>
                <w:color w:val="auto"/>
                <w:kern w:val="0"/>
                <w:sz w:val="22"/>
                <w:szCs w:val="22"/>
              </w:rPr>
            </w:pPr>
            <w:r>
              <w:rPr>
                <w:rFonts w:hint="eastAsia" w:ascii="宋体" w:hAnsi="宋体" w:cs="宋体"/>
                <w:color w:val="auto"/>
                <w:kern w:val="0"/>
                <w:sz w:val="22"/>
                <w:szCs w:val="22"/>
              </w:rPr>
              <w:t>20606</w:t>
            </w:r>
          </w:p>
        </w:tc>
        <w:tc>
          <w:tcPr>
            <w:tcW w:w="5953" w:type="dxa"/>
            <w:tcBorders>
              <w:top w:val="nil"/>
              <w:left w:val="nil"/>
              <w:bottom w:val="single" w:color="auto" w:sz="4" w:space="0"/>
              <w:right w:val="nil"/>
            </w:tcBorders>
            <w:shd w:val="clear" w:color="000000" w:fill="FFFFFF"/>
            <w:noWrap/>
            <w:vAlign w:val="center"/>
          </w:tcPr>
          <w:p w14:paraId="7020E96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社会科学</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BEDA857">
            <w:pPr>
              <w:widowControl/>
              <w:jc w:val="right"/>
              <w:rPr>
                <w:rFonts w:ascii="宋体" w:hAnsi="宋体" w:cs="宋体"/>
                <w:color w:val="auto"/>
                <w:kern w:val="0"/>
                <w:sz w:val="22"/>
                <w:szCs w:val="22"/>
              </w:rPr>
            </w:pPr>
          </w:p>
        </w:tc>
      </w:tr>
      <w:tr w14:paraId="7A77752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F5D5007">
            <w:pPr>
              <w:widowControl/>
              <w:jc w:val="left"/>
              <w:rPr>
                <w:rFonts w:ascii="宋体" w:hAnsi="宋体" w:cs="宋体"/>
                <w:color w:val="auto"/>
                <w:kern w:val="0"/>
                <w:sz w:val="22"/>
                <w:szCs w:val="22"/>
              </w:rPr>
            </w:pPr>
            <w:r>
              <w:rPr>
                <w:rFonts w:hint="eastAsia" w:ascii="宋体" w:hAnsi="宋体" w:cs="宋体"/>
                <w:color w:val="auto"/>
                <w:kern w:val="0"/>
                <w:sz w:val="22"/>
                <w:szCs w:val="22"/>
              </w:rPr>
              <w:t>2060601</w:t>
            </w:r>
          </w:p>
        </w:tc>
        <w:tc>
          <w:tcPr>
            <w:tcW w:w="5953" w:type="dxa"/>
            <w:tcBorders>
              <w:top w:val="nil"/>
              <w:left w:val="nil"/>
              <w:bottom w:val="single" w:color="auto" w:sz="4" w:space="0"/>
              <w:right w:val="nil"/>
            </w:tcBorders>
            <w:shd w:val="clear" w:color="000000" w:fill="FFFFFF"/>
            <w:noWrap/>
            <w:vAlign w:val="center"/>
          </w:tcPr>
          <w:p w14:paraId="4F26137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社会科学研究机构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62ED4E3">
            <w:pPr>
              <w:widowControl/>
              <w:jc w:val="right"/>
              <w:rPr>
                <w:rFonts w:ascii="宋体" w:hAnsi="宋体" w:cs="宋体"/>
                <w:color w:val="auto"/>
                <w:kern w:val="0"/>
                <w:sz w:val="22"/>
                <w:szCs w:val="22"/>
              </w:rPr>
            </w:pPr>
          </w:p>
        </w:tc>
      </w:tr>
      <w:tr w14:paraId="7EF3E50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0901256">
            <w:pPr>
              <w:widowControl/>
              <w:jc w:val="left"/>
              <w:rPr>
                <w:rFonts w:ascii="宋体" w:hAnsi="宋体" w:cs="宋体"/>
                <w:color w:val="auto"/>
                <w:kern w:val="0"/>
                <w:sz w:val="22"/>
                <w:szCs w:val="22"/>
              </w:rPr>
            </w:pPr>
            <w:r>
              <w:rPr>
                <w:rFonts w:hint="eastAsia" w:ascii="宋体" w:hAnsi="宋体" w:cs="宋体"/>
                <w:color w:val="auto"/>
                <w:kern w:val="0"/>
                <w:sz w:val="22"/>
                <w:szCs w:val="22"/>
              </w:rPr>
              <w:t>2060602</w:t>
            </w:r>
          </w:p>
        </w:tc>
        <w:tc>
          <w:tcPr>
            <w:tcW w:w="5953" w:type="dxa"/>
            <w:tcBorders>
              <w:top w:val="nil"/>
              <w:left w:val="nil"/>
              <w:bottom w:val="single" w:color="auto" w:sz="4" w:space="0"/>
              <w:right w:val="nil"/>
            </w:tcBorders>
            <w:shd w:val="clear" w:color="000000" w:fill="FFFFFF"/>
            <w:noWrap/>
            <w:vAlign w:val="center"/>
          </w:tcPr>
          <w:p w14:paraId="7C86809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社会科学研究</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DA5411">
            <w:pPr>
              <w:widowControl/>
              <w:jc w:val="right"/>
              <w:rPr>
                <w:rFonts w:ascii="宋体" w:hAnsi="宋体" w:cs="宋体"/>
                <w:color w:val="auto"/>
                <w:kern w:val="0"/>
                <w:sz w:val="22"/>
                <w:szCs w:val="22"/>
              </w:rPr>
            </w:pPr>
          </w:p>
        </w:tc>
      </w:tr>
      <w:tr w14:paraId="4EB8C4C7">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2DFFB9">
            <w:pPr>
              <w:widowControl/>
              <w:jc w:val="left"/>
              <w:rPr>
                <w:rFonts w:ascii="宋体" w:hAnsi="宋体" w:cs="宋体"/>
                <w:color w:val="auto"/>
                <w:kern w:val="0"/>
                <w:sz w:val="22"/>
                <w:szCs w:val="22"/>
              </w:rPr>
            </w:pPr>
            <w:r>
              <w:rPr>
                <w:rFonts w:hint="eastAsia" w:ascii="宋体" w:hAnsi="宋体" w:cs="宋体"/>
                <w:color w:val="auto"/>
                <w:kern w:val="0"/>
                <w:sz w:val="22"/>
                <w:szCs w:val="22"/>
              </w:rPr>
              <w:t>2060603</w:t>
            </w:r>
          </w:p>
        </w:tc>
        <w:tc>
          <w:tcPr>
            <w:tcW w:w="5953" w:type="dxa"/>
            <w:tcBorders>
              <w:top w:val="nil"/>
              <w:left w:val="nil"/>
              <w:bottom w:val="single" w:color="auto" w:sz="4" w:space="0"/>
              <w:right w:val="nil"/>
            </w:tcBorders>
            <w:shd w:val="clear" w:color="000000" w:fill="FFFFFF"/>
            <w:noWrap/>
            <w:vAlign w:val="center"/>
          </w:tcPr>
          <w:p w14:paraId="1BF5CE4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社科基金支出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8D787A8">
            <w:pPr>
              <w:widowControl/>
              <w:jc w:val="right"/>
              <w:rPr>
                <w:rFonts w:ascii="宋体" w:hAnsi="宋体" w:cs="宋体"/>
                <w:color w:val="auto"/>
                <w:kern w:val="0"/>
                <w:sz w:val="22"/>
                <w:szCs w:val="22"/>
              </w:rPr>
            </w:pPr>
          </w:p>
        </w:tc>
      </w:tr>
      <w:tr w14:paraId="6485C00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FEF1C8">
            <w:pPr>
              <w:widowControl/>
              <w:jc w:val="left"/>
              <w:rPr>
                <w:rFonts w:ascii="宋体" w:hAnsi="宋体" w:cs="宋体"/>
                <w:color w:val="auto"/>
                <w:kern w:val="0"/>
                <w:sz w:val="22"/>
                <w:szCs w:val="22"/>
              </w:rPr>
            </w:pPr>
            <w:r>
              <w:rPr>
                <w:rFonts w:hint="eastAsia" w:ascii="宋体" w:hAnsi="宋体" w:cs="宋体"/>
                <w:color w:val="auto"/>
                <w:kern w:val="0"/>
                <w:sz w:val="22"/>
                <w:szCs w:val="22"/>
              </w:rPr>
              <w:t>2060699</w:t>
            </w:r>
          </w:p>
        </w:tc>
        <w:tc>
          <w:tcPr>
            <w:tcW w:w="5953" w:type="dxa"/>
            <w:tcBorders>
              <w:top w:val="nil"/>
              <w:left w:val="nil"/>
              <w:bottom w:val="single" w:color="auto" w:sz="4" w:space="0"/>
              <w:right w:val="nil"/>
            </w:tcBorders>
            <w:shd w:val="clear" w:color="000000" w:fill="FFFFFF"/>
            <w:noWrap/>
            <w:vAlign w:val="center"/>
          </w:tcPr>
          <w:p w14:paraId="6DF9221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其他社会科学支出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AAFCFAA">
            <w:pPr>
              <w:widowControl/>
              <w:jc w:val="right"/>
              <w:rPr>
                <w:rFonts w:ascii="宋体" w:hAnsi="宋体" w:cs="宋体"/>
                <w:color w:val="auto"/>
                <w:kern w:val="0"/>
                <w:sz w:val="22"/>
                <w:szCs w:val="22"/>
              </w:rPr>
            </w:pPr>
          </w:p>
        </w:tc>
      </w:tr>
      <w:tr w14:paraId="72A3908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AF6CD4D">
            <w:pPr>
              <w:widowControl/>
              <w:jc w:val="left"/>
              <w:rPr>
                <w:rFonts w:ascii="宋体" w:hAnsi="宋体" w:cs="宋体"/>
                <w:color w:val="auto"/>
                <w:kern w:val="0"/>
                <w:sz w:val="22"/>
                <w:szCs w:val="22"/>
              </w:rPr>
            </w:pPr>
            <w:r>
              <w:rPr>
                <w:rFonts w:hint="eastAsia" w:ascii="宋体" w:hAnsi="宋体" w:cs="宋体"/>
                <w:color w:val="auto"/>
                <w:kern w:val="0"/>
                <w:sz w:val="22"/>
                <w:szCs w:val="22"/>
              </w:rPr>
              <w:t>20607</w:t>
            </w:r>
          </w:p>
        </w:tc>
        <w:tc>
          <w:tcPr>
            <w:tcW w:w="5953" w:type="dxa"/>
            <w:tcBorders>
              <w:top w:val="nil"/>
              <w:left w:val="nil"/>
              <w:bottom w:val="single" w:color="auto" w:sz="4" w:space="0"/>
              <w:right w:val="nil"/>
            </w:tcBorders>
            <w:shd w:val="clear" w:color="000000" w:fill="FFFFFF"/>
            <w:noWrap/>
            <w:vAlign w:val="center"/>
          </w:tcPr>
          <w:p w14:paraId="5EF74AB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科学技术普及</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430F795">
            <w:pPr>
              <w:widowControl/>
              <w:jc w:val="right"/>
              <w:rPr>
                <w:rFonts w:ascii="宋体" w:hAnsi="宋体" w:cs="宋体"/>
                <w:color w:val="auto"/>
                <w:kern w:val="0"/>
                <w:sz w:val="22"/>
                <w:szCs w:val="22"/>
              </w:rPr>
            </w:pPr>
          </w:p>
        </w:tc>
      </w:tr>
      <w:tr w14:paraId="0D03408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07455A">
            <w:pPr>
              <w:widowControl/>
              <w:jc w:val="left"/>
              <w:rPr>
                <w:rFonts w:ascii="宋体" w:hAnsi="宋体" w:cs="宋体"/>
                <w:color w:val="auto"/>
                <w:kern w:val="0"/>
                <w:sz w:val="22"/>
                <w:szCs w:val="22"/>
              </w:rPr>
            </w:pPr>
            <w:r>
              <w:rPr>
                <w:rFonts w:hint="eastAsia" w:ascii="宋体" w:hAnsi="宋体" w:cs="宋体"/>
                <w:color w:val="auto"/>
                <w:kern w:val="0"/>
                <w:sz w:val="22"/>
                <w:szCs w:val="22"/>
              </w:rPr>
              <w:t>2060701</w:t>
            </w:r>
          </w:p>
        </w:tc>
        <w:tc>
          <w:tcPr>
            <w:tcW w:w="5953" w:type="dxa"/>
            <w:tcBorders>
              <w:top w:val="nil"/>
              <w:left w:val="nil"/>
              <w:bottom w:val="single" w:color="auto" w:sz="4" w:space="0"/>
              <w:right w:val="nil"/>
            </w:tcBorders>
            <w:shd w:val="clear" w:color="000000" w:fill="FFFFFF"/>
            <w:noWrap/>
            <w:vAlign w:val="center"/>
          </w:tcPr>
          <w:p w14:paraId="683EB66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机构运行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2761396">
            <w:pPr>
              <w:widowControl/>
              <w:jc w:val="right"/>
              <w:rPr>
                <w:rFonts w:ascii="宋体" w:hAnsi="宋体" w:cs="宋体"/>
                <w:color w:val="auto"/>
                <w:kern w:val="0"/>
                <w:sz w:val="22"/>
                <w:szCs w:val="22"/>
              </w:rPr>
            </w:pPr>
          </w:p>
        </w:tc>
      </w:tr>
      <w:tr w14:paraId="20F2689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D4012B">
            <w:pPr>
              <w:widowControl/>
              <w:jc w:val="left"/>
              <w:rPr>
                <w:rFonts w:ascii="宋体" w:hAnsi="宋体" w:cs="宋体"/>
                <w:color w:val="auto"/>
                <w:kern w:val="0"/>
                <w:sz w:val="22"/>
                <w:szCs w:val="22"/>
              </w:rPr>
            </w:pPr>
            <w:r>
              <w:rPr>
                <w:rFonts w:hint="eastAsia" w:ascii="宋体" w:hAnsi="宋体" w:cs="宋体"/>
                <w:color w:val="auto"/>
                <w:kern w:val="0"/>
                <w:sz w:val="22"/>
                <w:szCs w:val="22"/>
              </w:rPr>
              <w:t>2060702</w:t>
            </w:r>
          </w:p>
        </w:tc>
        <w:tc>
          <w:tcPr>
            <w:tcW w:w="5953" w:type="dxa"/>
            <w:tcBorders>
              <w:top w:val="nil"/>
              <w:left w:val="nil"/>
              <w:bottom w:val="single" w:color="auto" w:sz="4" w:space="0"/>
              <w:right w:val="nil"/>
            </w:tcBorders>
            <w:shd w:val="clear" w:color="000000" w:fill="FFFFFF"/>
            <w:noWrap/>
            <w:vAlign w:val="center"/>
          </w:tcPr>
          <w:p w14:paraId="4EB81FC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科普活动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37C225">
            <w:pPr>
              <w:widowControl/>
              <w:jc w:val="right"/>
              <w:rPr>
                <w:rFonts w:ascii="宋体" w:hAnsi="宋体" w:cs="宋体"/>
                <w:color w:val="auto"/>
                <w:kern w:val="0"/>
                <w:sz w:val="22"/>
                <w:szCs w:val="22"/>
              </w:rPr>
            </w:pPr>
          </w:p>
        </w:tc>
      </w:tr>
      <w:tr w14:paraId="538207F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1ACC0B">
            <w:pPr>
              <w:widowControl/>
              <w:jc w:val="left"/>
              <w:rPr>
                <w:rFonts w:ascii="宋体" w:hAnsi="宋体" w:cs="宋体"/>
                <w:color w:val="auto"/>
                <w:kern w:val="0"/>
                <w:sz w:val="22"/>
                <w:szCs w:val="22"/>
              </w:rPr>
            </w:pPr>
            <w:r>
              <w:rPr>
                <w:rFonts w:hint="eastAsia" w:ascii="宋体" w:hAnsi="宋体" w:cs="宋体"/>
                <w:color w:val="auto"/>
                <w:kern w:val="0"/>
                <w:sz w:val="22"/>
                <w:szCs w:val="22"/>
              </w:rPr>
              <w:t>2060703</w:t>
            </w:r>
          </w:p>
        </w:tc>
        <w:tc>
          <w:tcPr>
            <w:tcW w:w="5953" w:type="dxa"/>
            <w:tcBorders>
              <w:top w:val="nil"/>
              <w:left w:val="nil"/>
              <w:bottom w:val="single" w:color="auto" w:sz="4" w:space="0"/>
              <w:right w:val="nil"/>
            </w:tcBorders>
            <w:shd w:val="clear" w:color="000000" w:fill="FFFFFF"/>
            <w:noWrap/>
            <w:vAlign w:val="center"/>
          </w:tcPr>
          <w:p w14:paraId="015B5F9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青少年科技活动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22F1AD2">
            <w:pPr>
              <w:widowControl/>
              <w:jc w:val="right"/>
              <w:rPr>
                <w:rFonts w:ascii="宋体" w:hAnsi="宋体" w:cs="宋体"/>
                <w:color w:val="auto"/>
                <w:kern w:val="0"/>
                <w:sz w:val="22"/>
                <w:szCs w:val="22"/>
              </w:rPr>
            </w:pPr>
          </w:p>
        </w:tc>
      </w:tr>
      <w:tr w14:paraId="5081E30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0DBC0B3">
            <w:pPr>
              <w:widowControl/>
              <w:jc w:val="left"/>
              <w:rPr>
                <w:rFonts w:ascii="宋体" w:hAnsi="宋体" w:cs="宋体"/>
                <w:color w:val="auto"/>
                <w:kern w:val="0"/>
                <w:sz w:val="22"/>
                <w:szCs w:val="22"/>
              </w:rPr>
            </w:pPr>
            <w:r>
              <w:rPr>
                <w:rFonts w:hint="eastAsia" w:ascii="宋体" w:hAnsi="宋体" w:cs="宋体"/>
                <w:color w:val="auto"/>
                <w:kern w:val="0"/>
                <w:sz w:val="22"/>
                <w:szCs w:val="22"/>
              </w:rPr>
              <w:t>2060704</w:t>
            </w:r>
          </w:p>
        </w:tc>
        <w:tc>
          <w:tcPr>
            <w:tcW w:w="5953" w:type="dxa"/>
            <w:tcBorders>
              <w:top w:val="nil"/>
              <w:left w:val="nil"/>
              <w:bottom w:val="single" w:color="auto" w:sz="4" w:space="0"/>
              <w:right w:val="nil"/>
            </w:tcBorders>
            <w:shd w:val="clear" w:color="000000" w:fill="FFFFFF"/>
            <w:noWrap/>
            <w:vAlign w:val="center"/>
          </w:tcPr>
          <w:p w14:paraId="6A33624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学术交流活动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8F61303">
            <w:pPr>
              <w:widowControl/>
              <w:jc w:val="right"/>
              <w:rPr>
                <w:rFonts w:ascii="宋体" w:hAnsi="宋体" w:cs="宋体"/>
                <w:color w:val="auto"/>
                <w:kern w:val="0"/>
                <w:sz w:val="22"/>
                <w:szCs w:val="22"/>
              </w:rPr>
            </w:pPr>
          </w:p>
        </w:tc>
      </w:tr>
      <w:tr w14:paraId="1469415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4C5001C">
            <w:pPr>
              <w:widowControl/>
              <w:jc w:val="left"/>
              <w:rPr>
                <w:rFonts w:ascii="宋体" w:hAnsi="宋体" w:cs="宋体"/>
                <w:color w:val="auto"/>
                <w:kern w:val="0"/>
                <w:sz w:val="22"/>
                <w:szCs w:val="22"/>
              </w:rPr>
            </w:pPr>
            <w:r>
              <w:rPr>
                <w:rFonts w:hint="eastAsia" w:ascii="宋体" w:hAnsi="宋体" w:cs="宋体"/>
                <w:color w:val="auto"/>
                <w:kern w:val="0"/>
                <w:sz w:val="22"/>
                <w:szCs w:val="22"/>
              </w:rPr>
              <w:t>2060705</w:t>
            </w:r>
          </w:p>
        </w:tc>
        <w:tc>
          <w:tcPr>
            <w:tcW w:w="5953" w:type="dxa"/>
            <w:tcBorders>
              <w:top w:val="nil"/>
              <w:left w:val="nil"/>
              <w:bottom w:val="single" w:color="auto" w:sz="4" w:space="0"/>
              <w:right w:val="nil"/>
            </w:tcBorders>
            <w:shd w:val="clear" w:color="000000" w:fill="FFFFFF"/>
            <w:noWrap/>
            <w:vAlign w:val="center"/>
          </w:tcPr>
          <w:p w14:paraId="76BA1D7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科技馆站</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F3D0643">
            <w:pPr>
              <w:widowControl/>
              <w:jc w:val="right"/>
              <w:rPr>
                <w:rFonts w:ascii="宋体" w:hAnsi="宋体" w:cs="宋体"/>
                <w:color w:val="auto"/>
                <w:kern w:val="0"/>
                <w:sz w:val="22"/>
                <w:szCs w:val="22"/>
              </w:rPr>
            </w:pPr>
          </w:p>
        </w:tc>
      </w:tr>
      <w:tr w14:paraId="5AA8D66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A93C607">
            <w:pPr>
              <w:widowControl/>
              <w:jc w:val="left"/>
              <w:rPr>
                <w:rFonts w:ascii="宋体" w:hAnsi="宋体" w:cs="宋体"/>
                <w:color w:val="auto"/>
                <w:kern w:val="0"/>
                <w:sz w:val="22"/>
                <w:szCs w:val="22"/>
              </w:rPr>
            </w:pPr>
            <w:r>
              <w:rPr>
                <w:rFonts w:hint="eastAsia" w:ascii="宋体" w:hAnsi="宋体" w:cs="宋体"/>
                <w:color w:val="auto"/>
                <w:kern w:val="0"/>
                <w:sz w:val="22"/>
                <w:szCs w:val="22"/>
              </w:rPr>
              <w:t>2060799</w:t>
            </w:r>
          </w:p>
        </w:tc>
        <w:tc>
          <w:tcPr>
            <w:tcW w:w="5953" w:type="dxa"/>
            <w:tcBorders>
              <w:top w:val="nil"/>
              <w:left w:val="nil"/>
              <w:bottom w:val="single" w:color="auto" w:sz="4" w:space="0"/>
              <w:right w:val="nil"/>
            </w:tcBorders>
            <w:shd w:val="clear" w:color="000000" w:fill="FFFFFF"/>
            <w:noWrap/>
            <w:vAlign w:val="center"/>
          </w:tcPr>
          <w:p w14:paraId="1FE9241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其他科学技术普及支出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4B3BAF">
            <w:pPr>
              <w:widowControl/>
              <w:jc w:val="right"/>
              <w:rPr>
                <w:rFonts w:ascii="宋体" w:hAnsi="宋体" w:cs="宋体"/>
                <w:color w:val="auto"/>
                <w:kern w:val="0"/>
                <w:sz w:val="22"/>
                <w:szCs w:val="22"/>
              </w:rPr>
            </w:pPr>
          </w:p>
        </w:tc>
      </w:tr>
      <w:tr w14:paraId="1BC8AB4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258912A">
            <w:pPr>
              <w:widowControl/>
              <w:jc w:val="left"/>
              <w:rPr>
                <w:rFonts w:ascii="宋体" w:hAnsi="宋体" w:cs="宋体"/>
                <w:color w:val="auto"/>
                <w:kern w:val="0"/>
                <w:sz w:val="22"/>
                <w:szCs w:val="22"/>
              </w:rPr>
            </w:pPr>
            <w:r>
              <w:rPr>
                <w:rFonts w:hint="eastAsia" w:ascii="宋体" w:hAnsi="宋体" w:cs="宋体"/>
                <w:color w:val="auto"/>
                <w:kern w:val="0"/>
                <w:sz w:val="22"/>
                <w:szCs w:val="22"/>
              </w:rPr>
              <w:t>20608</w:t>
            </w:r>
          </w:p>
        </w:tc>
        <w:tc>
          <w:tcPr>
            <w:tcW w:w="5953" w:type="dxa"/>
            <w:tcBorders>
              <w:top w:val="nil"/>
              <w:left w:val="nil"/>
              <w:bottom w:val="single" w:color="auto" w:sz="4" w:space="0"/>
              <w:right w:val="nil"/>
            </w:tcBorders>
            <w:shd w:val="clear" w:color="000000" w:fill="FFFFFF"/>
            <w:noWrap/>
            <w:vAlign w:val="center"/>
          </w:tcPr>
          <w:p w14:paraId="59C72D2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科技交流与合作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C957E8D">
            <w:pPr>
              <w:widowControl/>
              <w:jc w:val="right"/>
              <w:rPr>
                <w:rFonts w:ascii="宋体" w:hAnsi="宋体" w:cs="宋体"/>
                <w:color w:val="auto"/>
                <w:kern w:val="0"/>
                <w:sz w:val="22"/>
                <w:szCs w:val="22"/>
              </w:rPr>
            </w:pPr>
          </w:p>
        </w:tc>
      </w:tr>
      <w:tr w14:paraId="1AF0CCB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1481BF4">
            <w:pPr>
              <w:widowControl/>
              <w:jc w:val="left"/>
              <w:rPr>
                <w:rFonts w:ascii="宋体" w:hAnsi="宋体" w:cs="宋体"/>
                <w:color w:val="auto"/>
                <w:kern w:val="0"/>
                <w:sz w:val="22"/>
                <w:szCs w:val="22"/>
              </w:rPr>
            </w:pPr>
            <w:r>
              <w:rPr>
                <w:rFonts w:hint="eastAsia" w:ascii="宋体" w:hAnsi="宋体" w:cs="宋体"/>
                <w:color w:val="auto"/>
                <w:kern w:val="0"/>
                <w:sz w:val="22"/>
                <w:szCs w:val="22"/>
              </w:rPr>
              <w:t>2060801</w:t>
            </w:r>
          </w:p>
        </w:tc>
        <w:tc>
          <w:tcPr>
            <w:tcW w:w="5953" w:type="dxa"/>
            <w:tcBorders>
              <w:top w:val="nil"/>
              <w:left w:val="nil"/>
              <w:bottom w:val="single" w:color="auto" w:sz="4" w:space="0"/>
              <w:right w:val="nil"/>
            </w:tcBorders>
            <w:shd w:val="clear" w:color="000000" w:fill="FFFFFF"/>
            <w:noWrap/>
            <w:vAlign w:val="center"/>
          </w:tcPr>
          <w:p w14:paraId="2AD9038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国际交流与合作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A2DB948">
            <w:pPr>
              <w:widowControl/>
              <w:jc w:val="right"/>
              <w:rPr>
                <w:rFonts w:ascii="宋体" w:hAnsi="宋体" w:cs="宋体"/>
                <w:color w:val="auto"/>
                <w:kern w:val="0"/>
                <w:sz w:val="22"/>
                <w:szCs w:val="22"/>
              </w:rPr>
            </w:pPr>
          </w:p>
        </w:tc>
      </w:tr>
      <w:tr w14:paraId="414FD05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3E392C">
            <w:pPr>
              <w:widowControl/>
              <w:jc w:val="left"/>
              <w:rPr>
                <w:rFonts w:ascii="宋体" w:hAnsi="宋体" w:cs="宋体"/>
                <w:color w:val="auto"/>
                <w:kern w:val="0"/>
                <w:sz w:val="22"/>
                <w:szCs w:val="22"/>
              </w:rPr>
            </w:pPr>
            <w:r>
              <w:rPr>
                <w:rFonts w:hint="eastAsia" w:ascii="宋体" w:hAnsi="宋体" w:cs="宋体"/>
                <w:color w:val="auto"/>
                <w:kern w:val="0"/>
                <w:sz w:val="22"/>
                <w:szCs w:val="22"/>
              </w:rPr>
              <w:t>2060802</w:t>
            </w:r>
          </w:p>
        </w:tc>
        <w:tc>
          <w:tcPr>
            <w:tcW w:w="5953" w:type="dxa"/>
            <w:tcBorders>
              <w:top w:val="nil"/>
              <w:left w:val="nil"/>
              <w:bottom w:val="single" w:color="auto" w:sz="4" w:space="0"/>
              <w:right w:val="nil"/>
            </w:tcBorders>
            <w:shd w:val="clear" w:color="000000" w:fill="FFFFFF"/>
            <w:noWrap/>
            <w:vAlign w:val="center"/>
          </w:tcPr>
          <w:p w14:paraId="6CC7C67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重大科技合作项目</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BFAAAD">
            <w:pPr>
              <w:widowControl/>
              <w:jc w:val="right"/>
              <w:rPr>
                <w:rFonts w:ascii="宋体" w:hAnsi="宋体" w:cs="宋体"/>
                <w:color w:val="auto"/>
                <w:kern w:val="0"/>
                <w:sz w:val="22"/>
                <w:szCs w:val="22"/>
              </w:rPr>
            </w:pPr>
          </w:p>
        </w:tc>
      </w:tr>
      <w:tr w14:paraId="03323C8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DB6956">
            <w:pPr>
              <w:widowControl/>
              <w:jc w:val="left"/>
              <w:rPr>
                <w:rFonts w:ascii="宋体" w:hAnsi="宋体" w:cs="宋体"/>
                <w:color w:val="auto"/>
                <w:kern w:val="0"/>
                <w:sz w:val="22"/>
                <w:szCs w:val="22"/>
              </w:rPr>
            </w:pPr>
            <w:r>
              <w:rPr>
                <w:rFonts w:hint="eastAsia" w:ascii="宋体" w:hAnsi="宋体" w:cs="宋体"/>
                <w:color w:val="auto"/>
                <w:kern w:val="0"/>
                <w:sz w:val="22"/>
                <w:szCs w:val="22"/>
              </w:rPr>
              <w:t>2060899</w:t>
            </w:r>
          </w:p>
        </w:tc>
        <w:tc>
          <w:tcPr>
            <w:tcW w:w="5953" w:type="dxa"/>
            <w:tcBorders>
              <w:top w:val="nil"/>
              <w:left w:val="nil"/>
              <w:bottom w:val="single" w:color="auto" w:sz="4" w:space="0"/>
              <w:right w:val="nil"/>
            </w:tcBorders>
            <w:shd w:val="clear" w:color="000000" w:fill="FFFFFF"/>
            <w:noWrap/>
            <w:vAlign w:val="center"/>
          </w:tcPr>
          <w:p w14:paraId="53C9342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其他科技交流与合作支出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EAFF6A9">
            <w:pPr>
              <w:widowControl/>
              <w:jc w:val="right"/>
              <w:rPr>
                <w:rFonts w:ascii="宋体" w:hAnsi="宋体" w:cs="宋体"/>
                <w:color w:val="auto"/>
                <w:kern w:val="0"/>
                <w:sz w:val="22"/>
                <w:szCs w:val="22"/>
              </w:rPr>
            </w:pPr>
          </w:p>
        </w:tc>
      </w:tr>
      <w:tr w14:paraId="392AD0E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4BF6E9">
            <w:pPr>
              <w:widowControl/>
              <w:jc w:val="left"/>
              <w:rPr>
                <w:rFonts w:ascii="宋体" w:hAnsi="宋体" w:cs="宋体"/>
                <w:color w:val="auto"/>
                <w:kern w:val="0"/>
                <w:sz w:val="22"/>
                <w:szCs w:val="22"/>
              </w:rPr>
            </w:pPr>
            <w:r>
              <w:rPr>
                <w:rFonts w:hint="eastAsia" w:ascii="宋体" w:hAnsi="宋体" w:cs="宋体"/>
                <w:color w:val="auto"/>
                <w:kern w:val="0"/>
                <w:sz w:val="22"/>
                <w:szCs w:val="22"/>
              </w:rPr>
              <w:t>20609</w:t>
            </w:r>
          </w:p>
        </w:tc>
        <w:tc>
          <w:tcPr>
            <w:tcW w:w="5953" w:type="dxa"/>
            <w:tcBorders>
              <w:top w:val="nil"/>
              <w:left w:val="nil"/>
              <w:bottom w:val="single" w:color="auto" w:sz="4" w:space="0"/>
              <w:right w:val="nil"/>
            </w:tcBorders>
            <w:shd w:val="clear" w:color="000000" w:fill="FFFFFF"/>
            <w:noWrap/>
            <w:vAlign w:val="center"/>
          </w:tcPr>
          <w:p w14:paraId="58C534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科技重大项目</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B7663E2">
            <w:pPr>
              <w:widowControl/>
              <w:jc w:val="right"/>
              <w:rPr>
                <w:rFonts w:ascii="宋体" w:hAnsi="宋体" w:cs="宋体"/>
                <w:color w:val="auto"/>
                <w:kern w:val="0"/>
                <w:sz w:val="22"/>
                <w:szCs w:val="22"/>
              </w:rPr>
            </w:pPr>
          </w:p>
        </w:tc>
      </w:tr>
      <w:tr w14:paraId="0F26F27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982BFA2">
            <w:pPr>
              <w:widowControl/>
              <w:jc w:val="left"/>
              <w:rPr>
                <w:rFonts w:ascii="宋体" w:hAnsi="宋体" w:cs="宋体"/>
                <w:color w:val="auto"/>
                <w:kern w:val="0"/>
                <w:sz w:val="22"/>
                <w:szCs w:val="22"/>
              </w:rPr>
            </w:pPr>
            <w:r>
              <w:rPr>
                <w:rFonts w:hint="eastAsia" w:ascii="宋体" w:hAnsi="宋体" w:cs="宋体"/>
                <w:color w:val="auto"/>
                <w:kern w:val="0"/>
                <w:sz w:val="22"/>
                <w:szCs w:val="22"/>
              </w:rPr>
              <w:t>2060901</w:t>
            </w:r>
          </w:p>
        </w:tc>
        <w:tc>
          <w:tcPr>
            <w:tcW w:w="5953" w:type="dxa"/>
            <w:tcBorders>
              <w:top w:val="nil"/>
              <w:left w:val="nil"/>
              <w:bottom w:val="single" w:color="auto" w:sz="4" w:space="0"/>
              <w:right w:val="nil"/>
            </w:tcBorders>
            <w:shd w:val="clear" w:color="000000" w:fill="FFFFFF"/>
            <w:noWrap/>
            <w:vAlign w:val="center"/>
          </w:tcPr>
          <w:p w14:paraId="5D271E3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科技重大专项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97CCB2">
            <w:pPr>
              <w:widowControl/>
              <w:jc w:val="right"/>
              <w:rPr>
                <w:rFonts w:ascii="宋体" w:hAnsi="宋体" w:cs="宋体"/>
                <w:color w:val="auto"/>
                <w:kern w:val="0"/>
                <w:sz w:val="22"/>
                <w:szCs w:val="22"/>
              </w:rPr>
            </w:pPr>
          </w:p>
        </w:tc>
      </w:tr>
      <w:tr w14:paraId="09F28E7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A290CE5">
            <w:pPr>
              <w:widowControl/>
              <w:jc w:val="left"/>
              <w:rPr>
                <w:rFonts w:ascii="宋体" w:hAnsi="宋体" w:cs="宋体"/>
                <w:color w:val="auto"/>
                <w:kern w:val="0"/>
                <w:sz w:val="22"/>
                <w:szCs w:val="22"/>
              </w:rPr>
            </w:pPr>
            <w:r>
              <w:rPr>
                <w:rFonts w:hint="eastAsia" w:ascii="宋体" w:hAnsi="宋体" w:cs="宋体"/>
                <w:color w:val="auto"/>
                <w:kern w:val="0"/>
                <w:sz w:val="22"/>
                <w:szCs w:val="22"/>
              </w:rPr>
              <w:t>2060902</w:t>
            </w:r>
          </w:p>
        </w:tc>
        <w:tc>
          <w:tcPr>
            <w:tcW w:w="5953" w:type="dxa"/>
            <w:tcBorders>
              <w:top w:val="nil"/>
              <w:left w:val="nil"/>
              <w:bottom w:val="single" w:color="auto" w:sz="4" w:space="0"/>
              <w:right w:val="nil"/>
            </w:tcBorders>
            <w:shd w:val="clear" w:color="000000" w:fill="FFFFFF"/>
            <w:noWrap/>
            <w:vAlign w:val="center"/>
          </w:tcPr>
          <w:p w14:paraId="65D7ADE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重点研发计划</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3D5A9D">
            <w:pPr>
              <w:widowControl/>
              <w:jc w:val="right"/>
              <w:rPr>
                <w:rFonts w:ascii="宋体" w:hAnsi="宋体" w:cs="宋体"/>
                <w:color w:val="auto"/>
                <w:kern w:val="0"/>
                <w:sz w:val="22"/>
                <w:szCs w:val="22"/>
              </w:rPr>
            </w:pPr>
          </w:p>
        </w:tc>
      </w:tr>
      <w:tr w14:paraId="635E2FE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2896147">
            <w:pPr>
              <w:widowControl/>
              <w:jc w:val="left"/>
              <w:rPr>
                <w:rFonts w:ascii="宋体" w:hAnsi="宋体" w:cs="宋体"/>
                <w:color w:val="auto"/>
                <w:kern w:val="0"/>
                <w:sz w:val="22"/>
                <w:szCs w:val="22"/>
              </w:rPr>
            </w:pPr>
            <w:r>
              <w:rPr>
                <w:rFonts w:hint="eastAsia" w:ascii="宋体" w:hAnsi="宋体" w:cs="宋体"/>
                <w:color w:val="auto"/>
                <w:kern w:val="0"/>
                <w:sz w:val="22"/>
                <w:szCs w:val="22"/>
              </w:rPr>
              <w:t>2060999</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4E4B01F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其他科技重大项目</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ECE3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5039AE6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1F7AE15">
            <w:pPr>
              <w:widowControl/>
              <w:jc w:val="left"/>
              <w:rPr>
                <w:rFonts w:ascii="宋体" w:hAnsi="宋体" w:cs="宋体"/>
                <w:color w:val="auto"/>
                <w:kern w:val="0"/>
                <w:sz w:val="22"/>
                <w:szCs w:val="22"/>
              </w:rPr>
            </w:pPr>
            <w:r>
              <w:rPr>
                <w:rFonts w:hint="eastAsia" w:ascii="宋体" w:hAnsi="宋体" w:cs="宋体"/>
                <w:color w:val="auto"/>
                <w:kern w:val="0"/>
                <w:sz w:val="22"/>
                <w:szCs w:val="22"/>
              </w:rPr>
              <w:t>20699</w:t>
            </w:r>
          </w:p>
        </w:tc>
        <w:tc>
          <w:tcPr>
            <w:tcW w:w="5953" w:type="dxa"/>
            <w:tcBorders>
              <w:top w:val="single" w:color="auto" w:sz="4" w:space="0"/>
              <w:left w:val="nil"/>
              <w:bottom w:val="single" w:color="auto" w:sz="4" w:space="0"/>
              <w:right w:val="nil"/>
            </w:tcBorders>
            <w:shd w:val="clear" w:color="000000" w:fill="FFFFFF"/>
            <w:noWrap/>
            <w:vAlign w:val="center"/>
          </w:tcPr>
          <w:p w14:paraId="7989674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其他科学技术支出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4E4C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199 </w:t>
            </w:r>
          </w:p>
        </w:tc>
      </w:tr>
      <w:tr w14:paraId="404F94B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8F7B250">
            <w:pPr>
              <w:widowControl/>
              <w:jc w:val="left"/>
              <w:rPr>
                <w:rFonts w:ascii="宋体" w:hAnsi="宋体" w:cs="宋体"/>
                <w:color w:val="auto"/>
                <w:kern w:val="0"/>
                <w:sz w:val="22"/>
                <w:szCs w:val="22"/>
              </w:rPr>
            </w:pPr>
            <w:r>
              <w:rPr>
                <w:rFonts w:hint="eastAsia" w:ascii="宋体" w:hAnsi="宋体" w:cs="宋体"/>
                <w:color w:val="auto"/>
                <w:kern w:val="0"/>
                <w:sz w:val="22"/>
                <w:szCs w:val="22"/>
              </w:rPr>
              <w:t>2069901</w:t>
            </w:r>
          </w:p>
        </w:tc>
        <w:tc>
          <w:tcPr>
            <w:tcW w:w="5953" w:type="dxa"/>
            <w:tcBorders>
              <w:top w:val="nil"/>
              <w:left w:val="nil"/>
              <w:bottom w:val="single" w:color="auto" w:sz="4" w:space="0"/>
              <w:right w:val="nil"/>
            </w:tcBorders>
            <w:shd w:val="clear" w:color="000000" w:fill="FFFFFF"/>
            <w:noWrap/>
            <w:vAlign w:val="center"/>
          </w:tcPr>
          <w:p w14:paraId="07F0604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科技奖励</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DF5C10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75 </w:t>
            </w:r>
          </w:p>
        </w:tc>
      </w:tr>
      <w:tr w14:paraId="724B176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F6EE171">
            <w:pPr>
              <w:widowControl/>
              <w:jc w:val="left"/>
              <w:rPr>
                <w:rFonts w:ascii="宋体" w:hAnsi="宋体" w:cs="宋体"/>
                <w:color w:val="auto"/>
                <w:kern w:val="0"/>
                <w:sz w:val="22"/>
                <w:szCs w:val="22"/>
              </w:rPr>
            </w:pPr>
            <w:r>
              <w:rPr>
                <w:rFonts w:hint="eastAsia" w:ascii="宋体" w:hAnsi="宋体" w:cs="宋体"/>
                <w:color w:val="auto"/>
                <w:kern w:val="0"/>
                <w:sz w:val="22"/>
                <w:szCs w:val="22"/>
              </w:rPr>
              <w:t>2069902</w:t>
            </w:r>
          </w:p>
        </w:tc>
        <w:tc>
          <w:tcPr>
            <w:tcW w:w="5953" w:type="dxa"/>
            <w:tcBorders>
              <w:top w:val="nil"/>
              <w:left w:val="nil"/>
              <w:bottom w:val="single" w:color="auto" w:sz="4" w:space="0"/>
              <w:right w:val="nil"/>
            </w:tcBorders>
            <w:shd w:val="clear" w:color="000000" w:fill="FFFFFF"/>
            <w:noWrap/>
            <w:vAlign w:val="center"/>
          </w:tcPr>
          <w:p w14:paraId="6AADFEA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核应急</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C0687E7">
            <w:pPr>
              <w:widowControl/>
              <w:jc w:val="right"/>
              <w:rPr>
                <w:rFonts w:ascii="宋体" w:hAnsi="宋体" w:cs="宋体"/>
                <w:color w:val="auto"/>
                <w:kern w:val="0"/>
                <w:sz w:val="22"/>
                <w:szCs w:val="22"/>
              </w:rPr>
            </w:pPr>
          </w:p>
        </w:tc>
      </w:tr>
      <w:tr w14:paraId="4E4702D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B2A6D6">
            <w:pPr>
              <w:widowControl/>
              <w:jc w:val="left"/>
              <w:rPr>
                <w:rFonts w:ascii="宋体" w:hAnsi="宋体" w:cs="宋体"/>
                <w:color w:val="auto"/>
                <w:kern w:val="0"/>
                <w:sz w:val="22"/>
                <w:szCs w:val="22"/>
              </w:rPr>
            </w:pPr>
            <w:r>
              <w:rPr>
                <w:rFonts w:hint="eastAsia" w:ascii="宋体" w:hAnsi="宋体" w:cs="宋体"/>
                <w:color w:val="auto"/>
                <w:kern w:val="0"/>
                <w:sz w:val="22"/>
                <w:szCs w:val="22"/>
              </w:rPr>
              <w:t>2069903</w:t>
            </w:r>
          </w:p>
        </w:tc>
        <w:tc>
          <w:tcPr>
            <w:tcW w:w="5953" w:type="dxa"/>
            <w:tcBorders>
              <w:top w:val="nil"/>
              <w:left w:val="nil"/>
              <w:bottom w:val="single" w:color="auto" w:sz="4" w:space="0"/>
              <w:right w:val="nil"/>
            </w:tcBorders>
            <w:shd w:val="clear" w:color="000000" w:fill="FFFFFF"/>
            <w:noWrap/>
            <w:vAlign w:val="center"/>
          </w:tcPr>
          <w:p w14:paraId="4635688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转制科研机构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83B745">
            <w:pPr>
              <w:widowControl/>
              <w:jc w:val="right"/>
              <w:rPr>
                <w:rFonts w:ascii="宋体" w:hAnsi="宋体" w:cs="宋体"/>
                <w:color w:val="auto"/>
                <w:kern w:val="0"/>
                <w:sz w:val="22"/>
                <w:szCs w:val="22"/>
              </w:rPr>
            </w:pPr>
          </w:p>
        </w:tc>
      </w:tr>
      <w:tr w14:paraId="654C59F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F1C2C3">
            <w:pPr>
              <w:widowControl/>
              <w:jc w:val="left"/>
              <w:rPr>
                <w:rFonts w:ascii="宋体" w:hAnsi="宋体" w:cs="宋体"/>
                <w:color w:val="auto"/>
                <w:kern w:val="0"/>
                <w:sz w:val="22"/>
                <w:szCs w:val="22"/>
              </w:rPr>
            </w:pPr>
            <w:r>
              <w:rPr>
                <w:rFonts w:hint="eastAsia" w:ascii="宋体" w:hAnsi="宋体" w:cs="宋体"/>
                <w:color w:val="auto"/>
                <w:kern w:val="0"/>
                <w:sz w:val="22"/>
                <w:szCs w:val="22"/>
              </w:rPr>
              <w:t>2069999</w:t>
            </w:r>
          </w:p>
        </w:tc>
        <w:tc>
          <w:tcPr>
            <w:tcW w:w="5953" w:type="dxa"/>
            <w:tcBorders>
              <w:top w:val="nil"/>
              <w:left w:val="nil"/>
              <w:bottom w:val="single" w:color="auto" w:sz="4" w:space="0"/>
              <w:right w:val="nil"/>
            </w:tcBorders>
            <w:shd w:val="clear" w:color="000000" w:fill="FFFFFF"/>
            <w:noWrap/>
            <w:vAlign w:val="center"/>
          </w:tcPr>
          <w:p w14:paraId="72CAB4E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其他科学技术支出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C4B83D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124 </w:t>
            </w:r>
          </w:p>
        </w:tc>
      </w:tr>
      <w:tr w14:paraId="159B0EB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C40618">
            <w:pPr>
              <w:widowControl/>
              <w:jc w:val="left"/>
              <w:rPr>
                <w:rFonts w:ascii="宋体" w:hAnsi="宋体" w:cs="宋体"/>
                <w:color w:val="auto"/>
                <w:kern w:val="0"/>
                <w:sz w:val="22"/>
                <w:szCs w:val="22"/>
              </w:rPr>
            </w:pPr>
            <w:r>
              <w:rPr>
                <w:rFonts w:hint="eastAsia" w:ascii="宋体" w:hAnsi="宋体" w:cs="宋体"/>
                <w:color w:val="auto"/>
                <w:kern w:val="0"/>
                <w:sz w:val="22"/>
                <w:szCs w:val="22"/>
              </w:rPr>
              <w:t>207</w:t>
            </w:r>
          </w:p>
        </w:tc>
        <w:tc>
          <w:tcPr>
            <w:tcW w:w="5953" w:type="dxa"/>
            <w:tcBorders>
              <w:top w:val="nil"/>
              <w:left w:val="nil"/>
              <w:bottom w:val="single" w:color="auto" w:sz="4" w:space="0"/>
              <w:right w:val="nil"/>
            </w:tcBorders>
            <w:shd w:val="clear" w:color="000000" w:fill="FFFFFF"/>
            <w:noWrap/>
            <w:vAlign w:val="center"/>
          </w:tcPr>
          <w:p w14:paraId="3394D4D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文化旅游体育与传媒支出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CDEFBA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1,618 </w:t>
            </w:r>
          </w:p>
        </w:tc>
      </w:tr>
      <w:tr w14:paraId="2FC2415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8671D7">
            <w:pPr>
              <w:widowControl/>
              <w:jc w:val="left"/>
              <w:rPr>
                <w:rFonts w:ascii="宋体" w:hAnsi="宋体" w:cs="宋体"/>
                <w:color w:val="auto"/>
                <w:kern w:val="0"/>
                <w:sz w:val="22"/>
                <w:szCs w:val="22"/>
              </w:rPr>
            </w:pPr>
            <w:r>
              <w:rPr>
                <w:rFonts w:hint="eastAsia" w:ascii="宋体" w:hAnsi="宋体" w:cs="宋体"/>
                <w:color w:val="auto"/>
                <w:kern w:val="0"/>
                <w:sz w:val="22"/>
                <w:szCs w:val="22"/>
              </w:rPr>
              <w:t>20701</w:t>
            </w:r>
          </w:p>
        </w:tc>
        <w:tc>
          <w:tcPr>
            <w:tcW w:w="5953" w:type="dxa"/>
            <w:tcBorders>
              <w:top w:val="nil"/>
              <w:left w:val="nil"/>
              <w:bottom w:val="single" w:color="auto" w:sz="4" w:space="0"/>
              <w:right w:val="nil"/>
            </w:tcBorders>
            <w:shd w:val="clear" w:color="000000" w:fill="FFFFFF"/>
            <w:noWrap/>
            <w:vAlign w:val="center"/>
          </w:tcPr>
          <w:p w14:paraId="678C15D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文化和旅游</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297EE8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1,475 </w:t>
            </w:r>
          </w:p>
        </w:tc>
      </w:tr>
      <w:tr w14:paraId="414F2F8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6713812">
            <w:pPr>
              <w:widowControl/>
              <w:jc w:val="left"/>
              <w:rPr>
                <w:rFonts w:ascii="宋体" w:hAnsi="宋体" w:cs="宋体"/>
                <w:color w:val="auto"/>
                <w:kern w:val="0"/>
                <w:sz w:val="22"/>
                <w:szCs w:val="22"/>
              </w:rPr>
            </w:pPr>
            <w:r>
              <w:rPr>
                <w:rFonts w:hint="eastAsia" w:ascii="宋体" w:hAnsi="宋体" w:cs="宋体"/>
                <w:color w:val="auto"/>
                <w:kern w:val="0"/>
                <w:sz w:val="22"/>
                <w:szCs w:val="22"/>
              </w:rPr>
              <w:t>2070101</w:t>
            </w:r>
          </w:p>
        </w:tc>
        <w:tc>
          <w:tcPr>
            <w:tcW w:w="5953" w:type="dxa"/>
            <w:tcBorders>
              <w:top w:val="nil"/>
              <w:left w:val="nil"/>
              <w:bottom w:val="single" w:color="auto" w:sz="4" w:space="0"/>
              <w:right w:val="nil"/>
            </w:tcBorders>
            <w:shd w:val="clear" w:color="000000" w:fill="FFFFFF"/>
            <w:noWrap/>
            <w:vAlign w:val="center"/>
          </w:tcPr>
          <w:p w14:paraId="1411FBE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F96CB0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103 </w:t>
            </w:r>
          </w:p>
        </w:tc>
      </w:tr>
      <w:tr w14:paraId="2ACFC47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4771E55">
            <w:pPr>
              <w:widowControl/>
              <w:jc w:val="left"/>
              <w:rPr>
                <w:rFonts w:ascii="宋体" w:hAnsi="宋体" w:cs="宋体"/>
                <w:color w:val="auto"/>
                <w:kern w:val="0"/>
                <w:sz w:val="22"/>
                <w:szCs w:val="22"/>
              </w:rPr>
            </w:pPr>
            <w:r>
              <w:rPr>
                <w:rFonts w:hint="eastAsia" w:ascii="宋体" w:hAnsi="宋体" w:cs="宋体"/>
                <w:color w:val="auto"/>
                <w:kern w:val="0"/>
                <w:sz w:val="22"/>
                <w:szCs w:val="22"/>
              </w:rPr>
              <w:t>2070102</w:t>
            </w:r>
          </w:p>
        </w:tc>
        <w:tc>
          <w:tcPr>
            <w:tcW w:w="5953" w:type="dxa"/>
            <w:tcBorders>
              <w:top w:val="nil"/>
              <w:left w:val="nil"/>
              <w:bottom w:val="single" w:color="auto" w:sz="4" w:space="0"/>
              <w:right w:val="nil"/>
            </w:tcBorders>
            <w:shd w:val="clear" w:color="000000" w:fill="FFFFFF"/>
            <w:noWrap/>
            <w:vAlign w:val="center"/>
          </w:tcPr>
          <w:p w14:paraId="67C47F1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E934DE2">
            <w:pPr>
              <w:widowControl/>
              <w:jc w:val="right"/>
              <w:rPr>
                <w:rFonts w:ascii="宋体" w:hAnsi="宋体" w:cs="宋体"/>
                <w:color w:val="auto"/>
                <w:kern w:val="0"/>
                <w:sz w:val="22"/>
                <w:szCs w:val="22"/>
              </w:rPr>
            </w:pPr>
          </w:p>
        </w:tc>
      </w:tr>
      <w:tr w14:paraId="1D5D3A5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385DE2">
            <w:pPr>
              <w:widowControl/>
              <w:jc w:val="left"/>
              <w:rPr>
                <w:rFonts w:ascii="宋体" w:hAnsi="宋体" w:cs="宋体"/>
                <w:color w:val="auto"/>
                <w:kern w:val="0"/>
                <w:sz w:val="22"/>
                <w:szCs w:val="22"/>
              </w:rPr>
            </w:pPr>
            <w:r>
              <w:rPr>
                <w:rFonts w:hint="eastAsia" w:ascii="宋体" w:hAnsi="宋体" w:cs="宋体"/>
                <w:color w:val="auto"/>
                <w:kern w:val="0"/>
                <w:sz w:val="22"/>
                <w:szCs w:val="22"/>
              </w:rPr>
              <w:t>2070103</w:t>
            </w:r>
          </w:p>
        </w:tc>
        <w:tc>
          <w:tcPr>
            <w:tcW w:w="5953" w:type="dxa"/>
            <w:tcBorders>
              <w:top w:val="nil"/>
              <w:left w:val="nil"/>
              <w:bottom w:val="single" w:color="auto" w:sz="4" w:space="0"/>
              <w:right w:val="nil"/>
            </w:tcBorders>
            <w:shd w:val="clear" w:color="000000" w:fill="FFFFFF"/>
            <w:noWrap/>
            <w:vAlign w:val="center"/>
          </w:tcPr>
          <w:p w14:paraId="566F2D8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DA02EF8">
            <w:pPr>
              <w:widowControl/>
              <w:jc w:val="right"/>
              <w:rPr>
                <w:rFonts w:ascii="宋体" w:hAnsi="宋体" w:cs="宋体"/>
                <w:color w:val="auto"/>
                <w:kern w:val="0"/>
                <w:sz w:val="22"/>
                <w:szCs w:val="22"/>
              </w:rPr>
            </w:pPr>
          </w:p>
        </w:tc>
      </w:tr>
      <w:tr w14:paraId="02A6420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87DC54">
            <w:pPr>
              <w:widowControl/>
              <w:jc w:val="left"/>
              <w:rPr>
                <w:rFonts w:ascii="宋体" w:hAnsi="宋体" w:cs="宋体"/>
                <w:color w:val="auto"/>
                <w:kern w:val="0"/>
                <w:sz w:val="22"/>
                <w:szCs w:val="22"/>
              </w:rPr>
            </w:pPr>
            <w:r>
              <w:rPr>
                <w:rFonts w:hint="eastAsia" w:ascii="宋体" w:hAnsi="宋体" w:cs="宋体"/>
                <w:color w:val="auto"/>
                <w:kern w:val="0"/>
                <w:sz w:val="22"/>
                <w:szCs w:val="22"/>
              </w:rPr>
              <w:t>2070104</w:t>
            </w:r>
          </w:p>
        </w:tc>
        <w:tc>
          <w:tcPr>
            <w:tcW w:w="5953" w:type="dxa"/>
            <w:tcBorders>
              <w:top w:val="nil"/>
              <w:left w:val="nil"/>
              <w:bottom w:val="single" w:color="auto" w:sz="4" w:space="0"/>
              <w:right w:val="nil"/>
            </w:tcBorders>
            <w:shd w:val="clear" w:color="000000" w:fill="FFFFFF"/>
            <w:noWrap/>
            <w:vAlign w:val="center"/>
          </w:tcPr>
          <w:p w14:paraId="1A1FB59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图书馆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61D164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86 </w:t>
            </w:r>
          </w:p>
        </w:tc>
      </w:tr>
      <w:tr w14:paraId="7D0268E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C23A81">
            <w:pPr>
              <w:widowControl/>
              <w:jc w:val="left"/>
              <w:rPr>
                <w:rFonts w:ascii="宋体" w:hAnsi="宋体" w:cs="宋体"/>
                <w:color w:val="auto"/>
                <w:kern w:val="0"/>
                <w:sz w:val="22"/>
                <w:szCs w:val="22"/>
              </w:rPr>
            </w:pPr>
            <w:r>
              <w:rPr>
                <w:rFonts w:hint="eastAsia" w:ascii="宋体" w:hAnsi="宋体" w:cs="宋体"/>
                <w:color w:val="auto"/>
                <w:kern w:val="0"/>
                <w:sz w:val="22"/>
                <w:szCs w:val="22"/>
              </w:rPr>
              <w:t>2070105</w:t>
            </w:r>
          </w:p>
        </w:tc>
        <w:tc>
          <w:tcPr>
            <w:tcW w:w="5953" w:type="dxa"/>
            <w:tcBorders>
              <w:top w:val="nil"/>
              <w:left w:val="nil"/>
              <w:bottom w:val="single" w:color="auto" w:sz="4" w:space="0"/>
              <w:right w:val="nil"/>
            </w:tcBorders>
            <w:shd w:val="clear" w:color="000000" w:fill="FFFFFF"/>
            <w:noWrap/>
            <w:vAlign w:val="center"/>
          </w:tcPr>
          <w:p w14:paraId="2BDF05E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文化展示及纪念机构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FE2E75C">
            <w:pPr>
              <w:widowControl/>
              <w:jc w:val="right"/>
              <w:rPr>
                <w:rFonts w:ascii="宋体" w:hAnsi="宋体" w:cs="宋体"/>
                <w:color w:val="auto"/>
                <w:kern w:val="0"/>
                <w:sz w:val="22"/>
                <w:szCs w:val="22"/>
              </w:rPr>
            </w:pPr>
          </w:p>
        </w:tc>
      </w:tr>
      <w:tr w14:paraId="09CA130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4F739CE">
            <w:pPr>
              <w:widowControl/>
              <w:jc w:val="left"/>
              <w:rPr>
                <w:rFonts w:ascii="宋体" w:hAnsi="宋体" w:cs="宋体"/>
                <w:color w:val="auto"/>
                <w:kern w:val="0"/>
                <w:sz w:val="22"/>
                <w:szCs w:val="22"/>
              </w:rPr>
            </w:pPr>
            <w:r>
              <w:rPr>
                <w:rFonts w:hint="eastAsia" w:ascii="宋体" w:hAnsi="宋体" w:cs="宋体"/>
                <w:color w:val="auto"/>
                <w:kern w:val="0"/>
                <w:sz w:val="22"/>
                <w:szCs w:val="22"/>
              </w:rPr>
              <w:t>2070106</w:t>
            </w:r>
          </w:p>
        </w:tc>
        <w:tc>
          <w:tcPr>
            <w:tcW w:w="5953" w:type="dxa"/>
            <w:tcBorders>
              <w:top w:val="nil"/>
              <w:left w:val="nil"/>
              <w:bottom w:val="single" w:color="auto" w:sz="4" w:space="0"/>
              <w:right w:val="nil"/>
            </w:tcBorders>
            <w:shd w:val="clear" w:color="000000" w:fill="FFFFFF"/>
            <w:noWrap/>
            <w:vAlign w:val="center"/>
          </w:tcPr>
          <w:p w14:paraId="60B4BAC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艺术表演场所</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8C2A22">
            <w:pPr>
              <w:widowControl/>
              <w:jc w:val="right"/>
              <w:rPr>
                <w:rFonts w:ascii="宋体" w:hAnsi="宋体" w:cs="宋体"/>
                <w:color w:val="auto"/>
                <w:kern w:val="0"/>
                <w:sz w:val="22"/>
                <w:szCs w:val="22"/>
              </w:rPr>
            </w:pPr>
          </w:p>
        </w:tc>
      </w:tr>
      <w:tr w14:paraId="66A97A2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F470BB4">
            <w:pPr>
              <w:widowControl/>
              <w:jc w:val="left"/>
              <w:rPr>
                <w:rFonts w:ascii="宋体" w:hAnsi="宋体" w:cs="宋体"/>
                <w:color w:val="auto"/>
                <w:kern w:val="0"/>
                <w:sz w:val="22"/>
                <w:szCs w:val="22"/>
              </w:rPr>
            </w:pPr>
            <w:r>
              <w:rPr>
                <w:rFonts w:hint="eastAsia" w:ascii="宋体" w:hAnsi="宋体" w:cs="宋体"/>
                <w:color w:val="auto"/>
                <w:kern w:val="0"/>
                <w:sz w:val="22"/>
                <w:szCs w:val="22"/>
              </w:rPr>
              <w:t>2070107</w:t>
            </w:r>
          </w:p>
        </w:tc>
        <w:tc>
          <w:tcPr>
            <w:tcW w:w="5953" w:type="dxa"/>
            <w:tcBorders>
              <w:top w:val="nil"/>
              <w:left w:val="nil"/>
              <w:bottom w:val="single" w:color="auto" w:sz="4" w:space="0"/>
              <w:right w:val="nil"/>
            </w:tcBorders>
            <w:shd w:val="clear" w:color="000000" w:fill="FFFFFF"/>
            <w:noWrap/>
            <w:vAlign w:val="center"/>
          </w:tcPr>
          <w:p w14:paraId="38061C8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艺术表演团体</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83D7CDB">
            <w:pPr>
              <w:widowControl/>
              <w:jc w:val="right"/>
              <w:rPr>
                <w:rFonts w:ascii="宋体" w:hAnsi="宋体" w:cs="宋体"/>
                <w:color w:val="auto"/>
                <w:kern w:val="0"/>
                <w:sz w:val="22"/>
                <w:szCs w:val="22"/>
              </w:rPr>
            </w:pPr>
          </w:p>
        </w:tc>
      </w:tr>
      <w:tr w14:paraId="5662598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BCFDCA3">
            <w:pPr>
              <w:widowControl/>
              <w:jc w:val="left"/>
              <w:rPr>
                <w:rFonts w:ascii="宋体" w:hAnsi="宋体" w:cs="宋体"/>
                <w:color w:val="auto"/>
                <w:kern w:val="0"/>
                <w:sz w:val="22"/>
                <w:szCs w:val="22"/>
              </w:rPr>
            </w:pPr>
            <w:r>
              <w:rPr>
                <w:rFonts w:hint="eastAsia" w:ascii="宋体" w:hAnsi="宋体" w:cs="宋体"/>
                <w:color w:val="auto"/>
                <w:kern w:val="0"/>
                <w:sz w:val="22"/>
                <w:szCs w:val="22"/>
              </w:rPr>
              <w:t>2070108</w:t>
            </w:r>
          </w:p>
        </w:tc>
        <w:tc>
          <w:tcPr>
            <w:tcW w:w="5953" w:type="dxa"/>
            <w:tcBorders>
              <w:top w:val="nil"/>
              <w:left w:val="nil"/>
              <w:bottom w:val="single" w:color="auto" w:sz="4" w:space="0"/>
              <w:right w:val="nil"/>
            </w:tcBorders>
            <w:shd w:val="clear" w:color="000000" w:fill="FFFFFF"/>
            <w:noWrap/>
            <w:vAlign w:val="center"/>
          </w:tcPr>
          <w:p w14:paraId="5A6BD42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文化活动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39F383">
            <w:pPr>
              <w:widowControl/>
              <w:jc w:val="right"/>
              <w:rPr>
                <w:rFonts w:ascii="宋体" w:hAnsi="宋体" w:cs="宋体"/>
                <w:color w:val="auto"/>
                <w:kern w:val="0"/>
                <w:sz w:val="22"/>
                <w:szCs w:val="22"/>
              </w:rPr>
            </w:pPr>
          </w:p>
        </w:tc>
      </w:tr>
      <w:tr w14:paraId="74D49CE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5A10193">
            <w:pPr>
              <w:widowControl/>
              <w:jc w:val="left"/>
              <w:rPr>
                <w:rFonts w:ascii="宋体" w:hAnsi="宋体" w:cs="宋体"/>
                <w:color w:val="auto"/>
                <w:kern w:val="0"/>
                <w:sz w:val="22"/>
                <w:szCs w:val="22"/>
              </w:rPr>
            </w:pPr>
            <w:r>
              <w:rPr>
                <w:rFonts w:hint="eastAsia" w:ascii="宋体" w:hAnsi="宋体" w:cs="宋体"/>
                <w:color w:val="auto"/>
                <w:kern w:val="0"/>
                <w:sz w:val="22"/>
                <w:szCs w:val="22"/>
              </w:rPr>
              <w:t>2070109</w:t>
            </w:r>
          </w:p>
        </w:tc>
        <w:tc>
          <w:tcPr>
            <w:tcW w:w="5953" w:type="dxa"/>
            <w:tcBorders>
              <w:top w:val="nil"/>
              <w:left w:val="nil"/>
              <w:bottom w:val="single" w:color="auto" w:sz="4" w:space="0"/>
              <w:right w:val="nil"/>
            </w:tcBorders>
            <w:shd w:val="clear" w:color="000000" w:fill="FFFFFF"/>
            <w:noWrap/>
            <w:vAlign w:val="center"/>
          </w:tcPr>
          <w:p w14:paraId="472DE61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群众文化</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7D5F2F2">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 </w:t>
            </w:r>
          </w:p>
        </w:tc>
      </w:tr>
      <w:tr w14:paraId="05A9A7C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CECEDE">
            <w:pPr>
              <w:widowControl/>
              <w:jc w:val="left"/>
              <w:rPr>
                <w:rFonts w:ascii="宋体" w:hAnsi="宋体" w:cs="宋体"/>
                <w:color w:val="auto"/>
                <w:kern w:val="0"/>
                <w:sz w:val="22"/>
                <w:szCs w:val="22"/>
              </w:rPr>
            </w:pPr>
            <w:r>
              <w:rPr>
                <w:rFonts w:hint="eastAsia" w:ascii="宋体" w:hAnsi="宋体" w:cs="宋体"/>
                <w:color w:val="auto"/>
                <w:kern w:val="0"/>
                <w:sz w:val="22"/>
                <w:szCs w:val="22"/>
              </w:rPr>
              <w:t>2070110</w:t>
            </w:r>
          </w:p>
        </w:tc>
        <w:tc>
          <w:tcPr>
            <w:tcW w:w="5953" w:type="dxa"/>
            <w:tcBorders>
              <w:top w:val="nil"/>
              <w:left w:val="nil"/>
              <w:bottom w:val="single" w:color="auto" w:sz="4" w:space="0"/>
              <w:right w:val="nil"/>
            </w:tcBorders>
            <w:shd w:val="clear" w:color="000000" w:fill="FFFFFF"/>
            <w:noWrap/>
            <w:vAlign w:val="center"/>
          </w:tcPr>
          <w:p w14:paraId="3728863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文化和旅游交流与合作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B91687">
            <w:pPr>
              <w:widowControl/>
              <w:jc w:val="right"/>
              <w:rPr>
                <w:rFonts w:ascii="宋体" w:hAnsi="宋体" w:cs="宋体"/>
                <w:color w:val="auto"/>
                <w:kern w:val="0"/>
                <w:sz w:val="22"/>
                <w:szCs w:val="22"/>
              </w:rPr>
            </w:pPr>
          </w:p>
        </w:tc>
      </w:tr>
      <w:tr w14:paraId="1E40AEF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7C7B773">
            <w:pPr>
              <w:widowControl/>
              <w:jc w:val="left"/>
              <w:rPr>
                <w:rFonts w:ascii="宋体" w:hAnsi="宋体" w:cs="宋体"/>
                <w:color w:val="auto"/>
                <w:kern w:val="0"/>
                <w:sz w:val="22"/>
                <w:szCs w:val="22"/>
              </w:rPr>
            </w:pPr>
            <w:r>
              <w:rPr>
                <w:rFonts w:hint="eastAsia" w:ascii="宋体" w:hAnsi="宋体" w:cs="宋体"/>
                <w:color w:val="auto"/>
                <w:kern w:val="0"/>
                <w:sz w:val="22"/>
                <w:szCs w:val="22"/>
              </w:rPr>
              <w:t>2070111</w:t>
            </w:r>
          </w:p>
        </w:tc>
        <w:tc>
          <w:tcPr>
            <w:tcW w:w="5953" w:type="dxa"/>
            <w:tcBorders>
              <w:top w:val="nil"/>
              <w:left w:val="nil"/>
              <w:bottom w:val="single" w:color="auto" w:sz="4" w:space="0"/>
              <w:right w:val="nil"/>
            </w:tcBorders>
            <w:shd w:val="clear" w:color="000000" w:fill="FFFFFF"/>
            <w:noWrap/>
            <w:vAlign w:val="center"/>
          </w:tcPr>
          <w:p w14:paraId="2FF6459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文化创作与保护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8469C5A">
            <w:pPr>
              <w:widowControl/>
              <w:jc w:val="right"/>
              <w:rPr>
                <w:rFonts w:ascii="宋体" w:hAnsi="宋体" w:cs="宋体"/>
                <w:color w:val="auto"/>
                <w:kern w:val="0"/>
                <w:sz w:val="22"/>
                <w:szCs w:val="22"/>
              </w:rPr>
            </w:pPr>
          </w:p>
        </w:tc>
      </w:tr>
      <w:tr w14:paraId="0EC28E0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A69C6F5">
            <w:pPr>
              <w:widowControl/>
              <w:jc w:val="left"/>
              <w:rPr>
                <w:rFonts w:ascii="宋体" w:hAnsi="宋体" w:cs="宋体"/>
                <w:color w:val="auto"/>
                <w:kern w:val="0"/>
                <w:sz w:val="22"/>
                <w:szCs w:val="22"/>
              </w:rPr>
            </w:pPr>
            <w:r>
              <w:rPr>
                <w:rFonts w:hint="eastAsia" w:ascii="宋体" w:hAnsi="宋体" w:cs="宋体"/>
                <w:color w:val="auto"/>
                <w:kern w:val="0"/>
                <w:sz w:val="22"/>
                <w:szCs w:val="22"/>
              </w:rPr>
              <w:t>2070112</w:t>
            </w:r>
          </w:p>
        </w:tc>
        <w:tc>
          <w:tcPr>
            <w:tcW w:w="5953" w:type="dxa"/>
            <w:tcBorders>
              <w:top w:val="nil"/>
              <w:left w:val="nil"/>
              <w:bottom w:val="single" w:color="auto" w:sz="4" w:space="0"/>
              <w:right w:val="nil"/>
            </w:tcBorders>
            <w:shd w:val="clear" w:color="000000" w:fill="FFFFFF"/>
            <w:noWrap/>
            <w:vAlign w:val="center"/>
          </w:tcPr>
          <w:p w14:paraId="07E8BB2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文化和旅游市场管理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D488C5C">
            <w:pPr>
              <w:widowControl/>
              <w:jc w:val="right"/>
              <w:rPr>
                <w:rFonts w:ascii="宋体" w:hAnsi="宋体" w:cs="宋体"/>
                <w:color w:val="auto"/>
                <w:kern w:val="0"/>
                <w:sz w:val="22"/>
                <w:szCs w:val="22"/>
              </w:rPr>
            </w:pPr>
          </w:p>
        </w:tc>
      </w:tr>
      <w:tr w14:paraId="73051D2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165682">
            <w:pPr>
              <w:widowControl/>
              <w:jc w:val="left"/>
              <w:rPr>
                <w:rFonts w:ascii="宋体" w:hAnsi="宋体" w:cs="宋体"/>
                <w:color w:val="auto"/>
                <w:kern w:val="0"/>
                <w:sz w:val="22"/>
                <w:szCs w:val="22"/>
              </w:rPr>
            </w:pPr>
            <w:r>
              <w:rPr>
                <w:rFonts w:hint="eastAsia" w:ascii="宋体" w:hAnsi="宋体" w:cs="宋体"/>
                <w:color w:val="auto"/>
                <w:kern w:val="0"/>
                <w:sz w:val="22"/>
                <w:szCs w:val="22"/>
              </w:rPr>
              <w:t>2070113</w:t>
            </w:r>
          </w:p>
        </w:tc>
        <w:tc>
          <w:tcPr>
            <w:tcW w:w="5953" w:type="dxa"/>
            <w:tcBorders>
              <w:top w:val="nil"/>
              <w:left w:val="nil"/>
              <w:bottom w:val="single" w:color="auto" w:sz="4" w:space="0"/>
              <w:right w:val="nil"/>
            </w:tcBorders>
            <w:shd w:val="clear" w:color="000000" w:fill="FFFFFF"/>
            <w:noWrap/>
            <w:vAlign w:val="center"/>
          </w:tcPr>
          <w:p w14:paraId="0A1B08C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旅游宣传</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F359DF">
            <w:pPr>
              <w:widowControl/>
              <w:jc w:val="right"/>
              <w:rPr>
                <w:rFonts w:ascii="宋体" w:hAnsi="宋体" w:cs="宋体"/>
                <w:color w:val="auto"/>
                <w:kern w:val="0"/>
                <w:sz w:val="22"/>
                <w:szCs w:val="22"/>
              </w:rPr>
            </w:pPr>
          </w:p>
        </w:tc>
      </w:tr>
      <w:tr w14:paraId="127B2ED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11AF10F">
            <w:pPr>
              <w:widowControl/>
              <w:jc w:val="left"/>
              <w:rPr>
                <w:rFonts w:ascii="宋体" w:hAnsi="宋体" w:cs="宋体"/>
                <w:color w:val="auto"/>
                <w:kern w:val="0"/>
                <w:sz w:val="22"/>
                <w:szCs w:val="22"/>
              </w:rPr>
            </w:pPr>
            <w:r>
              <w:rPr>
                <w:rFonts w:hint="eastAsia" w:ascii="宋体" w:hAnsi="宋体" w:cs="宋体"/>
                <w:color w:val="auto"/>
                <w:kern w:val="0"/>
                <w:sz w:val="22"/>
                <w:szCs w:val="22"/>
              </w:rPr>
              <w:t>2070114</w:t>
            </w:r>
          </w:p>
        </w:tc>
        <w:tc>
          <w:tcPr>
            <w:tcW w:w="5953" w:type="dxa"/>
            <w:tcBorders>
              <w:top w:val="nil"/>
              <w:left w:val="nil"/>
              <w:bottom w:val="single" w:color="auto" w:sz="4" w:space="0"/>
              <w:right w:val="nil"/>
            </w:tcBorders>
            <w:shd w:val="clear" w:color="000000" w:fill="FFFFFF"/>
            <w:noWrap/>
            <w:vAlign w:val="center"/>
          </w:tcPr>
          <w:p w14:paraId="5AC02C9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文化和旅游管理事务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6344454">
            <w:pPr>
              <w:widowControl/>
              <w:jc w:val="right"/>
              <w:rPr>
                <w:rFonts w:ascii="宋体" w:hAnsi="宋体" w:cs="宋体"/>
                <w:color w:val="auto"/>
                <w:kern w:val="0"/>
                <w:sz w:val="22"/>
                <w:szCs w:val="22"/>
              </w:rPr>
            </w:pPr>
          </w:p>
        </w:tc>
      </w:tr>
      <w:tr w14:paraId="2C8C118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D42AB9">
            <w:pPr>
              <w:widowControl/>
              <w:jc w:val="left"/>
              <w:rPr>
                <w:rFonts w:ascii="宋体" w:hAnsi="宋体" w:cs="宋体"/>
                <w:color w:val="auto"/>
                <w:kern w:val="0"/>
                <w:sz w:val="22"/>
                <w:szCs w:val="22"/>
              </w:rPr>
            </w:pPr>
            <w:r>
              <w:rPr>
                <w:rFonts w:hint="eastAsia" w:ascii="宋体" w:hAnsi="宋体" w:cs="宋体"/>
                <w:color w:val="auto"/>
                <w:kern w:val="0"/>
                <w:sz w:val="22"/>
                <w:szCs w:val="22"/>
              </w:rPr>
              <w:t>2070199</w:t>
            </w:r>
          </w:p>
        </w:tc>
        <w:tc>
          <w:tcPr>
            <w:tcW w:w="5953" w:type="dxa"/>
            <w:tcBorders>
              <w:top w:val="nil"/>
              <w:left w:val="nil"/>
              <w:bottom w:val="single" w:color="auto" w:sz="4" w:space="0"/>
              <w:right w:val="nil"/>
            </w:tcBorders>
            <w:shd w:val="clear" w:color="000000" w:fill="FFFFFF"/>
            <w:noWrap/>
            <w:vAlign w:val="center"/>
          </w:tcPr>
          <w:p w14:paraId="53464F9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其他文化和旅游支出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051A38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1,284 </w:t>
            </w:r>
          </w:p>
        </w:tc>
      </w:tr>
      <w:tr w14:paraId="4244A53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4168A8">
            <w:pPr>
              <w:widowControl/>
              <w:jc w:val="left"/>
              <w:rPr>
                <w:rFonts w:ascii="宋体" w:hAnsi="宋体" w:cs="宋体"/>
                <w:color w:val="auto"/>
                <w:kern w:val="0"/>
                <w:sz w:val="22"/>
                <w:szCs w:val="22"/>
              </w:rPr>
            </w:pPr>
            <w:r>
              <w:rPr>
                <w:rFonts w:hint="eastAsia" w:ascii="宋体" w:hAnsi="宋体" w:cs="宋体"/>
                <w:color w:val="auto"/>
                <w:kern w:val="0"/>
                <w:sz w:val="22"/>
                <w:szCs w:val="22"/>
              </w:rPr>
              <w:t>20702</w:t>
            </w:r>
          </w:p>
        </w:tc>
        <w:tc>
          <w:tcPr>
            <w:tcW w:w="5953" w:type="dxa"/>
            <w:tcBorders>
              <w:top w:val="nil"/>
              <w:left w:val="nil"/>
              <w:bottom w:val="single" w:color="auto" w:sz="4" w:space="0"/>
              <w:right w:val="nil"/>
            </w:tcBorders>
            <w:shd w:val="clear" w:color="000000" w:fill="FFFFFF"/>
            <w:noWrap/>
            <w:vAlign w:val="center"/>
          </w:tcPr>
          <w:p w14:paraId="16ECFEB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229A385">
            <w:pPr>
              <w:widowControl/>
              <w:jc w:val="right"/>
              <w:rPr>
                <w:rFonts w:ascii="宋体" w:hAnsi="宋体" w:cs="宋体"/>
                <w:color w:val="auto"/>
                <w:kern w:val="0"/>
                <w:sz w:val="22"/>
                <w:szCs w:val="22"/>
              </w:rPr>
            </w:pPr>
          </w:p>
        </w:tc>
      </w:tr>
      <w:tr w14:paraId="7C4339F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4FD421">
            <w:pPr>
              <w:widowControl/>
              <w:jc w:val="left"/>
              <w:rPr>
                <w:rFonts w:ascii="宋体" w:hAnsi="宋体" w:cs="宋体"/>
                <w:color w:val="auto"/>
                <w:kern w:val="0"/>
                <w:sz w:val="22"/>
                <w:szCs w:val="22"/>
              </w:rPr>
            </w:pPr>
            <w:r>
              <w:rPr>
                <w:rFonts w:hint="eastAsia" w:ascii="宋体" w:hAnsi="宋体" w:cs="宋体"/>
                <w:color w:val="auto"/>
                <w:kern w:val="0"/>
                <w:sz w:val="22"/>
                <w:szCs w:val="22"/>
              </w:rPr>
              <w:t>2070201</w:t>
            </w:r>
          </w:p>
        </w:tc>
        <w:tc>
          <w:tcPr>
            <w:tcW w:w="5953" w:type="dxa"/>
            <w:tcBorders>
              <w:top w:val="nil"/>
              <w:left w:val="nil"/>
              <w:bottom w:val="single" w:color="auto" w:sz="4" w:space="0"/>
              <w:right w:val="nil"/>
            </w:tcBorders>
            <w:shd w:val="clear" w:color="000000" w:fill="FFFFFF"/>
            <w:noWrap/>
            <w:vAlign w:val="center"/>
          </w:tcPr>
          <w:p w14:paraId="2F2E593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60E3F1E">
            <w:pPr>
              <w:widowControl/>
              <w:jc w:val="right"/>
              <w:rPr>
                <w:rFonts w:ascii="宋体" w:hAnsi="宋体" w:cs="宋体"/>
                <w:color w:val="auto"/>
                <w:kern w:val="0"/>
                <w:sz w:val="22"/>
                <w:szCs w:val="22"/>
              </w:rPr>
            </w:pPr>
          </w:p>
        </w:tc>
      </w:tr>
      <w:tr w14:paraId="1A4C37F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E58358">
            <w:pPr>
              <w:widowControl/>
              <w:jc w:val="left"/>
              <w:rPr>
                <w:rFonts w:ascii="宋体" w:hAnsi="宋体" w:cs="宋体"/>
                <w:color w:val="auto"/>
                <w:kern w:val="0"/>
                <w:sz w:val="22"/>
                <w:szCs w:val="22"/>
              </w:rPr>
            </w:pPr>
            <w:r>
              <w:rPr>
                <w:rFonts w:hint="eastAsia" w:ascii="宋体" w:hAnsi="宋体" w:cs="宋体"/>
                <w:color w:val="auto"/>
                <w:kern w:val="0"/>
                <w:sz w:val="22"/>
                <w:szCs w:val="22"/>
              </w:rPr>
              <w:t>2070202</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1258D6D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2A94A">
            <w:pPr>
              <w:widowControl/>
              <w:jc w:val="right"/>
              <w:rPr>
                <w:rFonts w:ascii="宋体" w:hAnsi="宋体" w:cs="宋体"/>
                <w:color w:val="auto"/>
                <w:kern w:val="0"/>
                <w:sz w:val="22"/>
                <w:szCs w:val="22"/>
              </w:rPr>
            </w:pPr>
          </w:p>
        </w:tc>
      </w:tr>
      <w:tr w14:paraId="26D9DEC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97BB47">
            <w:pPr>
              <w:widowControl/>
              <w:jc w:val="left"/>
              <w:rPr>
                <w:rFonts w:ascii="宋体" w:hAnsi="宋体" w:cs="宋体"/>
                <w:color w:val="auto"/>
                <w:kern w:val="0"/>
                <w:sz w:val="22"/>
                <w:szCs w:val="22"/>
              </w:rPr>
            </w:pPr>
            <w:r>
              <w:rPr>
                <w:rFonts w:hint="eastAsia" w:ascii="宋体" w:hAnsi="宋体" w:cs="宋体"/>
                <w:color w:val="auto"/>
                <w:kern w:val="0"/>
                <w:sz w:val="22"/>
                <w:szCs w:val="22"/>
              </w:rPr>
              <w:t>2070203</w:t>
            </w:r>
          </w:p>
        </w:tc>
        <w:tc>
          <w:tcPr>
            <w:tcW w:w="5953" w:type="dxa"/>
            <w:tcBorders>
              <w:top w:val="single" w:color="auto" w:sz="4" w:space="0"/>
              <w:left w:val="nil"/>
              <w:bottom w:val="single" w:color="auto" w:sz="4" w:space="0"/>
              <w:right w:val="nil"/>
            </w:tcBorders>
            <w:shd w:val="clear" w:color="000000" w:fill="FFFFFF"/>
            <w:noWrap/>
            <w:vAlign w:val="center"/>
          </w:tcPr>
          <w:p w14:paraId="2E57908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0B4BE">
            <w:pPr>
              <w:widowControl/>
              <w:jc w:val="right"/>
              <w:rPr>
                <w:rFonts w:ascii="宋体" w:hAnsi="宋体" w:cs="宋体"/>
                <w:color w:val="auto"/>
                <w:kern w:val="0"/>
                <w:sz w:val="22"/>
                <w:szCs w:val="22"/>
              </w:rPr>
            </w:pPr>
          </w:p>
        </w:tc>
      </w:tr>
      <w:tr w14:paraId="13E2CDB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D7BFEC">
            <w:pPr>
              <w:widowControl/>
              <w:jc w:val="left"/>
              <w:rPr>
                <w:rFonts w:ascii="宋体" w:hAnsi="宋体" w:cs="宋体"/>
                <w:color w:val="auto"/>
                <w:kern w:val="0"/>
                <w:sz w:val="22"/>
                <w:szCs w:val="22"/>
              </w:rPr>
            </w:pPr>
            <w:r>
              <w:rPr>
                <w:rFonts w:hint="eastAsia" w:ascii="宋体" w:hAnsi="宋体" w:cs="宋体"/>
                <w:color w:val="auto"/>
                <w:kern w:val="0"/>
                <w:sz w:val="22"/>
                <w:szCs w:val="22"/>
              </w:rPr>
              <w:t>2070204</w:t>
            </w:r>
          </w:p>
        </w:tc>
        <w:tc>
          <w:tcPr>
            <w:tcW w:w="5953" w:type="dxa"/>
            <w:tcBorders>
              <w:top w:val="nil"/>
              <w:left w:val="nil"/>
              <w:bottom w:val="single" w:color="auto" w:sz="4" w:space="0"/>
              <w:right w:val="nil"/>
            </w:tcBorders>
            <w:shd w:val="clear" w:color="000000" w:fill="FFFFFF"/>
            <w:noWrap/>
            <w:vAlign w:val="center"/>
          </w:tcPr>
          <w:p w14:paraId="43821D3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文物保护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93EE80">
            <w:pPr>
              <w:widowControl/>
              <w:jc w:val="right"/>
              <w:rPr>
                <w:rFonts w:ascii="宋体" w:hAnsi="宋体" w:cs="宋体"/>
                <w:color w:val="auto"/>
                <w:kern w:val="0"/>
                <w:sz w:val="22"/>
                <w:szCs w:val="22"/>
              </w:rPr>
            </w:pPr>
          </w:p>
        </w:tc>
      </w:tr>
      <w:tr w14:paraId="2697958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75CEC8">
            <w:pPr>
              <w:widowControl/>
              <w:jc w:val="left"/>
              <w:rPr>
                <w:rFonts w:ascii="宋体" w:hAnsi="宋体" w:cs="宋体"/>
                <w:color w:val="auto"/>
                <w:kern w:val="0"/>
                <w:sz w:val="22"/>
                <w:szCs w:val="22"/>
              </w:rPr>
            </w:pPr>
            <w:r>
              <w:rPr>
                <w:rFonts w:hint="eastAsia" w:ascii="宋体" w:hAnsi="宋体" w:cs="宋体"/>
                <w:color w:val="auto"/>
                <w:kern w:val="0"/>
                <w:sz w:val="22"/>
                <w:szCs w:val="22"/>
              </w:rPr>
              <w:t>2070205</w:t>
            </w:r>
          </w:p>
        </w:tc>
        <w:tc>
          <w:tcPr>
            <w:tcW w:w="5953" w:type="dxa"/>
            <w:tcBorders>
              <w:top w:val="nil"/>
              <w:left w:val="nil"/>
              <w:bottom w:val="single" w:color="auto" w:sz="4" w:space="0"/>
              <w:right w:val="nil"/>
            </w:tcBorders>
            <w:shd w:val="clear" w:color="000000" w:fill="FFFFFF"/>
            <w:noWrap/>
            <w:vAlign w:val="center"/>
          </w:tcPr>
          <w:p w14:paraId="1912968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博物馆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C0C5098">
            <w:pPr>
              <w:widowControl/>
              <w:jc w:val="right"/>
              <w:rPr>
                <w:rFonts w:ascii="宋体" w:hAnsi="宋体" w:cs="宋体"/>
                <w:color w:val="auto"/>
                <w:kern w:val="0"/>
                <w:sz w:val="22"/>
                <w:szCs w:val="22"/>
              </w:rPr>
            </w:pPr>
          </w:p>
        </w:tc>
      </w:tr>
      <w:tr w14:paraId="4E4A459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62EAF4D">
            <w:pPr>
              <w:widowControl/>
              <w:jc w:val="left"/>
              <w:rPr>
                <w:rFonts w:ascii="宋体" w:hAnsi="宋体" w:cs="宋体"/>
                <w:color w:val="auto"/>
                <w:kern w:val="0"/>
                <w:sz w:val="22"/>
                <w:szCs w:val="22"/>
              </w:rPr>
            </w:pPr>
            <w:r>
              <w:rPr>
                <w:rFonts w:hint="eastAsia" w:ascii="宋体" w:hAnsi="宋体" w:cs="宋体"/>
                <w:color w:val="auto"/>
                <w:kern w:val="0"/>
                <w:sz w:val="22"/>
                <w:szCs w:val="22"/>
              </w:rPr>
              <w:t>2070206</w:t>
            </w:r>
          </w:p>
        </w:tc>
        <w:tc>
          <w:tcPr>
            <w:tcW w:w="5953" w:type="dxa"/>
            <w:tcBorders>
              <w:top w:val="nil"/>
              <w:left w:val="nil"/>
              <w:bottom w:val="single" w:color="auto" w:sz="4" w:space="0"/>
              <w:right w:val="nil"/>
            </w:tcBorders>
            <w:shd w:val="clear" w:color="000000" w:fill="FFFFFF"/>
            <w:noWrap/>
            <w:vAlign w:val="center"/>
          </w:tcPr>
          <w:p w14:paraId="0366195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历史名城与古迹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0BD14DF">
            <w:pPr>
              <w:widowControl/>
              <w:jc w:val="right"/>
              <w:rPr>
                <w:rFonts w:ascii="宋体" w:hAnsi="宋体" w:cs="宋体"/>
                <w:color w:val="auto"/>
                <w:kern w:val="0"/>
                <w:sz w:val="22"/>
                <w:szCs w:val="22"/>
              </w:rPr>
            </w:pPr>
          </w:p>
        </w:tc>
      </w:tr>
      <w:tr w14:paraId="4260234C">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1858EE6">
            <w:pPr>
              <w:widowControl/>
              <w:jc w:val="left"/>
              <w:rPr>
                <w:rFonts w:ascii="宋体" w:hAnsi="宋体" w:cs="宋体"/>
                <w:color w:val="auto"/>
                <w:kern w:val="0"/>
                <w:sz w:val="22"/>
                <w:szCs w:val="22"/>
              </w:rPr>
            </w:pPr>
            <w:r>
              <w:rPr>
                <w:rFonts w:hint="eastAsia" w:ascii="宋体" w:hAnsi="宋体" w:cs="宋体"/>
                <w:color w:val="auto"/>
                <w:kern w:val="0"/>
                <w:sz w:val="22"/>
                <w:szCs w:val="22"/>
              </w:rPr>
              <w:t>2070299</w:t>
            </w:r>
          </w:p>
        </w:tc>
        <w:tc>
          <w:tcPr>
            <w:tcW w:w="5953" w:type="dxa"/>
            <w:tcBorders>
              <w:top w:val="nil"/>
              <w:left w:val="nil"/>
              <w:bottom w:val="single" w:color="auto" w:sz="4" w:space="0"/>
              <w:right w:val="nil"/>
            </w:tcBorders>
            <w:shd w:val="clear" w:color="000000" w:fill="FFFFFF"/>
            <w:noWrap/>
            <w:vAlign w:val="center"/>
          </w:tcPr>
          <w:p w14:paraId="7A949E4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其他文物支出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06CC15C">
            <w:pPr>
              <w:widowControl/>
              <w:jc w:val="right"/>
              <w:rPr>
                <w:rFonts w:ascii="宋体" w:hAnsi="宋体" w:cs="宋体"/>
                <w:color w:val="auto"/>
                <w:kern w:val="0"/>
                <w:sz w:val="22"/>
                <w:szCs w:val="22"/>
              </w:rPr>
            </w:pPr>
          </w:p>
        </w:tc>
      </w:tr>
      <w:tr w14:paraId="1D6087F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AC5EF9">
            <w:pPr>
              <w:widowControl/>
              <w:jc w:val="left"/>
              <w:rPr>
                <w:rFonts w:ascii="宋体" w:hAnsi="宋体" w:cs="宋体"/>
                <w:color w:val="auto"/>
                <w:kern w:val="0"/>
                <w:sz w:val="22"/>
                <w:szCs w:val="22"/>
              </w:rPr>
            </w:pPr>
            <w:r>
              <w:rPr>
                <w:rFonts w:hint="eastAsia" w:ascii="宋体" w:hAnsi="宋体" w:cs="宋体"/>
                <w:color w:val="auto"/>
                <w:kern w:val="0"/>
                <w:sz w:val="22"/>
                <w:szCs w:val="22"/>
              </w:rPr>
              <w:t>20703</w:t>
            </w:r>
          </w:p>
        </w:tc>
        <w:tc>
          <w:tcPr>
            <w:tcW w:w="5953" w:type="dxa"/>
            <w:tcBorders>
              <w:top w:val="nil"/>
              <w:left w:val="nil"/>
              <w:bottom w:val="single" w:color="auto" w:sz="4" w:space="0"/>
              <w:right w:val="nil"/>
            </w:tcBorders>
            <w:shd w:val="clear" w:color="000000" w:fill="FFFFFF"/>
            <w:noWrap/>
            <w:vAlign w:val="center"/>
          </w:tcPr>
          <w:p w14:paraId="56B9966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体育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E1C99E">
            <w:pPr>
              <w:widowControl/>
              <w:jc w:val="right"/>
              <w:rPr>
                <w:rFonts w:ascii="宋体" w:hAnsi="宋体" w:cs="宋体"/>
                <w:color w:val="auto"/>
                <w:kern w:val="0"/>
                <w:sz w:val="22"/>
                <w:szCs w:val="22"/>
              </w:rPr>
            </w:pPr>
          </w:p>
        </w:tc>
      </w:tr>
      <w:tr w14:paraId="65A2023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F06C55">
            <w:pPr>
              <w:widowControl/>
              <w:jc w:val="left"/>
              <w:rPr>
                <w:rFonts w:ascii="宋体" w:hAnsi="宋体" w:cs="宋体"/>
                <w:color w:val="auto"/>
                <w:kern w:val="0"/>
                <w:sz w:val="22"/>
                <w:szCs w:val="22"/>
              </w:rPr>
            </w:pPr>
            <w:r>
              <w:rPr>
                <w:rFonts w:hint="eastAsia" w:ascii="宋体" w:hAnsi="宋体" w:cs="宋体"/>
                <w:color w:val="auto"/>
                <w:kern w:val="0"/>
                <w:sz w:val="22"/>
                <w:szCs w:val="22"/>
              </w:rPr>
              <w:t>2070301</w:t>
            </w:r>
          </w:p>
        </w:tc>
        <w:tc>
          <w:tcPr>
            <w:tcW w:w="5953" w:type="dxa"/>
            <w:tcBorders>
              <w:top w:val="nil"/>
              <w:left w:val="nil"/>
              <w:bottom w:val="single" w:color="auto" w:sz="4" w:space="0"/>
              <w:right w:val="nil"/>
            </w:tcBorders>
            <w:shd w:val="clear" w:color="000000" w:fill="FFFFFF"/>
            <w:noWrap/>
            <w:vAlign w:val="center"/>
          </w:tcPr>
          <w:p w14:paraId="0CED9D1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07D2172">
            <w:pPr>
              <w:widowControl/>
              <w:jc w:val="right"/>
              <w:rPr>
                <w:rFonts w:ascii="宋体" w:hAnsi="宋体" w:cs="宋体"/>
                <w:color w:val="auto"/>
                <w:kern w:val="0"/>
                <w:sz w:val="22"/>
                <w:szCs w:val="22"/>
              </w:rPr>
            </w:pPr>
          </w:p>
        </w:tc>
      </w:tr>
      <w:tr w14:paraId="00EF24B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5EF8115">
            <w:pPr>
              <w:widowControl/>
              <w:jc w:val="left"/>
              <w:rPr>
                <w:rFonts w:ascii="宋体" w:hAnsi="宋体" w:cs="宋体"/>
                <w:color w:val="auto"/>
                <w:kern w:val="0"/>
                <w:sz w:val="22"/>
                <w:szCs w:val="22"/>
              </w:rPr>
            </w:pPr>
            <w:r>
              <w:rPr>
                <w:rFonts w:hint="eastAsia" w:ascii="宋体" w:hAnsi="宋体" w:cs="宋体"/>
                <w:color w:val="auto"/>
                <w:kern w:val="0"/>
                <w:sz w:val="22"/>
                <w:szCs w:val="22"/>
              </w:rPr>
              <w:t>2070302</w:t>
            </w:r>
          </w:p>
        </w:tc>
        <w:tc>
          <w:tcPr>
            <w:tcW w:w="5953" w:type="dxa"/>
            <w:tcBorders>
              <w:top w:val="nil"/>
              <w:left w:val="nil"/>
              <w:bottom w:val="single" w:color="auto" w:sz="4" w:space="0"/>
              <w:right w:val="nil"/>
            </w:tcBorders>
            <w:shd w:val="clear" w:color="000000" w:fill="FFFFFF"/>
            <w:noWrap/>
            <w:vAlign w:val="center"/>
          </w:tcPr>
          <w:p w14:paraId="7433E28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9E832A">
            <w:pPr>
              <w:widowControl/>
              <w:jc w:val="right"/>
              <w:rPr>
                <w:rFonts w:ascii="宋体" w:hAnsi="宋体" w:cs="宋体"/>
                <w:color w:val="auto"/>
                <w:kern w:val="0"/>
                <w:sz w:val="22"/>
                <w:szCs w:val="22"/>
              </w:rPr>
            </w:pPr>
          </w:p>
        </w:tc>
      </w:tr>
      <w:tr w14:paraId="38A5116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48C6211">
            <w:pPr>
              <w:widowControl/>
              <w:jc w:val="left"/>
              <w:rPr>
                <w:rFonts w:ascii="宋体" w:hAnsi="宋体" w:cs="宋体"/>
                <w:color w:val="auto"/>
                <w:kern w:val="0"/>
                <w:sz w:val="22"/>
                <w:szCs w:val="22"/>
              </w:rPr>
            </w:pPr>
            <w:r>
              <w:rPr>
                <w:rFonts w:hint="eastAsia" w:ascii="宋体" w:hAnsi="宋体" w:cs="宋体"/>
                <w:color w:val="auto"/>
                <w:kern w:val="0"/>
                <w:sz w:val="22"/>
                <w:szCs w:val="22"/>
              </w:rPr>
              <w:t>2070303</w:t>
            </w:r>
          </w:p>
        </w:tc>
        <w:tc>
          <w:tcPr>
            <w:tcW w:w="5953" w:type="dxa"/>
            <w:tcBorders>
              <w:top w:val="nil"/>
              <w:left w:val="nil"/>
              <w:bottom w:val="single" w:color="auto" w:sz="4" w:space="0"/>
              <w:right w:val="nil"/>
            </w:tcBorders>
            <w:shd w:val="clear" w:color="000000" w:fill="FFFFFF"/>
            <w:noWrap/>
            <w:vAlign w:val="center"/>
          </w:tcPr>
          <w:p w14:paraId="286C574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1D370EA">
            <w:pPr>
              <w:widowControl/>
              <w:jc w:val="right"/>
              <w:rPr>
                <w:rFonts w:ascii="宋体" w:hAnsi="宋体" w:cs="宋体"/>
                <w:color w:val="auto"/>
                <w:kern w:val="0"/>
                <w:sz w:val="22"/>
                <w:szCs w:val="22"/>
              </w:rPr>
            </w:pPr>
          </w:p>
        </w:tc>
      </w:tr>
      <w:tr w14:paraId="313F139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1388E2D">
            <w:pPr>
              <w:widowControl/>
              <w:jc w:val="left"/>
              <w:rPr>
                <w:rFonts w:ascii="宋体" w:hAnsi="宋体" w:cs="宋体"/>
                <w:color w:val="auto"/>
                <w:kern w:val="0"/>
                <w:sz w:val="22"/>
                <w:szCs w:val="22"/>
              </w:rPr>
            </w:pPr>
            <w:r>
              <w:rPr>
                <w:rFonts w:hint="eastAsia" w:ascii="宋体" w:hAnsi="宋体" w:cs="宋体"/>
                <w:color w:val="auto"/>
                <w:kern w:val="0"/>
                <w:sz w:val="22"/>
                <w:szCs w:val="22"/>
              </w:rPr>
              <w:t>2070304</w:t>
            </w:r>
          </w:p>
        </w:tc>
        <w:tc>
          <w:tcPr>
            <w:tcW w:w="5953" w:type="dxa"/>
            <w:tcBorders>
              <w:top w:val="nil"/>
              <w:left w:val="nil"/>
              <w:bottom w:val="single" w:color="auto" w:sz="4" w:space="0"/>
              <w:right w:val="nil"/>
            </w:tcBorders>
            <w:shd w:val="clear" w:color="000000" w:fill="FFFFFF"/>
            <w:noWrap/>
            <w:vAlign w:val="center"/>
          </w:tcPr>
          <w:p w14:paraId="1B09E94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运动项目管理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B9AF205">
            <w:pPr>
              <w:widowControl/>
              <w:jc w:val="right"/>
              <w:rPr>
                <w:rFonts w:ascii="宋体" w:hAnsi="宋体" w:cs="宋体"/>
                <w:color w:val="auto"/>
                <w:kern w:val="0"/>
                <w:sz w:val="22"/>
                <w:szCs w:val="22"/>
              </w:rPr>
            </w:pPr>
          </w:p>
        </w:tc>
      </w:tr>
      <w:tr w14:paraId="3ABE8C3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BDCB15">
            <w:pPr>
              <w:widowControl/>
              <w:jc w:val="left"/>
              <w:rPr>
                <w:rFonts w:ascii="宋体" w:hAnsi="宋体" w:cs="宋体"/>
                <w:color w:val="auto"/>
                <w:kern w:val="0"/>
                <w:sz w:val="22"/>
                <w:szCs w:val="22"/>
              </w:rPr>
            </w:pPr>
            <w:r>
              <w:rPr>
                <w:rFonts w:hint="eastAsia" w:ascii="宋体" w:hAnsi="宋体" w:cs="宋体"/>
                <w:color w:val="auto"/>
                <w:kern w:val="0"/>
                <w:sz w:val="22"/>
                <w:szCs w:val="22"/>
              </w:rPr>
              <w:t>2070305</w:t>
            </w:r>
          </w:p>
        </w:tc>
        <w:tc>
          <w:tcPr>
            <w:tcW w:w="5953" w:type="dxa"/>
            <w:tcBorders>
              <w:top w:val="nil"/>
              <w:left w:val="nil"/>
              <w:bottom w:val="single" w:color="auto" w:sz="4" w:space="0"/>
              <w:right w:val="nil"/>
            </w:tcBorders>
            <w:shd w:val="clear" w:color="000000" w:fill="FFFFFF"/>
            <w:noWrap/>
            <w:vAlign w:val="center"/>
          </w:tcPr>
          <w:p w14:paraId="4F3D748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体育竞赛</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54A5D6">
            <w:pPr>
              <w:widowControl/>
              <w:jc w:val="right"/>
              <w:rPr>
                <w:rFonts w:ascii="宋体" w:hAnsi="宋体" w:cs="宋体"/>
                <w:color w:val="auto"/>
                <w:kern w:val="0"/>
                <w:sz w:val="22"/>
                <w:szCs w:val="22"/>
              </w:rPr>
            </w:pPr>
          </w:p>
        </w:tc>
      </w:tr>
      <w:tr w14:paraId="4CDEC4A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1A5DBD6">
            <w:pPr>
              <w:widowControl/>
              <w:jc w:val="left"/>
              <w:rPr>
                <w:rFonts w:ascii="宋体" w:hAnsi="宋体" w:cs="宋体"/>
                <w:color w:val="auto"/>
                <w:kern w:val="0"/>
                <w:sz w:val="22"/>
                <w:szCs w:val="22"/>
              </w:rPr>
            </w:pPr>
            <w:r>
              <w:rPr>
                <w:rFonts w:hint="eastAsia" w:ascii="宋体" w:hAnsi="宋体" w:cs="宋体"/>
                <w:color w:val="auto"/>
                <w:kern w:val="0"/>
                <w:sz w:val="22"/>
                <w:szCs w:val="22"/>
              </w:rPr>
              <w:t>2070306</w:t>
            </w:r>
          </w:p>
        </w:tc>
        <w:tc>
          <w:tcPr>
            <w:tcW w:w="5953" w:type="dxa"/>
            <w:tcBorders>
              <w:top w:val="nil"/>
              <w:left w:val="nil"/>
              <w:bottom w:val="single" w:color="auto" w:sz="4" w:space="0"/>
              <w:right w:val="nil"/>
            </w:tcBorders>
            <w:shd w:val="clear" w:color="000000" w:fill="FFFFFF"/>
            <w:noWrap/>
            <w:vAlign w:val="center"/>
          </w:tcPr>
          <w:p w14:paraId="33255A3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体育训练</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051826E">
            <w:pPr>
              <w:widowControl/>
              <w:jc w:val="right"/>
              <w:rPr>
                <w:rFonts w:ascii="宋体" w:hAnsi="宋体" w:cs="宋体"/>
                <w:color w:val="auto"/>
                <w:kern w:val="0"/>
                <w:sz w:val="22"/>
                <w:szCs w:val="22"/>
              </w:rPr>
            </w:pPr>
          </w:p>
        </w:tc>
      </w:tr>
      <w:tr w14:paraId="40BC7C6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87B407">
            <w:pPr>
              <w:widowControl/>
              <w:jc w:val="left"/>
              <w:rPr>
                <w:rFonts w:ascii="宋体" w:hAnsi="宋体" w:cs="宋体"/>
                <w:color w:val="auto"/>
                <w:kern w:val="0"/>
                <w:sz w:val="22"/>
                <w:szCs w:val="22"/>
              </w:rPr>
            </w:pPr>
            <w:r>
              <w:rPr>
                <w:rFonts w:hint="eastAsia" w:ascii="宋体" w:hAnsi="宋体" w:cs="宋体"/>
                <w:color w:val="auto"/>
                <w:kern w:val="0"/>
                <w:sz w:val="22"/>
                <w:szCs w:val="22"/>
              </w:rPr>
              <w:t>2070307</w:t>
            </w:r>
          </w:p>
        </w:tc>
        <w:tc>
          <w:tcPr>
            <w:tcW w:w="5953" w:type="dxa"/>
            <w:tcBorders>
              <w:top w:val="nil"/>
              <w:left w:val="nil"/>
              <w:bottom w:val="single" w:color="auto" w:sz="4" w:space="0"/>
              <w:right w:val="nil"/>
            </w:tcBorders>
            <w:shd w:val="clear" w:color="000000" w:fill="FFFFFF"/>
            <w:noWrap/>
            <w:vAlign w:val="center"/>
          </w:tcPr>
          <w:p w14:paraId="73A4C9D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体育场馆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BB0BD2">
            <w:pPr>
              <w:widowControl/>
              <w:jc w:val="right"/>
              <w:rPr>
                <w:rFonts w:ascii="宋体" w:hAnsi="宋体" w:cs="宋体"/>
                <w:color w:val="auto"/>
                <w:kern w:val="0"/>
                <w:sz w:val="22"/>
                <w:szCs w:val="22"/>
              </w:rPr>
            </w:pPr>
          </w:p>
        </w:tc>
      </w:tr>
      <w:tr w14:paraId="10D93A9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607671E">
            <w:pPr>
              <w:widowControl/>
              <w:jc w:val="left"/>
              <w:rPr>
                <w:rFonts w:ascii="宋体" w:hAnsi="宋体" w:cs="宋体"/>
                <w:color w:val="auto"/>
                <w:kern w:val="0"/>
                <w:sz w:val="22"/>
                <w:szCs w:val="22"/>
              </w:rPr>
            </w:pPr>
            <w:r>
              <w:rPr>
                <w:rFonts w:hint="eastAsia" w:ascii="宋体" w:hAnsi="宋体" w:cs="宋体"/>
                <w:color w:val="auto"/>
                <w:kern w:val="0"/>
                <w:sz w:val="22"/>
                <w:szCs w:val="22"/>
              </w:rPr>
              <w:t>2070308</w:t>
            </w:r>
          </w:p>
        </w:tc>
        <w:tc>
          <w:tcPr>
            <w:tcW w:w="5953" w:type="dxa"/>
            <w:tcBorders>
              <w:top w:val="nil"/>
              <w:left w:val="nil"/>
              <w:bottom w:val="single" w:color="auto" w:sz="4" w:space="0"/>
              <w:right w:val="nil"/>
            </w:tcBorders>
            <w:shd w:val="clear" w:color="000000" w:fill="FFFFFF"/>
            <w:noWrap/>
            <w:vAlign w:val="center"/>
          </w:tcPr>
          <w:p w14:paraId="021CDA2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群众体育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7EA1228">
            <w:pPr>
              <w:widowControl/>
              <w:jc w:val="right"/>
              <w:rPr>
                <w:rFonts w:ascii="宋体" w:hAnsi="宋体" w:cs="宋体"/>
                <w:color w:val="auto"/>
                <w:kern w:val="0"/>
                <w:sz w:val="22"/>
                <w:szCs w:val="22"/>
              </w:rPr>
            </w:pPr>
          </w:p>
        </w:tc>
      </w:tr>
      <w:tr w14:paraId="4336904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E84E82">
            <w:pPr>
              <w:widowControl/>
              <w:jc w:val="left"/>
              <w:rPr>
                <w:rFonts w:ascii="宋体" w:hAnsi="宋体" w:cs="宋体"/>
                <w:color w:val="auto"/>
                <w:kern w:val="0"/>
                <w:sz w:val="22"/>
                <w:szCs w:val="22"/>
              </w:rPr>
            </w:pPr>
            <w:r>
              <w:rPr>
                <w:rFonts w:hint="eastAsia" w:ascii="宋体" w:hAnsi="宋体" w:cs="宋体"/>
                <w:color w:val="auto"/>
                <w:kern w:val="0"/>
                <w:sz w:val="22"/>
                <w:szCs w:val="22"/>
              </w:rPr>
              <w:t>2070309</w:t>
            </w:r>
          </w:p>
        </w:tc>
        <w:tc>
          <w:tcPr>
            <w:tcW w:w="5953" w:type="dxa"/>
            <w:tcBorders>
              <w:top w:val="nil"/>
              <w:left w:val="nil"/>
              <w:bottom w:val="single" w:color="auto" w:sz="4" w:space="0"/>
              <w:right w:val="nil"/>
            </w:tcBorders>
            <w:shd w:val="clear" w:color="000000" w:fill="FFFFFF"/>
            <w:noWrap/>
            <w:vAlign w:val="center"/>
          </w:tcPr>
          <w:p w14:paraId="05A1583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体育交流与合作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7B45DE6">
            <w:pPr>
              <w:widowControl/>
              <w:jc w:val="right"/>
              <w:rPr>
                <w:rFonts w:ascii="宋体" w:hAnsi="宋体" w:cs="宋体"/>
                <w:color w:val="auto"/>
                <w:kern w:val="0"/>
                <w:sz w:val="22"/>
                <w:szCs w:val="22"/>
              </w:rPr>
            </w:pPr>
          </w:p>
        </w:tc>
      </w:tr>
      <w:tr w14:paraId="23ECA00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4087BD">
            <w:pPr>
              <w:widowControl/>
              <w:jc w:val="left"/>
              <w:rPr>
                <w:rFonts w:ascii="宋体" w:hAnsi="宋体" w:cs="宋体"/>
                <w:color w:val="auto"/>
                <w:kern w:val="0"/>
                <w:sz w:val="22"/>
                <w:szCs w:val="22"/>
              </w:rPr>
            </w:pPr>
            <w:r>
              <w:rPr>
                <w:rFonts w:hint="eastAsia" w:ascii="宋体" w:hAnsi="宋体" w:cs="宋体"/>
                <w:color w:val="auto"/>
                <w:kern w:val="0"/>
                <w:sz w:val="22"/>
                <w:szCs w:val="22"/>
              </w:rPr>
              <w:t>2070399</w:t>
            </w:r>
          </w:p>
        </w:tc>
        <w:tc>
          <w:tcPr>
            <w:tcW w:w="5953" w:type="dxa"/>
            <w:tcBorders>
              <w:top w:val="nil"/>
              <w:left w:val="nil"/>
              <w:bottom w:val="single" w:color="auto" w:sz="4" w:space="0"/>
              <w:right w:val="nil"/>
            </w:tcBorders>
            <w:shd w:val="clear" w:color="000000" w:fill="FFFFFF"/>
            <w:noWrap/>
            <w:vAlign w:val="center"/>
          </w:tcPr>
          <w:p w14:paraId="11AFC6D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其他体育支出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A945B08">
            <w:pPr>
              <w:widowControl/>
              <w:jc w:val="right"/>
              <w:rPr>
                <w:rFonts w:ascii="宋体" w:hAnsi="宋体" w:cs="宋体"/>
                <w:color w:val="auto"/>
                <w:kern w:val="0"/>
                <w:sz w:val="22"/>
                <w:szCs w:val="22"/>
              </w:rPr>
            </w:pPr>
          </w:p>
        </w:tc>
      </w:tr>
      <w:tr w14:paraId="0CCF7BA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C8D969F">
            <w:pPr>
              <w:widowControl/>
              <w:jc w:val="left"/>
              <w:rPr>
                <w:rFonts w:ascii="宋体" w:hAnsi="宋体" w:cs="宋体"/>
                <w:color w:val="auto"/>
                <w:kern w:val="0"/>
                <w:sz w:val="22"/>
                <w:szCs w:val="22"/>
              </w:rPr>
            </w:pPr>
            <w:r>
              <w:rPr>
                <w:rFonts w:hint="eastAsia" w:ascii="宋体" w:hAnsi="宋体" w:cs="宋体"/>
                <w:color w:val="auto"/>
                <w:kern w:val="0"/>
                <w:sz w:val="22"/>
                <w:szCs w:val="22"/>
              </w:rPr>
              <w:t>20706</w:t>
            </w:r>
          </w:p>
        </w:tc>
        <w:tc>
          <w:tcPr>
            <w:tcW w:w="5953" w:type="dxa"/>
            <w:tcBorders>
              <w:top w:val="nil"/>
              <w:left w:val="nil"/>
              <w:bottom w:val="single" w:color="auto" w:sz="4" w:space="0"/>
              <w:right w:val="nil"/>
            </w:tcBorders>
            <w:shd w:val="clear" w:color="000000" w:fill="FFFFFF"/>
            <w:noWrap/>
            <w:vAlign w:val="center"/>
          </w:tcPr>
          <w:p w14:paraId="3D36C4D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新闻出版电影</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FA32CE">
            <w:pPr>
              <w:widowControl/>
              <w:jc w:val="right"/>
              <w:rPr>
                <w:rFonts w:ascii="宋体" w:hAnsi="宋体" w:cs="宋体"/>
                <w:color w:val="auto"/>
                <w:kern w:val="0"/>
                <w:sz w:val="22"/>
                <w:szCs w:val="22"/>
              </w:rPr>
            </w:pPr>
          </w:p>
        </w:tc>
      </w:tr>
      <w:tr w14:paraId="6E0ACF0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968B86D">
            <w:pPr>
              <w:widowControl/>
              <w:jc w:val="left"/>
              <w:rPr>
                <w:rFonts w:ascii="宋体" w:hAnsi="宋体" w:cs="宋体"/>
                <w:color w:val="auto"/>
                <w:kern w:val="0"/>
                <w:sz w:val="22"/>
                <w:szCs w:val="22"/>
              </w:rPr>
            </w:pPr>
            <w:r>
              <w:rPr>
                <w:rFonts w:hint="eastAsia" w:ascii="宋体" w:hAnsi="宋体" w:cs="宋体"/>
                <w:color w:val="auto"/>
                <w:kern w:val="0"/>
                <w:sz w:val="22"/>
                <w:szCs w:val="22"/>
              </w:rPr>
              <w:t>2070601</w:t>
            </w:r>
          </w:p>
        </w:tc>
        <w:tc>
          <w:tcPr>
            <w:tcW w:w="5953" w:type="dxa"/>
            <w:tcBorders>
              <w:top w:val="nil"/>
              <w:left w:val="nil"/>
              <w:bottom w:val="single" w:color="auto" w:sz="4" w:space="0"/>
              <w:right w:val="nil"/>
            </w:tcBorders>
            <w:shd w:val="clear" w:color="000000" w:fill="FFFFFF"/>
            <w:noWrap/>
            <w:vAlign w:val="center"/>
          </w:tcPr>
          <w:p w14:paraId="5C5F4CC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F1497D4">
            <w:pPr>
              <w:widowControl/>
              <w:jc w:val="right"/>
              <w:rPr>
                <w:rFonts w:ascii="宋体" w:hAnsi="宋体" w:cs="宋体"/>
                <w:color w:val="auto"/>
                <w:kern w:val="0"/>
                <w:sz w:val="22"/>
                <w:szCs w:val="22"/>
              </w:rPr>
            </w:pPr>
          </w:p>
        </w:tc>
      </w:tr>
      <w:tr w14:paraId="2BB64E4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D97C843">
            <w:pPr>
              <w:widowControl/>
              <w:jc w:val="left"/>
              <w:rPr>
                <w:rFonts w:ascii="宋体" w:hAnsi="宋体" w:cs="宋体"/>
                <w:color w:val="auto"/>
                <w:kern w:val="0"/>
                <w:sz w:val="22"/>
                <w:szCs w:val="22"/>
              </w:rPr>
            </w:pPr>
            <w:r>
              <w:rPr>
                <w:rFonts w:hint="eastAsia" w:ascii="宋体" w:hAnsi="宋体" w:cs="宋体"/>
                <w:color w:val="auto"/>
                <w:kern w:val="0"/>
                <w:sz w:val="22"/>
                <w:szCs w:val="22"/>
              </w:rPr>
              <w:t>2070602</w:t>
            </w:r>
          </w:p>
        </w:tc>
        <w:tc>
          <w:tcPr>
            <w:tcW w:w="5953" w:type="dxa"/>
            <w:tcBorders>
              <w:top w:val="nil"/>
              <w:left w:val="nil"/>
              <w:bottom w:val="single" w:color="auto" w:sz="4" w:space="0"/>
              <w:right w:val="nil"/>
            </w:tcBorders>
            <w:shd w:val="clear" w:color="000000" w:fill="FFFFFF"/>
            <w:noWrap/>
            <w:vAlign w:val="center"/>
          </w:tcPr>
          <w:p w14:paraId="30E1EFA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19053CB">
            <w:pPr>
              <w:widowControl/>
              <w:jc w:val="right"/>
              <w:rPr>
                <w:rFonts w:ascii="宋体" w:hAnsi="宋体" w:cs="宋体"/>
                <w:color w:val="auto"/>
                <w:kern w:val="0"/>
                <w:sz w:val="22"/>
                <w:szCs w:val="22"/>
              </w:rPr>
            </w:pPr>
          </w:p>
        </w:tc>
      </w:tr>
      <w:tr w14:paraId="7B12823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1E47D49">
            <w:pPr>
              <w:widowControl/>
              <w:jc w:val="left"/>
              <w:rPr>
                <w:rFonts w:ascii="宋体" w:hAnsi="宋体" w:cs="宋体"/>
                <w:color w:val="auto"/>
                <w:kern w:val="0"/>
                <w:sz w:val="22"/>
                <w:szCs w:val="22"/>
              </w:rPr>
            </w:pPr>
            <w:r>
              <w:rPr>
                <w:rFonts w:hint="eastAsia" w:ascii="宋体" w:hAnsi="宋体" w:cs="宋体"/>
                <w:color w:val="auto"/>
                <w:kern w:val="0"/>
                <w:sz w:val="22"/>
                <w:szCs w:val="22"/>
              </w:rPr>
              <w:t>2070603</w:t>
            </w:r>
          </w:p>
        </w:tc>
        <w:tc>
          <w:tcPr>
            <w:tcW w:w="5953" w:type="dxa"/>
            <w:tcBorders>
              <w:top w:val="nil"/>
              <w:left w:val="nil"/>
              <w:bottom w:val="single" w:color="auto" w:sz="4" w:space="0"/>
              <w:right w:val="nil"/>
            </w:tcBorders>
            <w:shd w:val="clear" w:color="000000" w:fill="FFFFFF"/>
            <w:noWrap/>
            <w:vAlign w:val="center"/>
          </w:tcPr>
          <w:p w14:paraId="218D53E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D4B0DC">
            <w:pPr>
              <w:widowControl/>
              <w:jc w:val="right"/>
              <w:rPr>
                <w:rFonts w:ascii="宋体" w:hAnsi="宋体" w:cs="宋体"/>
                <w:color w:val="auto"/>
                <w:kern w:val="0"/>
                <w:sz w:val="22"/>
                <w:szCs w:val="22"/>
              </w:rPr>
            </w:pPr>
          </w:p>
        </w:tc>
      </w:tr>
      <w:tr w14:paraId="5005371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04F65D">
            <w:pPr>
              <w:widowControl/>
              <w:jc w:val="left"/>
              <w:rPr>
                <w:rFonts w:ascii="宋体" w:hAnsi="宋体" w:cs="宋体"/>
                <w:color w:val="auto"/>
                <w:kern w:val="0"/>
                <w:sz w:val="22"/>
                <w:szCs w:val="22"/>
              </w:rPr>
            </w:pPr>
            <w:r>
              <w:rPr>
                <w:rFonts w:hint="eastAsia" w:ascii="宋体" w:hAnsi="宋体" w:cs="宋体"/>
                <w:color w:val="auto"/>
                <w:kern w:val="0"/>
                <w:sz w:val="22"/>
                <w:szCs w:val="22"/>
              </w:rPr>
              <w:t>2070604</w:t>
            </w:r>
          </w:p>
        </w:tc>
        <w:tc>
          <w:tcPr>
            <w:tcW w:w="5953" w:type="dxa"/>
            <w:tcBorders>
              <w:top w:val="nil"/>
              <w:left w:val="nil"/>
              <w:bottom w:val="single" w:color="auto" w:sz="4" w:space="0"/>
              <w:right w:val="nil"/>
            </w:tcBorders>
            <w:shd w:val="clear" w:color="000000" w:fill="FFFFFF"/>
            <w:noWrap/>
            <w:vAlign w:val="center"/>
          </w:tcPr>
          <w:p w14:paraId="597F8B3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新闻通讯</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9372A8">
            <w:pPr>
              <w:widowControl/>
              <w:jc w:val="right"/>
              <w:rPr>
                <w:rFonts w:ascii="宋体" w:hAnsi="宋体" w:cs="宋体"/>
                <w:color w:val="auto"/>
                <w:kern w:val="0"/>
                <w:sz w:val="22"/>
                <w:szCs w:val="22"/>
              </w:rPr>
            </w:pPr>
          </w:p>
        </w:tc>
      </w:tr>
      <w:tr w14:paraId="111E04EC">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9C89FBF">
            <w:pPr>
              <w:widowControl/>
              <w:jc w:val="left"/>
              <w:rPr>
                <w:rFonts w:ascii="宋体" w:hAnsi="宋体" w:cs="宋体"/>
                <w:color w:val="auto"/>
                <w:kern w:val="0"/>
                <w:sz w:val="22"/>
                <w:szCs w:val="22"/>
              </w:rPr>
            </w:pPr>
            <w:r>
              <w:rPr>
                <w:rFonts w:hint="eastAsia" w:ascii="宋体" w:hAnsi="宋体" w:cs="宋体"/>
                <w:color w:val="auto"/>
                <w:kern w:val="0"/>
                <w:sz w:val="22"/>
                <w:szCs w:val="22"/>
              </w:rPr>
              <w:t>2070605</w:t>
            </w:r>
          </w:p>
        </w:tc>
        <w:tc>
          <w:tcPr>
            <w:tcW w:w="5953" w:type="dxa"/>
            <w:tcBorders>
              <w:top w:val="nil"/>
              <w:left w:val="nil"/>
              <w:bottom w:val="single" w:color="auto" w:sz="4" w:space="0"/>
              <w:right w:val="nil"/>
            </w:tcBorders>
            <w:shd w:val="clear" w:color="000000" w:fill="FFFFFF"/>
            <w:noWrap/>
            <w:vAlign w:val="center"/>
          </w:tcPr>
          <w:p w14:paraId="3B7DC08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出版发行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F23B9B9">
            <w:pPr>
              <w:widowControl/>
              <w:jc w:val="right"/>
              <w:rPr>
                <w:rFonts w:ascii="宋体" w:hAnsi="宋体" w:cs="宋体"/>
                <w:color w:val="auto"/>
                <w:kern w:val="0"/>
                <w:sz w:val="22"/>
                <w:szCs w:val="22"/>
              </w:rPr>
            </w:pPr>
          </w:p>
        </w:tc>
      </w:tr>
      <w:tr w14:paraId="2A23CD4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6171A49">
            <w:pPr>
              <w:widowControl/>
              <w:jc w:val="left"/>
              <w:rPr>
                <w:rFonts w:ascii="宋体" w:hAnsi="宋体" w:cs="宋体"/>
                <w:color w:val="auto"/>
                <w:kern w:val="0"/>
                <w:sz w:val="22"/>
                <w:szCs w:val="22"/>
              </w:rPr>
            </w:pPr>
            <w:r>
              <w:rPr>
                <w:rFonts w:hint="eastAsia" w:ascii="宋体" w:hAnsi="宋体" w:cs="宋体"/>
                <w:color w:val="auto"/>
                <w:kern w:val="0"/>
                <w:sz w:val="22"/>
                <w:szCs w:val="22"/>
              </w:rPr>
              <w:t>2070606</w:t>
            </w:r>
          </w:p>
        </w:tc>
        <w:tc>
          <w:tcPr>
            <w:tcW w:w="5953" w:type="dxa"/>
            <w:tcBorders>
              <w:top w:val="nil"/>
              <w:left w:val="nil"/>
              <w:bottom w:val="single" w:color="auto" w:sz="4" w:space="0"/>
              <w:right w:val="nil"/>
            </w:tcBorders>
            <w:shd w:val="clear" w:color="000000" w:fill="FFFFFF"/>
            <w:noWrap/>
            <w:vAlign w:val="center"/>
          </w:tcPr>
          <w:p w14:paraId="712A8F0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版权管理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C9A5A8D">
            <w:pPr>
              <w:widowControl/>
              <w:jc w:val="right"/>
              <w:rPr>
                <w:rFonts w:ascii="宋体" w:hAnsi="宋体" w:cs="宋体"/>
                <w:color w:val="auto"/>
                <w:kern w:val="0"/>
                <w:sz w:val="22"/>
                <w:szCs w:val="22"/>
              </w:rPr>
            </w:pPr>
          </w:p>
        </w:tc>
      </w:tr>
      <w:tr w14:paraId="6F67733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61E118B">
            <w:pPr>
              <w:widowControl/>
              <w:jc w:val="left"/>
              <w:rPr>
                <w:rFonts w:ascii="宋体" w:hAnsi="宋体" w:cs="宋体"/>
                <w:color w:val="auto"/>
                <w:kern w:val="0"/>
                <w:sz w:val="22"/>
                <w:szCs w:val="22"/>
              </w:rPr>
            </w:pPr>
            <w:r>
              <w:rPr>
                <w:rFonts w:hint="eastAsia" w:ascii="宋体" w:hAnsi="宋体" w:cs="宋体"/>
                <w:color w:val="auto"/>
                <w:kern w:val="0"/>
                <w:sz w:val="22"/>
                <w:szCs w:val="22"/>
              </w:rPr>
              <w:t>2070607</w:t>
            </w:r>
          </w:p>
        </w:tc>
        <w:tc>
          <w:tcPr>
            <w:tcW w:w="5953" w:type="dxa"/>
            <w:tcBorders>
              <w:top w:val="nil"/>
              <w:left w:val="nil"/>
              <w:bottom w:val="single" w:color="auto" w:sz="4" w:space="0"/>
              <w:right w:val="nil"/>
            </w:tcBorders>
            <w:shd w:val="clear" w:color="000000" w:fill="FFFFFF"/>
            <w:noWrap/>
            <w:vAlign w:val="center"/>
          </w:tcPr>
          <w:p w14:paraId="42CD793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电影</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1B869D">
            <w:pPr>
              <w:widowControl/>
              <w:jc w:val="right"/>
              <w:rPr>
                <w:rFonts w:ascii="宋体" w:hAnsi="宋体" w:cs="宋体"/>
                <w:color w:val="auto"/>
                <w:kern w:val="0"/>
                <w:sz w:val="22"/>
                <w:szCs w:val="22"/>
              </w:rPr>
            </w:pPr>
          </w:p>
        </w:tc>
      </w:tr>
      <w:tr w14:paraId="235859A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33D335D">
            <w:pPr>
              <w:widowControl/>
              <w:jc w:val="left"/>
              <w:rPr>
                <w:rFonts w:ascii="宋体" w:hAnsi="宋体" w:cs="宋体"/>
                <w:color w:val="auto"/>
                <w:kern w:val="0"/>
                <w:sz w:val="22"/>
                <w:szCs w:val="22"/>
              </w:rPr>
            </w:pPr>
            <w:r>
              <w:rPr>
                <w:rFonts w:hint="eastAsia" w:ascii="宋体" w:hAnsi="宋体" w:cs="宋体"/>
                <w:color w:val="auto"/>
                <w:kern w:val="0"/>
                <w:sz w:val="22"/>
                <w:szCs w:val="22"/>
              </w:rPr>
              <w:t>2070699</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000F9E7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其他新闻出版电影支出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BB7A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1D30BB6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063F404">
            <w:pPr>
              <w:widowControl/>
              <w:jc w:val="left"/>
              <w:rPr>
                <w:rFonts w:ascii="宋体" w:hAnsi="宋体" w:cs="宋体"/>
                <w:color w:val="auto"/>
                <w:kern w:val="0"/>
                <w:sz w:val="22"/>
                <w:szCs w:val="22"/>
              </w:rPr>
            </w:pPr>
            <w:r>
              <w:rPr>
                <w:rFonts w:hint="eastAsia" w:ascii="宋体" w:hAnsi="宋体" w:cs="宋体"/>
                <w:color w:val="auto"/>
                <w:kern w:val="0"/>
                <w:sz w:val="22"/>
                <w:szCs w:val="22"/>
              </w:rPr>
              <w:t>20708</w:t>
            </w:r>
          </w:p>
        </w:tc>
        <w:tc>
          <w:tcPr>
            <w:tcW w:w="5953" w:type="dxa"/>
            <w:tcBorders>
              <w:top w:val="nil"/>
              <w:left w:val="single" w:color="auto" w:sz="4" w:space="0"/>
              <w:bottom w:val="single" w:color="auto" w:sz="4" w:space="0"/>
              <w:right w:val="nil"/>
            </w:tcBorders>
            <w:shd w:val="clear" w:color="000000" w:fill="FFFFFF"/>
            <w:noWrap/>
            <w:vAlign w:val="center"/>
          </w:tcPr>
          <w:p w14:paraId="6635771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广播电视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42C8762">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10 </w:t>
            </w:r>
          </w:p>
        </w:tc>
      </w:tr>
      <w:tr w14:paraId="6229221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EDC1C0">
            <w:pPr>
              <w:widowControl/>
              <w:jc w:val="left"/>
              <w:rPr>
                <w:rFonts w:ascii="宋体" w:hAnsi="宋体" w:cs="宋体"/>
                <w:color w:val="auto"/>
                <w:kern w:val="0"/>
                <w:sz w:val="22"/>
                <w:szCs w:val="22"/>
              </w:rPr>
            </w:pPr>
            <w:r>
              <w:rPr>
                <w:rFonts w:hint="eastAsia" w:ascii="宋体" w:hAnsi="宋体" w:cs="宋体"/>
                <w:color w:val="auto"/>
                <w:kern w:val="0"/>
                <w:sz w:val="22"/>
                <w:szCs w:val="22"/>
              </w:rPr>
              <w:t>2070801</w:t>
            </w:r>
          </w:p>
        </w:tc>
        <w:tc>
          <w:tcPr>
            <w:tcW w:w="5953" w:type="dxa"/>
            <w:tcBorders>
              <w:top w:val="single" w:color="auto" w:sz="4" w:space="0"/>
              <w:left w:val="nil"/>
              <w:bottom w:val="single" w:color="auto" w:sz="4" w:space="0"/>
              <w:right w:val="nil"/>
            </w:tcBorders>
            <w:shd w:val="clear" w:color="000000" w:fill="FFFFFF"/>
            <w:noWrap/>
            <w:vAlign w:val="center"/>
          </w:tcPr>
          <w:p w14:paraId="43B895B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4586D">
            <w:pPr>
              <w:widowControl/>
              <w:jc w:val="right"/>
              <w:rPr>
                <w:rFonts w:ascii="宋体" w:hAnsi="宋体" w:cs="宋体"/>
                <w:color w:val="auto"/>
                <w:kern w:val="0"/>
                <w:sz w:val="22"/>
                <w:szCs w:val="22"/>
              </w:rPr>
            </w:pPr>
          </w:p>
        </w:tc>
      </w:tr>
      <w:tr w14:paraId="7810841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3BBEA6">
            <w:pPr>
              <w:widowControl/>
              <w:jc w:val="left"/>
              <w:rPr>
                <w:rFonts w:ascii="宋体" w:hAnsi="宋体" w:cs="宋体"/>
                <w:color w:val="auto"/>
                <w:kern w:val="0"/>
                <w:sz w:val="22"/>
                <w:szCs w:val="22"/>
              </w:rPr>
            </w:pPr>
            <w:r>
              <w:rPr>
                <w:rFonts w:hint="eastAsia" w:ascii="宋体" w:hAnsi="宋体" w:cs="宋体"/>
                <w:color w:val="auto"/>
                <w:kern w:val="0"/>
                <w:sz w:val="22"/>
                <w:szCs w:val="22"/>
              </w:rPr>
              <w:t>2070802</w:t>
            </w:r>
          </w:p>
        </w:tc>
        <w:tc>
          <w:tcPr>
            <w:tcW w:w="5953" w:type="dxa"/>
            <w:tcBorders>
              <w:top w:val="nil"/>
              <w:left w:val="nil"/>
              <w:bottom w:val="single" w:color="auto" w:sz="4" w:space="0"/>
              <w:right w:val="nil"/>
            </w:tcBorders>
            <w:shd w:val="clear" w:color="000000" w:fill="FFFFFF"/>
            <w:noWrap/>
            <w:vAlign w:val="center"/>
          </w:tcPr>
          <w:p w14:paraId="208BB51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64E0F19">
            <w:pPr>
              <w:widowControl/>
              <w:jc w:val="right"/>
              <w:rPr>
                <w:rFonts w:ascii="宋体" w:hAnsi="宋体" w:cs="宋体"/>
                <w:color w:val="auto"/>
                <w:kern w:val="0"/>
                <w:sz w:val="22"/>
                <w:szCs w:val="22"/>
              </w:rPr>
            </w:pPr>
          </w:p>
        </w:tc>
      </w:tr>
      <w:tr w14:paraId="0FF93B66">
        <w:tblPrEx>
          <w:tblCellMar>
            <w:top w:w="0" w:type="dxa"/>
            <w:left w:w="108" w:type="dxa"/>
            <w:bottom w:w="0" w:type="dxa"/>
            <w:right w:w="108" w:type="dxa"/>
          </w:tblCellMar>
        </w:tblPrEx>
        <w:trPr>
          <w:trHeight w:val="24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CC1A9A5">
            <w:pPr>
              <w:widowControl/>
              <w:jc w:val="left"/>
              <w:rPr>
                <w:rFonts w:ascii="宋体" w:hAnsi="宋体" w:cs="宋体"/>
                <w:color w:val="auto"/>
                <w:kern w:val="0"/>
                <w:sz w:val="22"/>
                <w:szCs w:val="22"/>
              </w:rPr>
            </w:pPr>
            <w:r>
              <w:rPr>
                <w:rFonts w:hint="eastAsia" w:ascii="宋体" w:hAnsi="宋体" w:cs="宋体"/>
                <w:color w:val="auto"/>
                <w:kern w:val="0"/>
                <w:sz w:val="22"/>
                <w:szCs w:val="22"/>
              </w:rPr>
              <w:t>2070803</w:t>
            </w:r>
          </w:p>
        </w:tc>
        <w:tc>
          <w:tcPr>
            <w:tcW w:w="5953" w:type="dxa"/>
            <w:tcBorders>
              <w:top w:val="nil"/>
              <w:left w:val="nil"/>
              <w:bottom w:val="single" w:color="auto" w:sz="4" w:space="0"/>
              <w:right w:val="nil"/>
            </w:tcBorders>
            <w:shd w:val="clear" w:color="000000" w:fill="FFFFFF"/>
            <w:noWrap/>
            <w:vAlign w:val="center"/>
          </w:tcPr>
          <w:p w14:paraId="429A50C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D31782E">
            <w:pPr>
              <w:widowControl/>
              <w:jc w:val="right"/>
              <w:rPr>
                <w:rFonts w:ascii="宋体" w:hAnsi="宋体" w:cs="宋体"/>
                <w:color w:val="auto"/>
                <w:kern w:val="0"/>
                <w:sz w:val="22"/>
                <w:szCs w:val="22"/>
              </w:rPr>
            </w:pPr>
          </w:p>
        </w:tc>
      </w:tr>
      <w:tr w14:paraId="250BBF1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DFED10">
            <w:pPr>
              <w:widowControl/>
              <w:jc w:val="left"/>
              <w:rPr>
                <w:rFonts w:ascii="宋体" w:hAnsi="宋体" w:cs="宋体"/>
                <w:color w:val="auto"/>
                <w:kern w:val="0"/>
                <w:sz w:val="22"/>
                <w:szCs w:val="22"/>
              </w:rPr>
            </w:pPr>
            <w:r>
              <w:rPr>
                <w:rFonts w:hint="eastAsia" w:ascii="宋体" w:hAnsi="宋体" w:cs="宋体"/>
                <w:color w:val="auto"/>
                <w:kern w:val="0"/>
                <w:sz w:val="22"/>
                <w:szCs w:val="22"/>
              </w:rPr>
              <w:t>2070806</w:t>
            </w:r>
          </w:p>
        </w:tc>
        <w:tc>
          <w:tcPr>
            <w:tcW w:w="5953" w:type="dxa"/>
            <w:tcBorders>
              <w:top w:val="nil"/>
              <w:left w:val="nil"/>
              <w:bottom w:val="single" w:color="auto" w:sz="4" w:space="0"/>
              <w:right w:val="nil"/>
            </w:tcBorders>
            <w:shd w:val="clear" w:color="000000" w:fill="FFFFFF"/>
            <w:noWrap/>
            <w:vAlign w:val="center"/>
          </w:tcPr>
          <w:p w14:paraId="1DF093B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监测监管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472FD0">
            <w:pPr>
              <w:widowControl/>
              <w:jc w:val="right"/>
              <w:rPr>
                <w:rFonts w:ascii="宋体" w:hAnsi="宋体" w:cs="宋体"/>
                <w:color w:val="auto"/>
                <w:kern w:val="0"/>
                <w:sz w:val="22"/>
                <w:szCs w:val="22"/>
              </w:rPr>
            </w:pPr>
          </w:p>
        </w:tc>
      </w:tr>
      <w:tr w14:paraId="4A426BC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5C26A7D">
            <w:pPr>
              <w:widowControl/>
              <w:jc w:val="left"/>
              <w:rPr>
                <w:rFonts w:ascii="宋体" w:hAnsi="宋体" w:cs="宋体"/>
                <w:color w:val="auto"/>
                <w:kern w:val="0"/>
                <w:sz w:val="22"/>
                <w:szCs w:val="22"/>
              </w:rPr>
            </w:pPr>
            <w:r>
              <w:rPr>
                <w:rFonts w:hint="eastAsia" w:ascii="宋体" w:hAnsi="宋体" w:cs="宋体"/>
                <w:color w:val="auto"/>
                <w:kern w:val="0"/>
                <w:sz w:val="22"/>
                <w:szCs w:val="22"/>
              </w:rPr>
              <w:t>2070807</w:t>
            </w:r>
          </w:p>
        </w:tc>
        <w:tc>
          <w:tcPr>
            <w:tcW w:w="5953" w:type="dxa"/>
            <w:tcBorders>
              <w:top w:val="nil"/>
              <w:left w:val="nil"/>
              <w:bottom w:val="single" w:color="auto" w:sz="4" w:space="0"/>
              <w:right w:val="nil"/>
            </w:tcBorders>
            <w:shd w:val="clear" w:color="000000" w:fill="FFFFFF"/>
            <w:noWrap/>
            <w:vAlign w:val="center"/>
          </w:tcPr>
          <w:p w14:paraId="0557B97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传输发射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B67F37">
            <w:pPr>
              <w:widowControl/>
              <w:jc w:val="right"/>
              <w:rPr>
                <w:rFonts w:ascii="宋体" w:hAnsi="宋体" w:cs="宋体"/>
                <w:color w:val="auto"/>
                <w:kern w:val="0"/>
                <w:sz w:val="22"/>
                <w:szCs w:val="22"/>
              </w:rPr>
            </w:pPr>
          </w:p>
        </w:tc>
      </w:tr>
      <w:tr w14:paraId="28E5E2A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D97B213">
            <w:pPr>
              <w:widowControl/>
              <w:jc w:val="left"/>
              <w:rPr>
                <w:rFonts w:ascii="宋体" w:hAnsi="宋体" w:cs="宋体"/>
                <w:color w:val="auto"/>
                <w:kern w:val="0"/>
                <w:sz w:val="22"/>
                <w:szCs w:val="22"/>
              </w:rPr>
            </w:pPr>
            <w:r>
              <w:rPr>
                <w:rFonts w:hint="eastAsia" w:ascii="宋体" w:hAnsi="宋体" w:cs="宋体"/>
                <w:color w:val="auto"/>
                <w:kern w:val="0"/>
                <w:sz w:val="22"/>
                <w:szCs w:val="22"/>
              </w:rPr>
              <w:t>2070808</w:t>
            </w:r>
          </w:p>
        </w:tc>
        <w:tc>
          <w:tcPr>
            <w:tcW w:w="5953" w:type="dxa"/>
            <w:tcBorders>
              <w:top w:val="nil"/>
              <w:left w:val="nil"/>
              <w:bottom w:val="single" w:color="auto" w:sz="4" w:space="0"/>
              <w:right w:val="nil"/>
            </w:tcBorders>
            <w:shd w:val="clear" w:color="000000" w:fill="FFFFFF"/>
            <w:noWrap/>
            <w:vAlign w:val="center"/>
          </w:tcPr>
          <w:p w14:paraId="5BDB0E4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广播电视事务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290481">
            <w:pPr>
              <w:widowControl/>
              <w:jc w:val="right"/>
              <w:rPr>
                <w:rFonts w:ascii="宋体" w:hAnsi="宋体" w:cs="宋体"/>
                <w:color w:val="auto"/>
                <w:kern w:val="0"/>
                <w:sz w:val="22"/>
                <w:szCs w:val="22"/>
              </w:rPr>
            </w:pPr>
          </w:p>
        </w:tc>
      </w:tr>
      <w:tr w14:paraId="121FC25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CEE4432">
            <w:pPr>
              <w:widowControl/>
              <w:jc w:val="left"/>
              <w:rPr>
                <w:rFonts w:ascii="宋体" w:hAnsi="宋体" w:cs="宋体"/>
                <w:color w:val="auto"/>
                <w:kern w:val="0"/>
                <w:sz w:val="22"/>
                <w:szCs w:val="22"/>
              </w:rPr>
            </w:pPr>
            <w:r>
              <w:rPr>
                <w:rFonts w:hint="eastAsia" w:ascii="宋体" w:hAnsi="宋体" w:cs="宋体"/>
                <w:color w:val="auto"/>
                <w:kern w:val="0"/>
                <w:sz w:val="22"/>
                <w:szCs w:val="22"/>
              </w:rPr>
              <w:t>2070899</w:t>
            </w:r>
          </w:p>
        </w:tc>
        <w:tc>
          <w:tcPr>
            <w:tcW w:w="5953" w:type="dxa"/>
            <w:tcBorders>
              <w:top w:val="nil"/>
              <w:left w:val="nil"/>
              <w:bottom w:val="single" w:color="auto" w:sz="4" w:space="0"/>
              <w:right w:val="nil"/>
            </w:tcBorders>
            <w:shd w:val="clear" w:color="000000" w:fill="FFFFFF"/>
            <w:noWrap/>
            <w:vAlign w:val="center"/>
          </w:tcPr>
          <w:p w14:paraId="4B084EF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其他广播电视支出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D9301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10 </w:t>
            </w:r>
          </w:p>
        </w:tc>
      </w:tr>
      <w:tr w14:paraId="5348099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49502E2">
            <w:pPr>
              <w:widowControl/>
              <w:jc w:val="left"/>
              <w:rPr>
                <w:rFonts w:ascii="宋体" w:hAnsi="宋体" w:cs="宋体"/>
                <w:color w:val="auto"/>
                <w:kern w:val="0"/>
                <w:sz w:val="22"/>
                <w:szCs w:val="22"/>
              </w:rPr>
            </w:pPr>
            <w:r>
              <w:rPr>
                <w:rFonts w:hint="eastAsia" w:ascii="宋体" w:hAnsi="宋体" w:cs="宋体"/>
                <w:color w:val="auto"/>
                <w:kern w:val="0"/>
                <w:sz w:val="22"/>
                <w:szCs w:val="22"/>
              </w:rPr>
              <w:t>20799</w:t>
            </w:r>
          </w:p>
        </w:tc>
        <w:tc>
          <w:tcPr>
            <w:tcW w:w="5953" w:type="dxa"/>
            <w:tcBorders>
              <w:top w:val="nil"/>
              <w:left w:val="nil"/>
              <w:bottom w:val="single" w:color="auto" w:sz="4" w:space="0"/>
              <w:right w:val="nil"/>
            </w:tcBorders>
            <w:shd w:val="clear" w:color="000000" w:fill="FFFFFF"/>
            <w:noWrap/>
            <w:vAlign w:val="center"/>
          </w:tcPr>
          <w:p w14:paraId="06E635E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其他文化旅游体育与传媒支出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E3537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133 </w:t>
            </w:r>
          </w:p>
        </w:tc>
      </w:tr>
      <w:tr w14:paraId="690A3FE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3D82CBF">
            <w:pPr>
              <w:widowControl/>
              <w:jc w:val="left"/>
              <w:rPr>
                <w:rFonts w:ascii="宋体" w:hAnsi="宋体" w:cs="宋体"/>
                <w:color w:val="auto"/>
                <w:kern w:val="0"/>
                <w:sz w:val="22"/>
                <w:szCs w:val="22"/>
              </w:rPr>
            </w:pPr>
            <w:r>
              <w:rPr>
                <w:rFonts w:hint="eastAsia" w:ascii="宋体" w:hAnsi="宋体" w:cs="宋体"/>
                <w:color w:val="auto"/>
                <w:kern w:val="0"/>
                <w:sz w:val="22"/>
                <w:szCs w:val="22"/>
              </w:rPr>
              <w:t>2079902</w:t>
            </w:r>
          </w:p>
        </w:tc>
        <w:tc>
          <w:tcPr>
            <w:tcW w:w="5953" w:type="dxa"/>
            <w:tcBorders>
              <w:top w:val="nil"/>
              <w:left w:val="nil"/>
              <w:bottom w:val="single" w:color="auto" w:sz="4" w:space="0"/>
              <w:right w:val="nil"/>
            </w:tcBorders>
            <w:shd w:val="clear" w:color="000000" w:fill="FFFFFF"/>
            <w:noWrap/>
            <w:vAlign w:val="center"/>
          </w:tcPr>
          <w:p w14:paraId="380FBD7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宣传文化发展专项支出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FF0E14">
            <w:pPr>
              <w:widowControl/>
              <w:jc w:val="right"/>
              <w:rPr>
                <w:rFonts w:ascii="宋体" w:hAnsi="宋体" w:cs="宋体"/>
                <w:color w:val="auto"/>
                <w:kern w:val="0"/>
                <w:sz w:val="22"/>
                <w:szCs w:val="22"/>
              </w:rPr>
            </w:pPr>
          </w:p>
        </w:tc>
      </w:tr>
      <w:tr w14:paraId="498F154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74345F6">
            <w:pPr>
              <w:widowControl/>
              <w:jc w:val="left"/>
              <w:rPr>
                <w:rFonts w:ascii="宋体" w:hAnsi="宋体" w:cs="宋体"/>
                <w:color w:val="auto"/>
                <w:kern w:val="0"/>
                <w:sz w:val="22"/>
                <w:szCs w:val="22"/>
              </w:rPr>
            </w:pPr>
            <w:r>
              <w:rPr>
                <w:rFonts w:hint="eastAsia" w:ascii="宋体" w:hAnsi="宋体" w:cs="宋体"/>
                <w:color w:val="auto"/>
                <w:kern w:val="0"/>
                <w:sz w:val="22"/>
                <w:szCs w:val="22"/>
              </w:rPr>
              <w:t>2079903</w:t>
            </w:r>
          </w:p>
        </w:tc>
        <w:tc>
          <w:tcPr>
            <w:tcW w:w="5953" w:type="dxa"/>
            <w:tcBorders>
              <w:top w:val="nil"/>
              <w:left w:val="nil"/>
              <w:bottom w:val="single" w:color="auto" w:sz="4" w:space="0"/>
              <w:right w:val="nil"/>
            </w:tcBorders>
            <w:shd w:val="clear" w:color="000000" w:fill="FFFFFF"/>
            <w:noWrap/>
            <w:vAlign w:val="center"/>
          </w:tcPr>
          <w:p w14:paraId="609469F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文化产业发展专项支出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36EF4E0">
            <w:pPr>
              <w:widowControl/>
              <w:jc w:val="right"/>
              <w:rPr>
                <w:rFonts w:ascii="宋体" w:hAnsi="宋体" w:cs="宋体"/>
                <w:color w:val="auto"/>
                <w:kern w:val="0"/>
                <w:sz w:val="22"/>
                <w:szCs w:val="22"/>
              </w:rPr>
            </w:pPr>
          </w:p>
        </w:tc>
      </w:tr>
      <w:tr w14:paraId="090D39E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C5DF81D">
            <w:pPr>
              <w:widowControl/>
              <w:jc w:val="left"/>
              <w:rPr>
                <w:rFonts w:ascii="宋体" w:hAnsi="宋体" w:cs="宋体"/>
                <w:color w:val="auto"/>
                <w:kern w:val="0"/>
                <w:sz w:val="22"/>
                <w:szCs w:val="22"/>
              </w:rPr>
            </w:pPr>
            <w:r>
              <w:rPr>
                <w:rFonts w:hint="eastAsia" w:ascii="宋体" w:hAnsi="宋体" w:cs="宋体"/>
                <w:color w:val="auto"/>
                <w:kern w:val="0"/>
                <w:sz w:val="22"/>
                <w:szCs w:val="22"/>
              </w:rPr>
              <w:t>2079999</w:t>
            </w:r>
          </w:p>
        </w:tc>
        <w:tc>
          <w:tcPr>
            <w:tcW w:w="5953" w:type="dxa"/>
            <w:tcBorders>
              <w:top w:val="nil"/>
              <w:left w:val="nil"/>
              <w:bottom w:val="single" w:color="auto" w:sz="4" w:space="0"/>
              <w:right w:val="nil"/>
            </w:tcBorders>
            <w:shd w:val="clear" w:color="000000" w:fill="FFFFFF"/>
            <w:noWrap/>
            <w:vAlign w:val="center"/>
          </w:tcPr>
          <w:p w14:paraId="663F834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其他文化旅游体育与传媒支出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7080FC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133 </w:t>
            </w:r>
          </w:p>
        </w:tc>
      </w:tr>
      <w:tr w14:paraId="50B59DD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10C0BC">
            <w:pPr>
              <w:widowControl/>
              <w:jc w:val="left"/>
              <w:rPr>
                <w:rFonts w:ascii="宋体" w:hAnsi="宋体" w:cs="宋体"/>
                <w:color w:val="auto"/>
                <w:kern w:val="0"/>
                <w:sz w:val="22"/>
                <w:szCs w:val="22"/>
              </w:rPr>
            </w:pPr>
            <w:r>
              <w:rPr>
                <w:rFonts w:hint="eastAsia" w:ascii="宋体" w:hAnsi="宋体" w:cs="宋体"/>
                <w:color w:val="auto"/>
                <w:kern w:val="0"/>
                <w:sz w:val="22"/>
                <w:szCs w:val="22"/>
              </w:rPr>
              <w:t>208</w:t>
            </w:r>
          </w:p>
        </w:tc>
        <w:tc>
          <w:tcPr>
            <w:tcW w:w="5953" w:type="dxa"/>
            <w:tcBorders>
              <w:top w:val="nil"/>
              <w:left w:val="nil"/>
              <w:bottom w:val="single" w:color="auto" w:sz="4" w:space="0"/>
              <w:right w:val="nil"/>
            </w:tcBorders>
            <w:shd w:val="clear" w:color="000000" w:fill="FFFFFF"/>
            <w:noWrap/>
            <w:vAlign w:val="center"/>
          </w:tcPr>
          <w:p w14:paraId="38E19DB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社会保障和就业支出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0F7AE6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2,577 </w:t>
            </w:r>
          </w:p>
        </w:tc>
      </w:tr>
      <w:tr w14:paraId="271B70F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E7D814">
            <w:pPr>
              <w:widowControl/>
              <w:jc w:val="left"/>
              <w:rPr>
                <w:rFonts w:ascii="宋体" w:hAnsi="宋体" w:cs="宋体"/>
                <w:color w:val="auto"/>
                <w:kern w:val="0"/>
                <w:sz w:val="22"/>
                <w:szCs w:val="22"/>
              </w:rPr>
            </w:pPr>
            <w:r>
              <w:rPr>
                <w:rFonts w:hint="eastAsia" w:ascii="宋体" w:hAnsi="宋体" w:cs="宋体"/>
                <w:color w:val="auto"/>
                <w:kern w:val="0"/>
                <w:sz w:val="22"/>
                <w:szCs w:val="22"/>
              </w:rPr>
              <w:t>20801</w:t>
            </w:r>
          </w:p>
        </w:tc>
        <w:tc>
          <w:tcPr>
            <w:tcW w:w="5953" w:type="dxa"/>
            <w:tcBorders>
              <w:top w:val="nil"/>
              <w:left w:val="nil"/>
              <w:bottom w:val="single" w:color="auto" w:sz="4" w:space="0"/>
              <w:right w:val="nil"/>
            </w:tcBorders>
            <w:shd w:val="clear" w:color="000000" w:fill="FFFFFF"/>
            <w:noWrap/>
            <w:vAlign w:val="center"/>
          </w:tcPr>
          <w:p w14:paraId="5106FD7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人力资源和社会保障管理事务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E9A82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201 </w:t>
            </w:r>
          </w:p>
        </w:tc>
      </w:tr>
      <w:tr w14:paraId="6D5EDB3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BB7B5A1">
            <w:pPr>
              <w:widowControl/>
              <w:jc w:val="left"/>
              <w:rPr>
                <w:rFonts w:ascii="宋体" w:hAnsi="宋体" w:cs="宋体"/>
                <w:color w:val="auto"/>
                <w:kern w:val="0"/>
                <w:sz w:val="22"/>
                <w:szCs w:val="22"/>
              </w:rPr>
            </w:pPr>
            <w:r>
              <w:rPr>
                <w:rFonts w:hint="eastAsia" w:ascii="宋体" w:hAnsi="宋体" w:cs="宋体"/>
                <w:color w:val="auto"/>
                <w:kern w:val="0"/>
                <w:sz w:val="22"/>
                <w:szCs w:val="22"/>
              </w:rPr>
              <w:t>2080101</w:t>
            </w:r>
          </w:p>
        </w:tc>
        <w:tc>
          <w:tcPr>
            <w:tcW w:w="5953" w:type="dxa"/>
            <w:tcBorders>
              <w:top w:val="nil"/>
              <w:left w:val="nil"/>
              <w:bottom w:val="single" w:color="auto" w:sz="4" w:space="0"/>
              <w:right w:val="nil"/>
            </w:tcBorders>
            <w:shd w:val="clear" w:color="000000" w:fill="FFFFFF"/>
            <w:noWrap/>
            <w:vAlign w:val="center"/>
          </w:tcPr>
          <w:p w14:paraId="22E3F1C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8E38A9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201 </w:t>
            </w:r>
          </w:p>
        </w:tc>
      </w:tr>
      <w:tr w14:paraId="24076AC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F793C36">
            <w:pPr>
              <w:widowControl/>
              <w:jc w:val="left"/>
              <w:rPr>
                <w:rFonts w:ascii="宋体" w:hAnsi="宋体" w:cs="宋体"/>
                <w:color w:val="auto"/>
                <w:kern w:val="0"/>
                <w:sz w:val="22"/>
                <w:szCs w:val="22"/>
              </w:rPr>
            </w:pPr>
            <w:r>
              <w:rPr>
                <w:rFonts w:hint="eastAsia" w:ascii="宋体" w:hAnsi="宋体" w:cs="宋体"/>
                <w:color w:val="auto"/>
                <w:kern w:val="0"/>
                <w:sz w:val="22"/>
                <w:szCs w:val="22"/>
              </w:rPr>
              <w:t>2080102</w:t>
            </w:r>
          </w:p>
        </w:tc>
        <w:tc>
          <w:tcPr>
            <w:tcW w:w="5953" w:type="dxa"/>
            <w:tcBorders>
              <w:top w:val="nil"/>
              <w:left w:val="nil"/>
              <w:bottom w:val="single" w:color="auto" w:sz="4" w:space="0"/>
              <w:right w:val="nil"/>
            </w:tcBorders>
            <w:shd w:val="clear" w:color="000000" w:fill="FFFFFF"/>
            <w:noWrap/>
            <w:vAlign w:val="center"/>
          </w:tcPr>
          <w:p w14:paraId="71CC417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17E8AF">
            <w:pPr>
              <w:widowControl/>
              <w:jc w:val="right"/>
              <w:rPr>
                <w:rFonts w:ascii="宋体" w:hAnsi="宋体" w:cs="宋体"/>
                <w:color w:val="auto"/>
                <w:kern w:val="0"/>
                <w:sz w:val="22"/>
                <w:szCs w:val="22"/>
              </w:rPr>
            </w:pPr>
          </w:p>
        </w:tc>
      </w:tr>
      <w:tr w14:paraId="6B55CA8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429B703">
            <w:pPr>
              <w:widowControl/>
              <w:jc w:val="left"/>
              <w:rPr>
                <w:rFonts w:ascii="宋体" w:hAnsi="宋体" w:cs="宋体"/>
                <w:color w:val="auto"/>
                <w:kern w:val="0"/>
                <w:sz w:val="22"/>
                <w:szCs w:val="22"/>
              </w:rPr>
            </w:pPr>
            <w:r>
              <w:rPr>
                <w:rFonts w:hint="eastAsia" w:ascii="宋体" w:hAnsi="宋体" w:cs="宋体"/>
                <w:color w:val="auto"/>
                <w:kern w:val="0"/>
                <w:sz w:val="22"/>
                <w:szCs w:val="22"/>
              </w:rPr>
              <w:t>2080103</w:t>
            </w:r>
          </w:p>
        </w:tc>
        <w:tc>
          <w:tcPr>
            <w:tcW w:w="5953" w:type="dxa"/>
            <w:tcBorders>
              <w:top w:val="nil"/>
              <w:left w:val="nil"/>
              <w:bottom w:val="single" w:color="auto" w:sz="4" w:space="0"/>
              <w:right w:val="nil"/>
            </w:tcBorders>
            <w:shd w:val="clear" w:color="000000" w:fill="FFFFFF"/>
            <w:noWrap/>
            <w:vAlign w:val="center"/>
          </w:tcPr>
          <w:p w14:paraId="34DB32C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45C5E3E">
            <w:pPr>
              <w:widowControl/>
              <w:jc w:val="right"/>
              <w:rPr>
                <w:rFonts w:ascii="宋体" w:hAnsi="宋体" w:cs="宋体"/>
                <w:color w:val="auto"/>
                <w:kern w:val="0"/>
                <w:sz w:val="22"/>
                <w:szCs w:val="22"/>
              </w:rPr>
            </w:pPr>
          </w:p>
        </w:tc>
      </w:tr>
      <w:tr w14:paraId="137B60A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03DDD49">
            <w:pPr>
              <w:widowControl/>
              <w:jc w:val="left"/>
              <w:rPr>
                <w:rFonts w:ascii="宋体" w:hAnsi="宋体" w:cs="宋体"/>
                <w:color w:val="auto"/>
                <w:kern w:val="0"/>
                <w:sz w:val="22"/>
                <w:szCs w:val="22"/>
              </w:rPr>
            </w:pPr>
            <w:r>
              <w:rPr>
                <w:rFonts w:hint="eastAsia" w:ascii="宋体" w:hAnsi="宋体" w:cs="宋体"/>
                <w:color w:val="auto"/>
                <w:kern w:val="0"/>
                <w:sz w:val="22"/>
                <w:szCs w:val="22"/>
              </w:rPr>
              <w:t>2080104</w:t>
            </w:r>
          </w:p>
        </w:tc>
        <w:tc>
          <w:tcPr>
            <w:tcW w:w="5953" w:type="dxa"/>
            <w:tcBorders>
              <w:top w:val="nil"/>
              <w:left w:val="nil"/>
              <w:bottom w:val="single" w:color="auto" w:sz="4" w:space="0"/>
              <w:right w:val="nil"/>
            </w:tcBorders>
            <w:shd w:val="clear" w:color="000000" w:fill="FFFFFF"/>
            <w:noWrap/>
            <w:vAlign w:val="center"/>
          </w:tcPr>
          <w:p w14:paraId="2A8686E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综合业务管理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E8990B4">
            <w:pPr>
              <w:widowControl/>
              <w:jc w:val="right"/>
              <w:rPr>
                <w:rFonts w:ascii="宋体" w:hAnsi="宋体" w:cs="宋体"/>
                <w:color w:val="auto"/>
                <w:kern w:val="0"/>
                <w:sz w:val="22"/>
                <w:szCs w:val="22"/>
              </w:rPr>
            </w:pPr>
          </w:p>
        </w:tc>
      </w:tr>
      <w:tr w14:paraId="5CF719B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6B8A1BE">
            <w:pPr>
              <w:widowControl/>
              <w:jc w:val="left"/>
              <w:rPr>
                <w:rFonts w:ascii="宋体" w:hAnsi="宋体" w:cs="宋体"/>
                <w:color w:val="auto"/>
                <w:kern w:val="0"/>
                <w:sz w:val="22"/>
                <w:szCs w:val="22"/>
              </w:rPr>
            </w:pPr>
            <w:r>
              <w:rPr>
                <w:rFonts w:hint="eastAsia" w:ascii="宋体" w:hAnsi="宋体" w:cs="宋体"/>
                <w:color w:val="auto"/>
                <w:kern w:val="0"/>
                <w:sz w:val="22"/>
                <w:szCs w:val="22"/>
              </w:rPr>
              <w:t>2080105</w:t>
            </w:r>
          </w:p>
        </w:tc>
        <w:tc>
          <w:tcPr>
            <w:tcW w:w="5953" w:type="dxa"/>
            <w:tcBorders>
              <w:top w:val="nil"/>
              <w:left w:val="nil"/>
              <w:bottom w:val="single" w:color="auto" w:sz="4" w:space="0"/>
              <w:right w:val="nil"/>
            </w:tcBorders>
            <w:shd w:val="clear" w:color="000000" w:fill="FFFFFF"/>
            <w:noWrap/>
            <w:vAlign w:val="center"/>
          </w:tcPr>
          <w:p w14:paraId="4E6E100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劳动保障监察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38347B8">
            <w:pPr>
              <w:widowControl/>
              <w:jc w:val="right"/>
              <w:rPr>
                <w:rFonts w:ascii="宋体" w:hAnsi="宋体" w:cs="宋体"/>
                <w:color w:val="auto"/>
                <w:kern w:val="0"/>
                <w:sz w:val="22"/>
                <w:szCs w:val="22"/>
              </w:rPr>
            </w:pPr>
          </w:p>
        </w:tc>
      </w:tr>
      <w:tr w14:paraId="4342821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B2AF359">
            <w:pPr>
              <w:widowControl/>
              <w:jc w:val="left"/>
              <w:rPr>
                <w:rFonts w:ascii="宋体" w:hAnsi="宋体" w:cs="宋体"/>
                <w:color w:val="auto"/>
                <w:kern w:val="0"/>
                <w:sz w:val="22"/>
                <w:szCs w:val="22"/>
              </w:rPr>
            </w:pPr>
            <w:r>
              <w:rPr>
                <w:rFonts w:hint="eastAsia" w:ascii="宋体" w:hAnsi="宋体" w:cs="宋体"/>
                <w:color w:val="auto"/>
                <w:kern w:val="0"/>
                <w:sz w:val="22"/>
                <w:szCs w:val="22"/>
              </w:rPr>
              <w:t>2080106</w:t>
            </w:r>
          </w:p>
        </w:tc>
        <w:tc>
          <w:tcPr>
            <w:tcW w:w="5953" w:type="dxa"/>
            <w:tcBorders>
              <w:top w:val="nil"/>
              <w:left w:val="nil"/>
              <w:bottom w:val="single" w:color="auto" w:sz="4" w:space="0"/>
              <w:right w:val="nil"/>
            </w:tcBorders>
            <w:shd w:val="clear" w:color="000000" w:fill="FFFFFF"/>
            <w:noWrap/>
            <w:vAlign w:val="center"/>
          </w:tcPr>
          <w:p w14:paraId="1D17789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就业管理事务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6E8599">
            <w:pPr>
              <w:widowControl/>
              <w:jc w:val="right"/>
              <w:rPr>
                <w:rFonts w:ascii="宋体" w:hAnsi="宋体" w:cs="宋体"/>
                <w:color w:val="auto"/>
                <w:kern w:val="0"/>
                <w:sz w:val="22"/>
                <w:szCs w:val="22"/>
              </w:rPr>
            </w:pPr>
          </w:p>
        </w:tc>
      </w:tr>
      <w:tr w14:paraId="0ABAD03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B39041">
            <w:pPr>
              <w:widowControl/>
              <w:jc w:val="left"/>
              <w:rPr>
                <w:rFonts w:ascii="宋体" w:hAnsi="宋体" w:cs="宋体"/>
                <w:color w:val="auto"/>
                <w:kern w:val="0"/>
                <w:sz w:val="22"/>
                <w:szCs w:val="22"/>
              </w:rPr>
            </w:pPr>
            <w:r>
              <w:rPr>
                <w:rFonts w:hint="eastAsia" w:ascii="宋体" w:hAnsi="宋体" w:cs="宋体"/>
                <w:color w:val="auto"/>
                <w:kern w:val="0"/>
                <w:sz w:val="22"/>
                <w:szCs w:val="22"/>
              </w:rPr>
              <w:t>2080107</w:t>
            </w:r>
          </w:p>
        </w:tc>
        <w:tc>
          <w:tcPr>
            <w:tcW w:w="5953" w:type="dxa"/>
            <w:tcBorders>
              <w:top w:val="nil"/>
              <w:left w:val="nil"/>
              <w:bottom w:val="single" w:color="auto" w:sz="4" w:space="0"/>
              <w:right w:val="nil"/>
            </w:tcBorders>
            <w:shd w:val="clear" w:color="000000" w:fill="FFFFFF"/>
            <w:noWrap/>
            <w:vAlign w:val="center"/>
          </w:tcPr>
          <w:p w14:paraId="2953799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社会保险业务管理事务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4563F82">
            <w:pPr>
              <w:widowControl/>
              <w:jc w:val="right"/>
              <w:rPr>
                <w:rFonts w:ascii="宋体" w:hAnsi="宋体" w:cs="宋体"/>
                <w:color w:val="auto"/>
                <w:kern w:val="0"/>
                <w:sz w:val="22"/>
                <w:szCs w:val="22"/>
              </w:rPr>
            </w:pPr>
          </w:p>
        </w:tc>
      </w:tr>
      <w:tr w14:paraId="67FF28E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66C6346">
            <w:pPr>
              <w:widowControl/>
              <w:jc w:val="left"/>
              <w:rPr>
                <w:rFonts w:ascii="宋体" w:hAnsi="宋体" w:cs="宋体"/>
                <w:color w:val="auto"/>
                <w:kern w:val="0"/>
                <w:sz w:val="22"/>
                <w:szCs w:val="22"/>
              </w:rPr>
            </w:pPr>
            <w:r>
              <w:rPr>
                <w:rFonts w:hint="eastAsia" w:ascii="宋体" w:hAnsi="宋体" w:cs="宋体"/>
                <w:color w:val="auto"/>
                <w:kern w:val="0"/>
                <w:sz w:val="22"/>
                <w:szCs w:val="22"/>
              </w:rPr>
              <w:t>2080108</w:t>
            </w:r>
          </w:p>
        </w:tc>
        <w:tc>
          <w:tcPr>
            <w:tcW w:w="5953" w:type="dxa"/>
            <w:tcBorders>
              <w:top w:val="nil"/>
              <w:left w:val="nil"/>
              <w:bottom w:val="single" w:color="auto" w:sz="4" w:space="0"/>
              <w:right w:val="nil"/>
            </w:tcBorders>
            <w:shd w:val="clear" w:color="000000" w:fill="FFFFFF"/>
            <w:noWrap/>
            <w:vAlign w:val="center"/>
          </w:tcPr>
          <w:p w14:paraId="420AF6B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84E0E4">
            <w:pPr>
              <w:widowControl/>
              <w:jc w:val="right"/>
              <w:rPr>
                <w:rFonts w:ascii="宋体" w:hAnsi="宋体" w:cs="宋体"/>
                <w:color w:val="auto"/>
                <w:kern w:val="0"/>
                <w:sz w:val="22"/>
                <w:szCs w:val="22"/>
              </w:rPr>
            </w:pPr>
          </w:p>
        </w:tc>
      </w:tr>
      <w:tr w14:paraId="5947DEE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1977346">
            <w:pPr>
              <w:widowControl/>
              <w:jc w:val="left"/>
              <w:rPr>
                <w:rFonts w:ascii="宋体" w:hAnsi="宋体" w:cs="宋体"/>
                <w:color w:val="auto"/>
                <w:kern w:val="0"/>
                <w:sz w:val="22"/>
                <w:szCs w:val="22"/>
              </w:rPr>
            </w:pPr>
            <w:r>
              <w:rPr>
                <w:rFonts w:hint="eastAsia" w:ascii="宋体" w:hAnsi="宋体" w:cs="宋体"/>
                <w:color w:val="auto"/>
                <w:kern w:val="0"/>
                <w:sz w:val="22"/>
                <w:szCs w:val="22"/>
              </w:rPr>
              <w:t>2080109</w:t>
            </w:r>
          </w:p>
        </w:tc>
        <w:tc>
          <w:tcPr>
            <w:tcW w:w="5953" w:type="dxa"/>
            <w:tcBorders>
              <w:top w:val="nil"/>
              <w:left w:val="nil"/>
              <w:bottom w:val="single" w:color="auto" w:sz="4" w:space="0"/>
              <w:right w:val="nil"/>
            </w:tcBorders>
            <w:shd w:val="clear" w:color="000000" w:fill="FFFFFF"/>
            <w:noWrap/>
            <w:vAlign w:val="center"/>
          </w:tcPr>
          <w:p w14:paraId="776137F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社会保险经办机构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055C40B">
            <w:pPr>
              <w:widowControl/>
              <w:jc w:val="right"/>
              <w:rPr>
                <w:rFonts w:ascii="宋体" w:hAnsi="宋体" w:cs="宋体"/>
                <w:color w:val="auto"/>
                <w:kern w:val="0"/>
                <w:sz w:val="22"/>
                <w:szCs w:val="22"/>
              </w:rPr>
            </w:pPr>
          </w:p>
        </w:tc>
      </w:tr>
      <w:tr w14:paraId="04EE917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3997D2">
            <w:pPr>
              <w:widowControl/>
              <w:jc w:val="left"/>
              <w:rPr>
                <w:rFonts w:ascii="宋体" w:hAnsi="宋体" w:cs="宋体"/>
                <w:color w:val="auto"/>
                <w:kern w:val="0"/>
                <w:sz w:val="22"/>
                <w:szCs w:val="22"/>
              </w:rPr>
            </w:pPr>
            <w:r>
              <w:rPr>
                <w:rFonts w:hint="eastAsia" w:ascii="宋体" w:hAnsi="宋体" w:cs="宋体"/>
                <w:color w:val="auto"/>
                <w:kern w:val="0"/>
                <w:sz w:val="22"/>
                <w:szCs w:val="22"/>
              </w:rPr>
              <w:t>2080110</w:t>
            </w:r>
          </w:p>
        </w:tc>
        <w:tc>
          <w:tcPr>
            <w:tcW w:w="5953" w:type="dxa"/>
            <w:tcBorders>
              <w:top w:val="nil"/>
              <w:left w:val="nil"/>
              <w:bottom w:val="single" w:color="auto" w:sz="4" w:space="0"/>
              <w:right w:val="nil"/>
            </w:tcBorders>
            <w:shd w:val="clear" w:color="000000" w:fill="FFFFFF"/>
            <w:noWrap/>
            <w:vAlign w:val="center"/>
          </w:tcPr>
          <w:p w14:paraId="1581097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劳动关系和维权</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9BD9DCD">
            <w:pPr>
              <w:widowControl/>
              <w:jc w:val="right"/>
              <w:rPr>
                <w:rFonts w:ascii="宋体" w:hAnsi="宋体" w:cs="宋体"/>
                <w:color w:val="auto"/>
                <w:kern w:val="0"/>
                <w:sz w:val="22"/>
                <w:szCs w:val="22"/>
              </w:rPr>
            </w:pPr>
          </w:p>
        </w:tc>
      </w:tr>
      <w:tr w14:paraId="28B50EA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A69C4EF">
            <w:pPr>
              <w:widowControl/>
              <w:jc w:val="left"/>
              <w:rPr>
                <w:rFonts w:ascii="宋体" w:hAnsi="宋体" w:cs="宋体"/>
                <w:color w:val="auto"/>
                <w:kern w:val="0"/>
                <w:sz w:val="22"/>
                <w:szCs w:val="22"/>
              </w:rPr>
            </w:pPr>
            <w:r>
              <w:rPr>
                <w:rFonts w:hint="eastAsia" w:ascii="宋体" w:hAnsi="宋体" w:cs="宋体"/>
                <w:color w:val="auto"/>
                <w:kern w:val="0"/>
                <w:sz w:val="22"/>
                <w:szCs w:val="22"/>
              </w:rPr>
              <w:t>2080111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5842B74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公共就业服务和职业技能鉴定机构</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18B8C">
            <w:pPr>
              <w:widowControl/>
              <w:jc w:val="right"/>
              <w:rPr>
                <w:rFonts w:ascii="宋体" w:hAnsi="宋体" w:cs="宋体"/>
                <w:color w:val="auto"/>
                <w:kern w:val="0"/>
                <w:sz w:val="22"/>
                <w:szCs w:val="22"/>
              </w:rPr>
            </w:pPr>
          </w:p>
        </w:tc>
      </w:tr>
      <w:tr w14:paraId="53F535D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D2880F">
            <w:pPr>
              <w:widowControl/>
              <w:jc w:val="left"/>
              <w:rPr>
                <w:rFonts w:ascii="宋体" w:hAnsi="宋体" w:cs="宋体"/>
                <w:color w:val="auto"/>
                <w:kern w:val="0"/>
                <w:sz w:val="22"/>
                <w:szCs w:val="22"/>
              </w:rPr>
            </w:pPr>
            <w:r>
              <w:rPr>
                <w:rFonts w:hint="eastAsia" w:ascii="宋体" w:hAnsi="宋体" w:cs="宋体"/>
                <w:color w:val="auto"/>
                <w:kern w:val="0"/>
                <w:sz w:val="22"/>
                <w:szCs w:val="22"/>
              </w:rPr>
              <w:t>2080112</w:t>
            </w:r>
          </w:p>
        </w:tc>
        <w:tc>
          <w:tcPr>
            <w:tcW w:w="5953" w:type="dxa"/>
            <w:tcBorders>
              <w:top w:val="single" w:color="auto" w:sz="4" w:space="0"/>
              <w:left w:val="nil"/>
              <w:bottom w:val="single" w:color="auto" w:sz="4" w:space="0"/>
              <w:right w:val="nil"/>
            </w:tcBorders>
            <w:shd w:val="clear" w:color="000000" w:fill="FFFFFF"/>
            <w:noWrap/>
            <w:vAlign w:val="center"/>
          </w:tcPr>
          <w:p w14:paraId="79C3016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劳动人事争议调解仲裁</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DC9AC">
            <w:pPr>
              <w:widowControl/>
              <w:jc w:val="right"/>
              <w:rPr>
                <w:rFonts w:ascii="宋体" w:hAnsi="宋体" w:cs="宋体"/>
                <w:color w:val="auto"/>
                <w:kern w:val="0"/>
                <w:sz w:val="22"/>
                <w:szCs w:val="22"/>
              </w:rPr>
            </w:pPr>
          </w:p>
        </w:tc>
      </w:tr>
      <w:tr w14:paraId="2F01172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D475EA9">
            <w:pPr>
              <w:widowControl/>
              <w:jc w:val="left"/>
              <w:rPr>
                <w:rFonts w:ascii="宋体" w:hAnsi="宋体" w:cs="宋体"/>
                <w:color w:val="auto"/>
                <w:kern w:val="0"/>
                <w:sz w:val="22"/>
                <w:szCs w:val="22"/>
              </w:rPr>
            </w:pPr>
            <w:r>
              <w:rPr>
                <w:rFonts w:hint="eastAsia" w:ascii="宋体" w:hAnsi="宋体" w:cs="宋体"/>
                <w:color w:val="auto"/>
                <w:kern w:val="0"/>
                <w:sz w:val="22"/>
                <w:szCs w:val="22"/>
              </w:rPr>
              <w:t>2080113</w:t>
            </w:r>
          </w:p>
        </w:tc>
        <w:tc>
          <w:tcPr>
            <w:tcW w:w="5953" w:type="dxa"/>
            <w:tcBorders>
              <w:top w:val="nil"/>
              <w:left w:val="nil"/>
              <w:bottom w:val="single" w:color="auto" w:sz="4" w:space="0"/>
              <w:right w:val="nil"/>
            </w:tcBorders>
            <w:shd w:val="clear" w:color="000000" w:fill="FFFFFF"/>
            <w:noWrap/>
            <w:vAlign w:val="center"/>
          </w:tcPr>
          <w:p w14:paraId="512EC15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政府特殊津贴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81281E8">
            <w:pPr>
              <w:widowControl/>
              <w:jc w:val="right"/>
              <w:rPr>
                <w:rFonts w:ascii="宋体" w:hAnsi="宋体" w:cs="宋体"/>
                <w:color w:val="auto"/>
                <w:kern w:val="0"/>
                <w:sz w:val="22"/>
                <w:szCs w:val="22"/>
              </w:rPr>
            </w:pPr>
          </w:p>
        </w:tc>
      </w:tr>
      <w:tr w14:paraId="00D805C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B5F0225">
            <w:pPr>
              <w:widowControl/>
              <w:jc w:val="left"/>
              <w:rPr>
                <w:rFonts w:ascii="宋体" w:hAnsi="宋体" w:cs="宋体"/>
                <w:color w:val="auto"/>
                <w:kern w:val="0"/>
                <w:sz w:val="22"/>
                <w:szCs w:val="22"/>
              </w:rPr>
            </w:pPr>
            <w:r>
              <w:rPr>
                <w:rFonts w:hint="eastAsia" w:ascii="宋体" w:hAnsi="宋体" w:cs="宋体"/>
                <w:color w:val="auto"/>
                <w:kern w:val="0"/>
                <w:sz w:val="22"/>
                <w:szCs w:val="22"/>
              </w:rPr>
              <w:t>2080114</w:t>
            </w:r>
          </w:p>
        </w:tc>
        <w:tc>
          <w:tcPr>
            <w:tcW w:w="5953" w:type="dxa"/>
            <w:tcBorders>
              <w:top w:val="nil"/>
              <w:left w:val="nil"/>
              <w:bottom w:val="single" w:color="auto" w:sz="4" w:space="0"/>
              <w:right w:val="nil"/>
            </w:tcBorders>
            <w:shd w:val="clear" w:color="000000" w:fill="FFFFFF"/>
            <w:noWrap/>
            <w:vAlign w:val="center"/>
          </w:tcPr>
          <w:p w14:paraId="4ED08F7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资助留学回国人员</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77CBD36">
            <w:pPr>
              <w:widowControl/>
              <w:jc w:val="right"/>
              <w:rPr>
                <w:rFonts w:ascii="宋体" w:hAnsi="宋体" w:cs="宋体"/>
                <w:color w:val="auto"/>
                <w:kern w:val="0"/>
                <w:sz w:val="22"/>
                <w:szCs w:val="22"/>
              </w:rPr>
            </w:pPr>
          </w:p>
        </w:tc>
      </w:tr>
      <w:tr w14:paraId="0A835E6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F8C9252">
            <w:pPr>
              <w:widowControl/>
              <w:jc w:val="left"/>
              <w:rPr>
                <w:rFonts w:ascii="宋体" w:hAnsi="宋体" w:cs="宋体"/>
                <w:color w:val="auto"/>
                <w:kern w:val="0"/>
                <w:sz w:val="22"/>
                <w:szCs w:val="22"/>
              </w:rPr>
            </w:pPr>
            <w:r>
              <w:rPr>
                <w:rFonts w:hint="eastAsia" w:ascii="宋体" w:hAnsi="宋体" w:cs="宋体"/>
                <w:color w:val="auto"/>
                <w:kern w:val="0"/>
                <w:sz w:val="22"/>
                <w:szCs w:val="22"/>
              </w:rPr>
              <w:t>2080115</w:t>
            </w:r>
          </w:p>
        </w:tc>
        <w:tc>
          <w:tcPr>
            <w:tcW w:w="5953" w:type="dxa"/>
            <w:tcBorders>
              <w:top w:val="nil"/>
              <w:left w:val="nil"/>
              <w:bottom w:val="single" w:color="auto" w:sz="4" w:space="0"/>
              <w:right w:val="nil"/>
            </w:tcBorders>
            <w:shd w:val="clear" w:color="000000" w:fill="FFFFFF"/>
            <w:noWrap/>
            <w:vAlign w:val="center"/>
          </w:tcPr>
          <w:p w14:paraId="597CBAF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博士后日常经费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1B2E329">
            <w:pPr>
              <w:widowControl/>
              <w:jc w:val="right"/>
              <w:rPr>
                <w:rFonts w:ascii="宋体" w:hAnsi="宋体" w:cs="宋体"/>
                <w:color w:val="auto"/>
                <w:kern w:val="0"/>
                <w:sz w:val="22"/>
                <w:szCs w:val="22"/>
              </w:rPr>
            </w:pPr>
          </w:p>
        </w:tc>
      </w:tr>
      <w:tr w14:paraId="192BDD6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B8858ED">
            <w:pPr>
              <w:widowControl/>
              <w:jc w:val="left"/>
              <w:rPr>
                <w:rFonts w:ascii="宋体" w:hAnsi="宋体" w:cs="宋体"/>
                <w:color w:val="auto"/>
                <w:kern w:val="0"/>
                <w:sz w:val="22"/>
                <w:szCs w:val="22"/>
              </w:rPr>
            </w:pPr>
            <w:r>
              <w:rPr>
                <w:rFonts w:hint="eastAsia" w:ascii="宋体" w:hAnsi="宋体" w:cs="宋体"/>
                <w:color w:val="auto"/>
                <w:kern w:val="0"/>
                <w:sz w:val="22"/>
                <w:szCs w:val="22"/>
              </w:rPr>
              <w:t>2080116</w:t>
            </w:r>
          </w:p>
        </w:tc>
        <w:tc>
          <w:tcPr>
            <w:tcW w:w="5953" w:type="dxa"/>
            <w:tcBorders>
              <w:top w:val="nil"/>
              <w:left w:val="nil"/>
              <w:bottom w:val="single" w:color="auto" w:sz="4" w:space="0"/>
              <w:right w:val="nil"/>
            </w:tcBorders>
            <w:shd w:val="clear" w:color="000000" w:fill="FFFFFF"/>
            <w:noWrap/>
            <w:vAlign w:val="center"/>
          </w:tcPr>
          <w:p w14:paraId="2E9FA82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引进人才费用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9C379E0">
            <w:pPr>
              <w:widowControl/>
              <w:jc w:val="right"/>
              <w:rPr>
                <w:rFonts w:ascii="宋体" w:hAnsi="宋体" w:cs="宋体"/>
                <w:color w:val="auto"/>
                <w:kern w:val="0"/>
                <w:sz w:val="22"/>
                <w:szCs w:val="22"/>
              </w:rPr>
            </w:pPr>
          </w:p>
        </w:tc>
      </w:tr>
      <w:tr w14:paraId="7BB8916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2EACB5">
            <w:pPr>
              <w:widowControl/>
              <w:jc w:val="left"/>
              <w:rPr>
                <w:rFonts w:ascii="宋体" w:hAnsi="宋体" w:cs="宋体"/>
                <w:color w:val="auto"/>
                <w:kern w:val="0"/>
                <w:sz w:val="22"/>
                <w:szCs w:val="22"/>
              </w:rPr>
            </w:pPr>
            <w:r>
              <w:rPr>
                <w:rFonts w:hint="eastAsia" w:ascii="宋体" w:hAnsi="宋体" w:cs="宋体"/>
                <w:color w:val="auto"/>
                <w:kern w:val="0"/>
                <w:sz w:val="22"/>
                <w:szCs w:val="22"/>
              </w:rPr>
              <w:t>2080150</w:t>
            </w:r>
          </w:p>
        </w:tc>
        <w:tc>
          <w:tcPr>
            <w:tcW w:w="5953" w:type="dxa"/>
            <w:tcBorders>
              <w:top w:val="nil"/>
              <w:left w:val="nil"/>
              <w:bottom w:val="single" w:color="auto" w:sz="4" w:space="0"/>
              <w:right w:val="nil"/>
            </w:tcBorders>
            <w:shd w:val="clear" w:color="000000" w:fill="FFFFFF"/>
            <w:noWrap/>
            <w:vAlign w:val="center"/>
          </w:tcPr>
          <w:p w14:paraId="3BD5A4D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753434D">
            <w:pPr>
              <w:widowControl/>
              <w:jc w:val="right"/>
              <w:rPr>
                <w:rFonts w:ascii="宋体" w:hAnsi="宋体" w:cs="宋体"/>
                <w:color w:val="auto"/>
                <w:kern w:val="0"/>
                <w:sz w:val="22"/>
                <w:szCs w:val="22"/>
              </w:rPr>
            </w:pPr>
          </w:p>
        </w:tc>
      </w:tr>
      <w:tr w14:paraId="01C07BA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472C7F">
            <w:pPr>
              <w:widowControl/>
              <w:jc w:val="left"/>
              <w:rPr>
                <w:rFonts w:ascii="宋体" w:hAnsi="宋体" w:cs="宋体"/>
                <w:color w:val="auto"/>
                <w:kern w:val="0"/>
                <w:sz w:val="22"/>
                <w:szCs w:val="22"/>
              </w:rPr>
            </w:pPr>
            <w:r>
              <w:rPr>
                <w:rFonts w:hint="eastAsia" w:ascii="宋体" w:hAnsi="宋体" w:cs="宋体"/>
                <w:color w:val="auto"/>
                <w:kern w:val="0"/>
                <w:sz w:val="22"/>
                <w:szCs w:val="22"/>
              </w:rPr>
              <w:t>2080199</w:t>
            </w:r>
          </w:p>
        </w:tc>
        <w:tc>
          <w:tcPr>
            <w:tcW w:w="5953" w:type="dxa"/>
            <w:tcBorders>
              <w:top w:val="nil"/>
              <w:left w:val="nil"/>
              <w:bottom w:val="single" w:color="auto" w:sz="4" w:space="0"/>
              <w:right w:val="nil"/>
            </w:tcBorders>
            <w:shd w:val="clear" w:color="000000" w:fill="FFFFFF"/>
            <w:noWrap/>
            <w:vAlign w:val="center"/>
          </w:tcPr>
          <w:p w14:paraId="0021DB2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其他人力资源和社会保障管理事务支出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2F88A8B">
            <w:pPr>
              <w:widowControl/>
              <w:jc w:val="right"/>
              <w:rPr>
                <w:rFonts w:ascii="宋体" w:hAnsi="宋体" w:cs="宋体"/>
                <w:color w:val="auto"/>
                <w:kern w:val="0"/>
                <w:sz w:val="22"/>
                <w:szCs w:val="22"/>
              </w:rPr>
            </w:pPr>
          </w:p>
        </w:tc>
      </w:tr>
      <w:tr w14:paraId="1C4D5C1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3AFFCB6">
            <w:pPr>
              <w:widowControl/>
              <w:jc w:val="left"/>
              <w:rPr>
                <w:rFonts w:ascii="宋体" w:hAnsi="宋体" w:cs="宋体"/>
                <w:color w:val="auto"/>
                <w:kern w:val="0"/>
                <w:sz w:val="22"/>
                <w:szCs w:val="22"/>
              </w:rPr>
            </w:pPr>
            <w:r>
              <w:rPr>
                <w:rFonts w:hint="eastAsia" w:ascii="宋体" w:hAnsi="宋体" w:cs="宋体"/>
                <w:color w:val="auto"/>
                <w:kern w:val="0"/>
                <w:sz w:val="22"/>
                <w:szCs w:val="22"/>
              </w:rPr>
              <w:t>20802</w:t>
            </w:r>
          </w:p>
        </w:tc>
        <w:tc>
          <w:tcPr>
            <w:tcW w:w="5953" w:type="dxa"/>
            <w:tcBorders>
              <w:top w:val="nil"/>
              <w:left w:val="nil"/>
              <w:bottom w:val="single" w:color="auto" w:sz="4" w:space="0"/>
              <w:right w:val="nil"/>
            </w:tcBorders>
            <w:shd w:val="clear" w:color="000000" w:fill="FFFFFF"/>
            <w:noWrap/>
            <w:vAlign w:val="center"/>
          </w:tcPr>
          <w:p w14:paraId="3BD3C3B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民政管理事务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0B9FC0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119 </w:t>
            </w:r>
          </w:p>
        </w:tc>
      </w:tr>
      <w:tr w14:paraId="575846C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17E34B">
            <w:pPr>
              <w:widowControl/>
              <w:jc w:val="left"/>
              <w:rPr>
                <w:rFonts w:ascii="宋体" w:hAnsi="宋体" w:cs="宋体"/>
                <w:color w:val="auto"/>
                <w:kern w:val="0"/>
                <w:sz w:val="22"/>
                <w:szCs w:val="22"/>
              </w:rPr>
            </w:pPr>
            <w:r>
              <w:rPr>
                <w:rFonts w:hint="eastAsia" w:ascii="宋体" w:hAnsi="宋体" w:cs="宋体"/>
                <w:color w:val="auto"/>
                <w:kern w:val="0"/>
                <w:sz w:val="22"/>
                <w:szCs w:val="22"/>
              </w:rPr>
              <w:t>2080201</w:t>
            </w:r>
          </w:p>
        </w:tc>
        <w:tc>
          <w:tcPr>
            <w:tcW w:w="5953" w:type="dxa"/>
            <w:tcBorders>
              <w:top w:val="nil"/>
              <w:left w:val="nil"/>
              <w:bottom w:val="single" w:color="auto" w:sz="4" w:space="0"/>
              <w:right w:val="nil"/>
            </w:tcBorders>
            <w:shd w:val="clear" w:color="000000" w:fill="FFFFFF"/>
            <w:noWrap/>
            <w:vAlign w:val="center"/>
          </w:tcPr>
          <w:p w14:paraId="552E22F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AEE9C2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60 </w:t>
            </w:r>
          </w:p>
        </w:tc>
      </w:tr>
      <w:tr w14:paraId="7C9AB57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638D447">
            <w:pPr>
              <w:widowControl/>
              <w:jc w:val="left"/>
              <w:rPr>
                <w:rFonts w:ascii="宋体" w:hAnsi="宋体" w:cs="宋体"/>
                <w:color w:val="auto"/>
                <w:kern w:val="0"/>
                <w:sz w:val="22"/>
                <w:szCs w:val="22"/>
              </w:rPr>
            </w:pPr>
            <w:r>
              <w:rPr>
                <w:rFonts w:hint="eastAsia" w:ascii="宋体" w:hAnsi="宋体" w:cs="宋体"/>
                <w:color w:val="auto"/>
                <w:kern w:val="0"/>
                <w:sz w:val="22"/>
                <w:szCs w:val="22"/>
              </w:rPr>
              <w:t>2080202</w:t>
            </w:r>
          </w:p>
        </w:tc>
        <w:tc>
          <w:tcPr>
            <w:tcW w:w="5953" w:type="dxa"/>
            <w:tcBorders>
              <w:top w:val="nil"/>
              <w:left w:val="nil"/>
              <w:bottom w:val="single" w:color="auto" w:sz="4" w:space="0"/>
              <w:right w:val="nil"/>
            </w:tcBorders>
            <w:shd w:val="clear" w:color="000000" w:fill="FFFFFF"/>
            <w:noWrap/>
            <w:vAlign w:val="center"/>
          </w:tcPr>
          <w:p w14:paraId="0F9A571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955CCB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 </w:t>
            </w:r>
          </w:p>
        </w:tc>
      </w:tr>
      <w:tr w14:paraId="16A4119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B24E2A">
            <w:pPr>
              <w:widowControl/>
              <w:jc w:val="left"/>
              <w:rPr>
                <w:rFonts w:ascii="宋体" w:hAnsi="宋体" w:cs="宋体"/>
                <w:color w:val="auto"/>
                <w:kern w:val="0"/>
                <w:sz w:val="22"/>
                <w:szCs w:val="22"/>
              </w:rPr>
            </w:pPr>
            <w:r>
              <w:rPr>
                <w:rFonts w:hint="eastAsia" w:ascii="宋体" w:hAnsi="宋体" w:cs="宋体"/>
                <w:color w:val="auto"/>
                <w:kern w:val="0"/>
                <w:sz w:val="22"/>
                <w:szCs w:val="22"/>
              </w:rPr>
              <w:t>2080203</w:t>
            </w:r>
          </w:p>
        </w:tc>
        <w:tc>
          <w:tcPr>
            <w:tcW w:w="5953" w:type="dxa"/>
            <w:tcBorders>
              <w:top w:val="nil"/>
              <w:left w:val="nil"/>
              <w:bottom w:val="single" w:color="auto" w:sz="4" w:space="0"/>
              <w:right w:val="nil"/>
            </w:tcBorders>
            <w:shd w:val="clear" w:color="000000" w:fill="FFFFFF"/>
            <w:noWrap/>
            <w:vAlign w:val="center"/>
          </w:tcPr>
          <w:p w14:paraId="08764ED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BFA95A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1E1AECE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0E449D7">
            <w:pPr>
              <w:widowControl/>
              <w:jc w:val="left"/>
              <w:rPr>
                <w:rFonts w:ascii="宋体" w:hAnsi="宋体" w:cs="宋体"/>
                <w:color w:val="auto"/>
                <w:kern w:val="0"/>
                <w:sz w:val="22"/>
                <w:szCs w:val="22"/>
              </w:rPr>
            </w:pPr>
            <w:r>
              <w:rPr>
                <w:rFonts w:hint="eastAsia" w:ascii="宋体" w:hAnsi="宋体" w:cs="宋体"/>
                <w:color w:val="auto"/>
                <w:kern w:val="0"/>
                <w:sz w:val="22"/>
                <w:szCs w:val="22"/>
              </w:rPr>
              <w:t>2080206</w:t>
            </w:r>
          </w:p>
        </w:tc>
        <w:tc>
          <w:tcPr>
            <w:tcW w:w="5953" w:type="dxa"/>
            <w:tcBorders>
              <w:top w:val="nil"/>
              <w:left w:val="nil"/>
              <w:bottom w:val="single" w:color="auto" w:sz="4" w:space="0"/>
              <w:right w:val="nil"/>
            </w:tcBorders>
            <w:shd w:val="clear" w:color="000000" w:fill="FFFFFF"/>
            <w:noWrap/>
            <w:vAlign w:val="center"/>
          </w:tcPr>
          <w:p w14:paraId="1870448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社会组织管理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B615E9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 </w:t>
            </w:r>
          </w:p>
        </w:tc>
      </w:tr>
      <w:tr w14:paraId="0CB8318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535D039">
            <w:pPr>
              <w:widowControl/>
              <w:jc w:val="left"/>
              <w:rPr>
                <w:rFonts w:ascii="宋体" w:hAnsi="宋体" w:cs="宋体"/>
                <w:color w:val="auto"/>
                <w:kern w:val="0"/>
                <w:sz w:val="22"/>
                <w:szCs w:val="22"/>
              </w:rPr>
            </w:pPr>
            <w:r>
              <w:rPr>
                <w:rFonts w:hint="eastAsia" w:ascii="宋体" w:hAnsi="宋体" w:cs="宋体"/>
                <w:color w:val="auto"/>
                <w:kern w:val="0"/>
                <w:sz w:val="22"/>
                <w:szCs w:val="22"/>
              </w:rPr>
              <w:t>2080207</w:t>
            </w:r>
          </w:p>
        </w:tc>
        <w:tc>
          <w:tcPr>
            <w:tcW w:w="5953" w:type="dxa"/>
            <w:tcBorders>
              <w:top w:val="nil"/>
              <w:left w:val="nil"/>
              <w:bottom w:val="single" w:color="auto" w:sz="4" w:space="0"/>
              <w:right w:val="nil"/>
            </w:tcBorders>
            <w:shd w:val="clear" w:color="000000" w:fill="FFFFFF"/>
            <w:noWrap/>
            <w:vAlign w:val="center"/>
          </w:tcPr>
          <w:p w14:paraId="025C9B3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行政区划和地名管理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BB357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17 </w:t>
            </w:r>
          </w:p>
        </w:tc>
      </w:tr>
      <w:tr w14:paraId="3863097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4F6653B">
            <w:pPr>
              <w:widowControl/>
              <w:jc w:val="left"/>
              <w:rPr>
                <w:rFonts w:ascii="宋体" w:hAnsi="宋体" w:cs="宋体"/>
                <w:color w:val="auto"/>
                <w:kern w:val="0"/>
                <w:sz w:val="22"/>
                <w:szCs w:val="22"/>
              </w:rPr>
            </w:pPr>
            <w:r>
              <w:rPr>
                <w:rFonts w:hint="eastAsia" w:ascii="宋体" w:hAnsi="宋体" w:cs="宋体"/>
                <w:color w:val="auto"/>
                <w:kern w:val="0"/>
                <w:sz w:val="22"/>
                <w:szCs w:val="22"/>
              </w:rPr>
              <w:t>2080208</w:t>
            </w:r>
          </w:p>
        </w:tc>
        <w:tc>
          <w:tcPr>
            <w:tcW w:w="5953" w:type="dxa"/>
            <w:tcBorders>
              <w:top w:val="nil"/>
              <w:left w:val="nil"/>
              <w:bottom w:val="single" w:color="auto" w:sz="4" w:space="0"/>
              <w:right w:val="nil"/>
            </w:tcBorders>
            <w:shd w:val="clear" w:color="000000" w:fill="FFFFFF"/>
            <w:noWrap/>
            <w:vAlign w:val="center"/>
          </w:tcPr>
          <w:p w14:paraId="6C2B68B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基层政权建设和社区治理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59C68B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26 </w:t>
            </w:r>
          </w:p>
        </w:tc>
      </w:tr>
      <w:tr w14:paraId="6C77931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7F04D5E">
            <w:pPr>
              <w:widowControl/>
              <w:jc w:val="left"/>
              <w:rPr>
                <w:rFonts w:ascii="宋体" w:hAnsi="宋体" w:cs="宋体"/>
                <w:color w:val="auto"/>
                <w:kern w:val="0"/>
                <w:sz w:val="22"/>
                <w:szCs w:val="22"/>
              </w:rPr>
            </w:pPr>
            <w:r>
              <w:rPr>
                <w:rFonts w:hint="eastAsia" w:ascii="宋体" w:hAnsi="宋体" w:cs="宋体"/>
                <w:color w:val="auto"/>
                <w:kern w:val="0"/>
                <w:sz w:val="22"/>
                <w:szCs w:val="22"/>
              </w:rPr>
              <w:t>2080299</w:t>
            </w:r>
          </w:p>
        </w:tc>
        <w:tc>
          <w:tcPr>
            <w:tcW w:w="5953" w:type="dxa"/>
            <w:tcBorders>
              <w:top w:val="nil"/>
              <w:left w:val="nil"/>
              <w:bottom w:val="single" w:color="auto" w:sz="4" w:space="0"/>
              <w:right w:val="nil"/>
            </w:tcBorders>
            <w:shd w:val="clear" w:color="000000" w:fill="FFFFFF"/>
            <w:noWrap/>
            <w:vAlign w:val="center"/>
          </w:tcPr>
          <w:p w14:paraId="3732AE2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其他民政管理事务支出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746506B">
            <w:pPr>
              <w:widowControl/>
              <w:jc w:val="right"/>
              <w:rPr>
                <w:rFonts w:ascii="宋体" w:hAnsi="宋体" w:cs="宋体"/>
                <w:color w:val="auto"/>
                <w:kern w:val="0"/>
                <w:sz w:val="22"/>
                <w:szCs w:val="22"/>
              </w:rPr>
            </w:pPr>
          </w:p>
        </w:tc>
      </w:tr>
      <w:tr w14:paraId="7612BBE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DF235A3">
            <w:pPr>
              <w:widowControl/>
              <w:jc w:val="left"/>
              <w:rPr>
                <w:rFonts w:ascii="宋体" w:hAnsi="宋体" w:cs="宋体"/>
                <w:color w:val="auto"/>
                <w:kern w:val="0"/>
                <w:sz w:val="22"/>
                <w:szCs w:val="22"/>
              </w:rPr>
            </w:pPr>
            <w:r>
              <w:rPr>
                <w:rFonts w:hint="eastAsia" w:ascii="宋体" w:hAnsi="宋体" w:cs="宋体"/>
                <w:color w:val="auto"/>
                <w:kern w:val="0"/>
                <w:sz w:val="22"/>
                <w:szCs w:val="22"/>
              </w:rPr>
              <w:t>20804</w:t>
            </w:r>
          </w:p>
        </w:tc>
        <w:tc>
          <w:tcPr>
            <w:tcW w:w="5953" w:type="dxa"/>
            <w:tcBorders>
              <w:top w:val="nil"/>
              <w:left w:val="nil"/>
              <w:bottom w:val="single" w:color="auto" w:sz="4" w:space="0"/>
              <w:right w:val="nil"/>
            </w:tcBorders>
            <w:shd w:val="clear" w:color="000000" w:fill="FFFFFF"/>
            <w:noWrap/>
            <w:vAlign w:val="center"/>
          </w:tcPr>
          <w:p w14:paraId="7DC5F38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补充全国社会保障基金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3D28AA7">
            <w:pPr>
              <w:widowControl/>
              <w:jc w:val="right"/>
              <w:rPr>
                <w:rFonts w:ascii="宋体" w:hAnsi="宋体" w:cs="宋体"/>
                <w:color w:val="auto"/>
                <w:kern w:val="0"/>
                <w:sz w:val="22"/>
                <w:szCs w:val="22"/>
              </w:rPr>
            </w:pPr>
          </w:p>
        </w:tc>
      </w:tr>
      <w:tr w14:paraId="1964FA8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ADDA18D">
            <w:pPr>
              <w:widowControl/>
              <w:jc w:val="left"/>
              <w:rPr>
                <w:rFonts w:ascii="宋体" w:hAnsi="宋体" w:cs="宋体"/>
                <w:color w:val="auto"/>
                <w:kern w:val="0"/>
                <w:sz w:val="22"/>
                <w:szCs w:val="22"/>
              </w:rPr>
            </w:pPr>
            <w:r>
              <w:rPr>
                <w:rFonts w:hint="eastAsia" w:ascii="宋体" w:hAnsi="宋体" w:cs="宋体"/>
                <w:color w:val="auto"/>
                <w:kern w:val="0"/>
                <w:sz w:val="22"/>
                <w:szCs w:val="22"/>
              </w:rPr>
              <w:t>2080402</w:t>
            </w:r>
          </w:p>
        </w:tc>
        <w:tc>
          <w:tcPr>
            <w:tcW w:w="5953" w:type="dxa"/>
            <w:tcBorders>
              <w:top w:val="nil"/>
              <w:left w:val="nil"/>
              <w:bottom w:val="single" w:color="auto" w:sz="4" w:space="0"/>
              <w:right w:val="nil"/>
            </w:tcBorders>
            <w:shd w:val="clear" w:color="000000" w:fill="FFFFFF"/>
            <w:noWrap/>
            <w:vAlign w:val="center"/>
          </w:tcPr>
          <w:p w14:paraId="228021A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用一般公共预算补充基金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0530BB5">
            <w:pPr>
              <w:widowControl/>
              <w:jc w:val="right"/>
              <w:rPr>
                <w:rFonts w:ascii="宋体" w:hAnsi="宋体" w:cs="宋体"/>
                <w:color w:val="auto"/>
                <w:kern w:val="0"/>
                <w:sz w:val="22"/>
                <w:szCs w:val="22"/>
              </w:rPr>
            </w:pPr>
          </w:p>
        </w:tc>
      </w:tr>
      <w:tr w14:paraId="72C1C3E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F2D598">
            <w:pPr>
              <w:widowControl/>
              <w:jc w:val="left"/>
              <w:rPr>
                <w:rFonts w:ascii="宋体" w:hAnsi="宋体" w:cs="宋体"/>
                <w:color w:val="auto"/>
                <w:kern w:val="0"/>
                <w:sz w:val="22"/>
                <w:szCs w:val="22"/>
              </w:rPr>
            </w:pPr>
            <w:r>
              <w:rPr>
                <w:rFonts w:hint="eastAsia" w:ascii="宋体" w:hAnsi="宋体" w:cs="宋体"/>
                <w:color w:val="auto"/>
                <w:kern w:val="0"/>
                <w:sz w:val="22"/>
                <w:szCs w:val="22"/>
              </w:rPr>
              <w:t>20805</w:t>
            </w:r>
          </w:p>
        </w:tc>
        <w:tc>
          <w:tcPr>
            <w:tcW w:w="5953" w:type="dxa"/>
            <w:tcBorders>
              <w:top w:val="nil"/>
              <w:left w:val="nil"/>
              <w:bottom w:val="single" w:color="auto" w:sz="4" w:space="0"/>
              <w:right w:val="nil"/>
            </w:tcBorders>
            <w:shd w:val="clear" w:color="000000" w:fill="FFFFFF"/>
            <w:noWrap/>
            <w:vAlign w:val="center"/>
          </w:tcPr>
          <w:p w14:paraId="5C8F019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行政事业单位养老支出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2D869A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595 </w:t>
            </w:r>
          </w:p>
        </w:tc>
      </w:tr>
      <w:tr w14:paraId="319DA87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8D2BB0C">
            <w:pPr>
              <w:widowControl/>
              <w:jc w:val="left"/>
              <w:rPr>
                <w:rFonts w:ascii="宋体" w:hAnsi="宋体" w:cs="宋体"/>
                <w:color w:val="auto"/>
                <w:kern w:val="0"/>
                <w:sz w:val="22"/>
                <w:szCs w:val="22"/>
              </w:rPr>
            </w:pPr>
            <w:r>
              <w:rPr>
                <w:rFonts w:hint="eastAsia" w:ascii="宋体" w:hAnsi="宋体" w:cs="宋体"/>
                <w:color w:val="auto"/>
                <w:kern w:val="0"/>
                <w:sz w:val="22"/>
                <w:szCs w:val="22"/>
              </w:rPr>
              <w:t>2080501</w:t>
            </w:r>
          </w:p>
        </w:tc>
        <w:tc>
          <w:tcPr>
            <w:tcW w:w="5953" w:type="dxa"/>
            <w:tcBorders>
              <w:top w:val="nil"/>
              <w:left w:val="nil"/>
              <w:bottom w:val="single" w:color="auto" w:sz="4" w:space="0"/>
              <w:right w:val="nil"/>
            </w:tcBorders>
            <w:shd w:val="clear" w:color="000000" w:fill="FFFFFF"/>
            <w:noWrap/>
            <w:vAlign w:val="center"/>
          </w:tcPr>
          <w:p w14:paraId="2995C27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行政单位离退休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44B2ABA">
            <w:pPr>
              <w:widowControl/>
              <w:jc w:val="right"/>
              <w:rPr>
                <w:rFonts w:ascii="宋体" w:hAnsi="宋体" w:cs="宋体"/>
                <w:color w:val="auto"/>
                <w:kern w:val="0"/>
                <w:sz w:val="22"/>
                <w:szCs w:val="22"/>
              </w:rPr>
            </w:pPr>
          </w:p>
        </w:tc>
      </w:tr>
      <w:tr w14:paraId="5906937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0714447">
            <w:pPr>
              <w:widowControl/>
              <w:jc w:val="left"/>
              <w:rPr>
                <w:rFonts w:ascii="宋体" w:hAnsi="宋体" w:cs="宋体"/>
                <w:color w:val="auto"/>
                <w:kern w:val="0"/>
                <w:sz w:val="22"/>
                <w:szCs w:val="22"/>
              </w:rPr>
            </w:pPr>
            <w:r>
              <w:rPr>
                <w:rFonts w:hint="eastAsia" w:ascii="宋体" w:hAnsi="宋体" w:cs="宋体"/>
                <w:color w:val="auto"/>
                <w:kern w:val="0"/>
                <w:sz w:val="22"/>
                <w:szCs w:val="22"/>
              </w:rPr>
              <w:t>2080502</w:t>
            </w:r>
          </w:p>
        </w:tc>
        <w:tc>
          <w:tcPr>
            <w:tcW w:w="5953" w:type="dxa"/>
            <w:tcBorders>
              <w:top w:val="nil"/>
              <w:left w:val="nil"/>
              <w:bottom w:val="single" w:color="auto" w:sz="4" w:space="0"/>
              <w:right w:val="nil"/>
            </w:tcBorders>
            <w:shd w:val="clear" w:color="000000" w:fill="FFFFFF"/>
            <w:noWrap/>
            <w:vAlign w:val="center"/>
          </w:tcPr>
          <w:p w14:paraId="3EC5512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事业单位离退休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551026">
            <w:pPr>
              <w:widowControl/>
              <w:jc w:val="right"/>
              <w:rPr>
                <w:rFonts w:ascii="宋体" w:hAnsi="宋体" w:cs="宋体"/>
                <w:color w:val="auto"/>
                <w:kern w:val="0"/>
                <w:sz w:val="22"/>
                <w:szCs w:val="22"/>
              </w:rPr>
            </w:pPr>
          </w:p>
        </w:tc>
      </w:tr>
      <w:tr w14:paraId="421278A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AFBDFEA">
            <w:pPr>
              <w:widowControl/>
              <w:jc w:val="left"/>
              <w:rPr>
                <w:rFonts w:ascii="宋体" w:hAnsi="宋体" w:cs="宋体"/>
                <w:color w:val="auto"/>
                <w:kern w:val="0"/>
                <w:sz w:val="22"/>
                <w:szCs w:val="22"/>
              </w:rPr>
            </w:pPr>
            <w:r>
              <w:rPr>
                <w:rFonts w:hint="eastAsia" w:ascii="宋体" w:hAnsi="宋体" w:cs="宋体"/>
                <w:color w:val="auto"/>
                <w:kern w:val="0"/>
                <w:sz w:val="22"/>
                <w:szCs w:val="22"/>
              </w:rPr>
              <w:t>2080503</w:t>
            </w:r>
          </w:p>
        </w:tc>
        <w:tc>
          <w:tcPr>
            <w:tcW w:w="5953" w:type="dxa"/>
            <w:tcBorders>
              <w:top w:val="nil"/>
              <w:left w:val="nil"/>
              <w:bottom w:val="single" w:color="auto" w:sz="4" w:space="0"/>
              <w:right w:val="nil"/>
            </w:tcBorders>
            <w:shd w:val="clear" w:color="000000" w:fill="FFFFFF"/>
            <w:noWrap/>
            <w:vAlign w:val="center"/>
          </w:tcPr>
          <w:p w14:paraId="2FEE7DA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离退休人员管理机构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80F10D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 </w:t>
            </w:r>
          </w:p>
        </w:tc>
      </w:tr>
      <w:tr w14:paraId="386C294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8FCF2E">
            <w:pPr>
              <w:widowControl/>
              <w:jc w:val="left"/>
              <w:rPr>
                <w:rFonts w:ascii="宋体" w:hAnsi="宋体" w:cs="宋体"/>
                <w:color w:val="auto"/>
                <w:kern w:val="0"/>
                <w:sz w:val="22"/>
                <w:szCs w:val="22"/>
              </w:rPr>
            </w:pPr>
            <w:r>
              <w:rPr>
                <w:rFonts w:hint="eastAsia" w:ascii="宋体" w:hAnsi="宋体" w:cs="宋体"/>
                <w:color w:val="auto"/>
                <w:kern w:val="0"/>
                <w:sz w:val="22"/>
                <w:szCs w:val="22"/>
              </w:rPr>
              <w:t>2080505</w:t>
            </w:r>
          </w:p>
        </w:tc>
        <w:tc>
          <w:tcPr>
            <w:tcW w:w="5953" w:type="dxa"/>
            <w:tcBorders>
              <w:top w:val="nil"/>
              <w:left w:val="nil"/>
              <w:bottom w:val="single" w:color="auto" w:sz="4" w:space="0"/>
              <w:right w:val="nil"/>
            </w:tcBorders>
            <w:shd w:val="clear" w:color="000000" w:fill="FFFFFF"/>
            <w:noWrap/>
            <w:vAlign w:val="center"/>
          </w:tcPr>
          <w:p w14:paraId="3B879DF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机关事业单位基本养老保险缴费支出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96675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594 </w:t>
            </w:r>
          </w:p>
        </w:tc>
      </w:tr>
      <w:tr w14:paraId="7842E3D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5D6D12">
            <w:pPr>
              <w:widowControl/>
              <w:jc w:val="left"/>
              <w:rPr>
                <w:rFonts w:ascii="宋体" w:hAnsi="宋体" w:cs="宋体"/>
                <w:color w:val="auto"/>
                <w:kern w:val="0"/>
                <w:sz w:val="22"/>
                <w:szCs w:val="22"/>
              </w:rPr>
            </w:pPr>
            <w:r>
              <w:rPr>
                <w:rFonts w:hint="eastAsia" w:ascii="宋体" w:hAnsi="宋体" w:cs="宋体"/>
                <w:color w:val="auto"/>
                <w:kern w:val="0"/>
                <w:sz w:val="22"/>
                <w:szCs w:val="22"/>
              </w:rPr>
              <w:t>2080506</w:t>
            </w:r>
          </w:p>
        </w:tc>
        <w:tc>
          <w:tcPr>
            <w:tcW w:w="5953" w:type="dxa"/>
            <w:tcBorders>
              <w:top w:val="nil"/>
              <w:left w:val="nil"/>
              <w:bottom w:val="single" w:color="auto" w:sz="4" w:space="0"/>
              <w:right w:val="nil"/>
            </w:tcBorders>
            <w:shd w:val="clear" w:color="000000" w:fill="FFFFFF"/>
            <w:noWrap/>
            <w:vAlign w:val="center"/>
          </w:tcPr>
          <w:p w14:paraId="59BE99B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机关事业单位职业年金缴费支出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5B0D84">
            <w:pPr>
              <w:widowControl/>
              <w:jc w:val="right"/>
              <w:rPr>
                <w:rFonts w:ascii="宋体" w:hAnsi="宋体" w:cs="宋体"/>
                <w:color w:val="auto"/>
                <w:kern w:val="0"/>
                <w:sz w:val="22"/>
                <w:szCs w:val="22"/>
              </w:rPr>
            </w:pPr>
          </w:p>
        </w:tc>
      </w:tr>
      <w:tr w14:paraId="72ABDC4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1E2B3A">
            <w:pPr>
              <w:widowControl/>
              <w:jc w:val="left"/>
              <w:rPr>
                <w:rFonts w:ascii="宋体" w:hAnsi="宋体" w:cs="宋体"/>
                <w:color w:val="auto"/>
                <w:kern w:val="0"/>
                <w:sz w:val="22"/>
                <w:szCs w:val="22"/>
              </w:rPr>
            </w:pPr>
            <w:r>
              <w:rPr>
                <w:rFonts w:hint="eastAsia" w:ascii="宋体" w:hAnsi="宋体" w:cs="宋体"/>
                <w:color w:val="auto"/>
                <w:kern w:val="0"/>
                <w:sz w:val="22"/>
                <w:szCs w:val="22"/>
              </w:rPr>
              <w:t>2080507</w:t>
            </w:r>
          </w:p>
        </w:tc>
        <w:tc>
          <w:tcPr>
            <w:tcW w:w="5953" w:type="dxa"/>
            <w:tcBorders>
              <w:top w:val="nil"/>
              <w:left w:val="nil"/>
              <w:bottom w:val="single" w:color="auto" w:sz="4" w:space="0"/>
              <w:right w:val="nil"/>
            </w:tcBorders>
            <w:shd w:val="clear" w:color="000000" w:fill="FFFFFF"/>
            <w:noWrap/>
            <w:vAlign w:val="center"/>
          </w:tcPr>
          <w:p w14:paraId="6246DDA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对机关事业单位基本养老保险基金的补助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AB782EE">
            <w:pPr>
              <w:widowControl/>
              <w:jc w:val="right"/>
              <w:rPr>
                <w:rFonts w:ascii="宋体" w:hAnsi="宋体" w:cs="宋体"/>
                <w:color w:val="auto"/>
                <w:kern w:val="0"/>
                <w:sz w:val="22"/>
                <w:szCs w:val="22"/>
              </w:rPr>
            </w:pPr>
          </w:p>
        </w:tc>
      </w:tr>
      <w:tr w14:paraId="5679E2D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633556D">
            <w:pPr>
              <w:widowControl/>
              <w:jc w:val="left"/>
              <w:rPr>
                <w:rFonts w:ascii="宋体" w:hAnsi="宋体" w:cs="宋体"/>
                <w:color w:val="auto"/>
                <w:kern w:val="0"/>
                <w:sz w:val="22"/>
                <w:szCs w:val="22"/>
              </w:rPr>
            </w:pPr>
            <w:r>
              <w:rPr>
                <w:rFonts w:hint="eastAsia" w:ascii="宋体" w:hAnsi="宋体" w:cs="宋体"/>
                <w:color w:val="auto"/>
                <w:kern w:val="0"/>
                <w:sz w:val="22"/>
                <w:szCs w:val="22"/>
              </w:rPr>
              <w:t>2080508</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30E9E17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对机关事业单位职业年金的补助</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C4576">
            <w:pPr>
              <w:widowControl/>
              <w:jc w:val="right"/>
              <w:rPr>
                <w:rFonts w:ascii="宋体" w:hAnsi="宋体" w:cs="宋体"/>
                <w:color w:val="auto"/>
                <w:kern w:val="0"/>
                <w:sz w:val="22"/>
                <w:szCs w:val="22"/>
              </w:rPr>
            </w:pPr>
          </w:p>
        </w:tc>
      </w:tr>
      <w:tr w14:paraId="3C8B9A5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B74A7C7">
            <w:pPr>
              <w:widowControl/>
              <w:jc w:val="left"/>
              <w:rPr>
                <w:rFonts w:ascii="宋体" w:hAnsi="宋体" w:cs="宋体"/>
                <w:color w:val="auto"/>
                <w:kern w:val="0"/>
                <w:sz w:val="22"/>
                <w:szCs w:val="22"/>
              </w:rPr>
            </w:pPr>
            <w:r>
              <w:rPr>
                <w:rFonts w:hint="eastAsia" w:ascii="宋体" w:hAnsi="宋体" w:cs="宋体"/>
                <w:color w:val="auto"/>
                <w:kern w:val="0"/>
                <w:sz w:val="22"/>
                <w:szCs w:val="22"/>
              </w:rPr>
              <w:t>2080599</w:t>
            </w:r>
          </w:p>
        </w:tc>
        <w:tc>
          <w:tcPr>
            <w:tcW w:w="5953" w:type="dxa"/>
            <w:tcBorders>
              <w:top w:val="single" w:color="auto" w:sz="4" w:space="0"/>
              <w:left w:val="nil"/>
              <w:bottom w:val="single" w:color="auto" w:sz="4" w:space="0"/>
              <w:right w:val="nil"/>
            </w:tcBorders>
            <w:shd w:val="clear" w:color="000000" w:fill="FFFFFF"/>
            <w:noWrap/>
            <w:vAlign w:val="center"/>
          </w:tcPr>
          <w:p w14:paraId="0E4665B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其他行政事业单位养老支出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31BC7">
            <w:pPr>
              <w:widowControl/>
              <w:jc w:val="right"/>
              <w:rPr>
                <w:rFonts w:ascii="宋体" w:hAnsi="宋体" w:cs="宋体"/>
                <w:color w:val="auto"/>
                <w:kern w:val="0"/>
                <w:sz w:val="22"/>
                <w:szCs w:val="22"/>
              </w:rPr>
            </w:pPr>
          </w:p>
        </w:tc>
      </w:tr>
      <w:tr w14:paraId="6375E84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67866FA">
            <w:pPr>
              <w:widowControl/>
              <w:jc w:val="left"/>
              <w:rPr>
                <w:rFonts w:ascii="宋体" w:hAnsi="宋体" w:cs="宋体"/>
                <w:color w:val="auto"/>
                <w:kern w:val="0"/>
                <w:sz w:val="22"/>
                <w:szCs w:val="22"/>
              </w:rPr>
            </w:pPr>
            <w:r>
              <w:rPr>
                <w:rFonts w:hint="eastAsia" w:ascii="宋体" w:hAnsi="宋体" w:cs="宋体"/>
                <w:color w:val="auto"/>
                <w:kern w:val="0"/>
                <w:sz w:val="22"/>
                <w:szCs w:val="22"/>
              </w:rPr>
              <w:t>20806</w:t>
            </w:r>
          </w:p>
        </w:tc>
        <w:tc>
          <w:tcPr>
            <w:tcW w:w="5953" w:type="dxa"/>
            <w:tcBorders>
              <w:top w:val="nil"/>
              <w:left w:val="nil"/>
              <w:bottom w:val="single" w:color="auto" w:sz="4" w:space="0"/>
              <w:right w:val="nil"/>
            </w:tcBorders>
            <w:shd w:val="clear" w:color="000000" w:fill="FFFFFF"/>
            <w:noWrap/>
            <w:vAlign w:val="center"/>
          </w:tcPr>
          <w:p w14:paraId="2977122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企业改革补助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F4064CA">
            <w:pPr>
              <w:widowControl/>
              <w:jc w:val="right"/>
              <w:rPr>
                <w:rFonts w:ascii="宋体" w:hAnsi="宋体" w:cs="宋体"/>
                <w:color w:val="auto"/>
                <w:kern w:val="0"/>
                <w:sz w:val="22"/>
                <w:szCs w:val="22"/>
              </w:rPr>
            </w:pPr>
          </w:p>
        </w:tc>
      </w:tr>
      <w:tr w14:paraId="099505E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0A6E8C6">
            <w:pPr>
              <w:widowControl/>
              <w:jc w:val="left"/>
              <w:rPr>
                <w:rFonts w:ascii="宋体" w:hAnsi="宋体" w:cs="宋体"/>
                <w:color w:val="auto"/>
                <w:kern w:val="0"/>
                <w:sz w:val="22"/>
                <w:szCs w:val="22"/>
              </w:rPr>
            </w:pPr>
            <w:r>
              <w:rPr>
                <w:rFonts w:hint="eastAsia" w:ascii="宋体" w:hAnsi="宋体" w:cs="宋体"/>
                <w:color w:val="auto"/>
                <w:kern w:val="0"/>
                <w:sz w:val="22"/>
                <w:szCs w:val="22"/>
              </w:rPr>
              <w:t>2080601</w:t>
            </w:r>
          </w:p>
        </w:tc>
        <w:tc>
          <w:tcPr>
            <w:tcW w:w="5953" w:type="dxa"/>
            <w:tcBorders>
              <w:top w:val="nil"/>
              <w:left w:val="nil"/>
              <w:bottom w:val="single" w:color="auto" w:sz="4" w:space="0"/>
              <w:right w:val="nil"/>
            </w:tcBorders>
            <w:shd w:val="clear" w:color="000000" w:fill="FFFFFF"/>
            <w:noWrap/>
            <w:vAlign w:val="center"/>
          </w:tcPr>
          <w:p w14:paraId="21105AA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企业关闭破产补助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1D3B7BF">
            <w:pPr>
              <w:widowControl/>
              <w:jc w:val="right"/>
              <w:rPr>
                <w:rFonts w:ascii="宋体" w:hAnsi="宋体" w:cs="宋体"/>
                <w:color w:val="auto"/>
                <w:kern w:val="0"/>
                <w:sz w:val="22"/>
                <w:szCs w:val="22"/>
              </w:rPr>
            </w:pPr>
          </w:p>
        </w:tc>
      </w:tr>
      <w:tr w14:paraId="3438D21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8D2A9EE">
            <w:pPr>
              <w:widowControl/>
              <w:jc w:val="left"/>
              <w:rPr>
                <w:rFonts w:ascii="宋体" w:hAnsi="宋体" w:cs="宋体"/>
                <w:color w:val="auto"/>
                <w:kern w:val="0"/>
                <w:sz w:val="22"/>
                <w:szCs w:val="22"/>
              </w:rPr>
            </w:pPr>
            <w:r>
              <w:rPr>
                <w:rFonts w:hint="eastAsia" w:ascii="宋体" w:hAnsi="宋体" w:cs="宋体"/>
                <w:color w:val="auto"/>
                <w:kern w:val="0"/>
                <w:sz w:val="22"/>
                <w:szCs w:val="22"/>
              </w:rPr>
              <w:t>2080602</w:t>
            </w:r>
          </w:p>
        </w:tc>
        <w:tc>
          <w:tcPr>
            <w:tcW w:w="5953" w:type="dxa"/>
            <w:tcBorders>
              <w:top w:val="nil"/>
              <w:left w:val="nil"/>
              <w:bottom w:val="single" w:color="auto" w:sz="4" w:space="0"/>
              <w:right w:val="nil"/>
            </w:tcBorders>
            <w:shd w:val="clear" w:color="000000" w:fill="FFFFFF"/>
            <w:noWrap/>
            <w:vAlign w:val="center"/>
          </w:tcPr>
          <w:p w14:paraId="38732FD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厂办大集体改革补助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6B661B5">
            <w:pPr>
              <w:widowControl/>
              <w:jc w:val="right"/>
              <w:rPr>
                <w:rFonts w:ascii="宋体" w:hAnsi="宋体" w:cs="宋体"/>
                <w:color w:val="auto"/>
                <w:kern w:val="0"/>
                <w:sz w:val="22"/>
                <w:szCs w:val="22"/>
              </w:rPr>
            </w:pPr>
          </w:p>
        </w:tc>
      </w:tr>
      <w:tr w14:paraId="44CD0E0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3C99EE7">
            <w:pPr>
              <w:widowControl/>
              <w:jc w:val="left"/>
              <w:rPr>
                <w:rFonts w:ascii="宋体" w:hAnsi="宋体" w:cs="宋体"/>
                <w:color w:val="auto"/>
                <w:kern w:val="0"/>
                <w:sz w:val="22"/>
                <w:szCs w:val="22"/>
              </w:rPr>
            </w:pPr>
            <w:r>
              <w:rPr>
                <w:rFonts w:hint="eastAsia" w:ascii="宋体" w:hAnsi="宋体" w:cs="宋体"/>
                <w:color w:val="auto"/>
                <w:kern w:val="0"/>
                <w:sz w:val="22"/>
                <w:szCs w:val="22"/>
              </w:rPr>
              <w:t>2080699</w:t>
            </w:r>
          </w:p>
        </w:tc>
        <w:tc>
          <w:tcPr>
            <w:tcW w:w="5953" w:type="dxa"/>
            <w:tcBorders>
              <w:top w:val="nil"/>
              <w:left w:val="nil"/>
              <w:bottom w:val="single" w:color="auto" w:sz="4" w:space="0"/>
              <w:right w:val="nil"/>
            </w:tcBorders>
            <w:shd w:val="clear" w:color="000000" w:fill="FFFFFF"/>
            <w:noWrap/>
            <w:vAlign w:val="center"/>
          </w:tcPr>
          <w:p w14:paraId="27DE0C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其他企业改革发展补助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5BE0471">
            <w:pPr>
              <w:widowControl/>
              <w:jc w:val="right"/>
              <w:rPr>
                <w:rFonts w:ascii="宋体" w:hAnsi="宋体" w:cs="宋体"/>
                <w:color w:val="auto"/>
                <w:kern w:val="0"/>
                <w:sz w:val="22"/>
                <w:szCs w:val="22"/>
              </w:rPr>
            </w:pPr>
          </w:p>
        </w:tc>
      </w:tr>
      <w:tr w14:paraId="62DBCA8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711749">
            <w:pPr>
              <w:widowControl/>
              <w:jc w:val="left"/>
              <w:rPr>
                <w:rFonts w:ascii="宋体" w:hAnsi="宋体" w:cs="宋体"/>
                <w:color w:val="auto"/>
                <w:kern w:val="0"/>
                <w:sz w:val="22"/>
                <w:szCs w:val="22"/>
              </w:rPr>
            </w:pPr>
            <w:r>
              <w:rPr>
                <w:rFonts w:hint="eastAsia" w:ascii="宋体" w:hAnsi="宋体" w:cs="宋体"/>
                <w:color w:val="auto"/>
                <w:kern w:val="0"/>
                <w:sz w:val="22"/>
                <w:szCs w:val="22"/>
              </w:rPr>
              <w:t>20807</w:t>
            </w:r>
          </w:p>
        </w:tc>
        <w:tc>
          <w:tcPr>
            <w:tcW w:w="5953" w:type="dxa"/>
            <w:tcBorders>
              <w:top w:val="nil"/>
              <w:left w:val="nil"/>
              <w:bottom w:val="single" w:color="auto" w:sz="4" w:space="0"/>
              <w:right w:val="nil"/>
            </w:tcBorders>
            <w:shd w:val="clear" w:color="000000" w:fill="FFFFFF"/>
            <w:noWrap/>
            <w:vAlign w:val="center"/>
          </w:tcPr>
          <w:p w14:paraId="6B83E23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就业补助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06427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1,394 </w:t>
            </w:r>
          </w:p>
        </w:tc>
      </w:tr>
      <w:tr w14:paraId="5544AB6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58D2215">
            <w:pPr>
              <w:widowControl/>
              <w:jc w:val="left"/>
              <w:rPr>
                <w:rFonts w:ascii="宋体" w:hAnsi="宋体" w:cs="宋体"/>
                <w:color w:val="auto"/>
                <w:kern w:val="0"/>
                <w:sz w:val="22"/>
                <w:szCs w:val="22"/>
              </w:rPr>
            </w:pPr>
            <w:r>
              <w:rPr>
                <w:rFonts w:hint="eastAsia" w:ascii="宋体" w:hAnsi="宋体" w:cs="宋体"/>
                <w:color w:val="auto"/>
                <w:kern w:val="0"/>
                <w:sz w:val="22"/>
                <w:szCs w:val="22"/>
              </w:rPr>
              <w:t>2080701</w:t>
            </w:r>
          </w:p>
        </w:tc>
        <w:tc>
          <w:tcPr>
            <w:tcW w:w="5953" w:type="dxa"/>
            <w:tcBorders>
              <w:top w:val="nil"/>
              <w:left w:val="nil"/>
              <w:bottom w:val="single" w:color="auto" w:sz="4" w:space="0"/>
              <w:right w:val="nil"/>
            </w:tcBorders>
            <w:shd w:val="clear" w:color="000000" w:fill="FFFFFF"/>
            <w:noWrap/>
            <w:vAlign w:val="center"/>
          </w:tcPr>
          <w:p w14:paraId="5A1180F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就业创业服务补贴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163532">
            <w:pPr>
              <w:widowControl/>
              <w:jc w:val="right"/>
              <w:rPr>
                <w:rFonts w:ascii="宋体" w:hAnsi="宋体" w:cs="宋体"/>
                <w:color w:val="auto"/>
                <w:kern w:val="0"/>
                <w:sz w:val="22"/>
                <w:szCs w:val="22"/>
              </w:rPr>
            </w:pPr>
          </w:p>
        </w:tc>
      </w:tr>
      <w:tr w14:paraId="694023DF">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9EECBF4">
            <w:pPr>
              <w:widowControl/>
              <w:jc w:val="left"/>
              <w:rPr>
                <w:rFonts w:ascii="宋体" w:hAnsi="宋体" w:cs="宋体"/>
                <w:color w:val="auto"/>
                <w:kern w:val="0"/>
                <w:sz w:val="22"/>
                <w:szCs w:val="22"/>
              </w:rPr>
            </w:pPr>
            <w:r>
              <w:rPr>
                <w:rFonts w:hint="eastAsia" w:ascii="宋体" w:hAnsi="宋体" w:cs="宋体"/>
                <w:color w:val="auto"/>
                <w:kern w:val="0"/>
                <w:sz w:val="22"/>
                <w:szCs w:val="22"/>
              </w:rPr>
              <w:t>2080702</w:t>
            </w:r>
          </w:p>
        </w:tc>
        <w:tc>
          <w:tcPr>
            <w:tcW w:w="5953" w:type="dxa"/>
            <w:tcBorders>
              <w:top w:val="nil"/>
              <w:left w:val="nil"/>
              <w:bottom w:val="single" w:color="auto" w:sz="4" w:space="0"/>
              <w:right w:val="nil"/>
            </w:tcBorders>
            <w:shd w:val="clear" w:color="000000" w:fill="FFFFFF"/>
            <w:noWrap/>
            <w:vAlign w:val="center"/>
          </w:tcPr>
          <w:p w14:paraId="6C9E31D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职业培训补贴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AEDCCE">
            <w:pPr>
              <w:widowControl/>
              <w:jc w:val="right"/>
              <w:rPr>
                <w:rFonts w:ascii="宋体" w:hAnsi="宋体" w:cs="宋体"/>
                <w:color w:val="auto"/>
                <w:kern w:val="0"/>
                <w:sz w:val="22"/>
                <w:szCs w:val="22"/>
              </w:rPr>
            </w:pPr>
          </w:p>
        </w:tc>
      </w:tr>
      <w:tr w14:paraId="514B171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56F9714">
            <w:pPr>
              <w:widowControl/>
              <w:jc w:val="left"/>
              <w:rPr>
                <w:rFonts w:ascii="宋体" w:hAnsi="宋体" w:cs="宋体"/>
                <w:color w:val="auto"/>
                <w:kern w:val="0"/>
                <w:sz w:val="22"/>
                <w:szCs w:val="22"/>
              </w:rPr>
            </w:pPr>
            <w:r>
              <w:rPr>
                <w:rFonts w:hint="eastAsia" w:ascii="宋体" w:hAnsi="宋体" w:cs="宋体"/>
                <w:color w:val="auto"/>
                <w:kern w:val="0"/>
                <w:sz w:val="22"/>
                <w:szCs w:val="22"/>
              </w:rPr>
              <w:t>2080704</w:t>
            </w:r>
          </w:p>
        </w:tc>
        <w:tc>
          <w:tcPr>
            <w:tcW w:w="5953" w:type="dxa"/>
            <w:tcBorders>
              <w:top w:val="nil"/>
              <w:left w:val="nil"/>
              <w:bottom w:val="single" w:color="auto" w:sz="4" w:space="0"/>
              <w:right w:val="nil"/>
            </w:tcBorders>
            <w:shd w:val="clear" w:color="000000" w:fill="FFFFFF"/>
            <w:noWrap/>
            <w:vAlign w:val="center"/>
          </w:tcPr>
          <w:p w14:paraId="5812E13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社会保险补贴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979A739">
            <w:pPr>
              <w:widowControl/>
              <w:jc w:val="right"/>
              <w:rPr>
                <w:rFonts w:ascii="宋体" w:hAnsi="宋体" w:cs="宋体"/>
                <w:color w:val="auto"/>
                <w:kern w:val="0"/>
                <w:sz w:val="22"/>
                <w:szCs w:val="22"/>
              </w:rPr>
            </w:pPr>
          </w:p>
        </w:tc>
      </w:tr>
      <w:tr w14:paraId="073E059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DF73A5D">
            <w:pPr>
              <w:widowControl/>
              <w:jc w:val="left"/>
              <w:rPr>
                <w:rFonts w:ascii="宋体" w:hAnsi="宋体" w:cs="宋体"/>
                <w:color w:val="auto"/>
                <w:kern w:val="0"/>
                <w:sz w:val="22"/>
                <w:szCs w:val="22"/>
              </w:rPr>
            </w:pPr>
            <w:r>
              <w:rPr>
                <w:rFonts w:hint="eastAsia" w:ascii="宋体" w:hAnsi="宋体" w:cs="宋体"/>
                <w:color w:val="auto"/>
                <w:kern w:val="0"/>
                <w:sz w:val="22"/>
                <w:szCs w:val="22"/>
              </w:rPr>
              <w:t>2080705</w:t>
            </w:r>
          </w:p>
        </w:tc>
        <w:tc>
          <w:tcPr>
            <w:tcW w:w="5953" w:type="dxa"/>
            <w:tcBorders>
              <w:top w:val="nil"/>
              <w:left w:val="nil"/>
              <w:bottom w:val="single" w:color="auto" w:sz="4" w:space="0"/>
              <w:right w:val="nil"/>
            </w:tcBorders>
            <w:shd w:val="clear" w:color="000000" w:fill="FFFFFF"/>
            <w:noWrap/>
            <w:vAlign w:val="center"/>
          </w:tcPr>
          <w:p w14:paraId="2102CDE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公益性岗位补贴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5654C1">
            <w:pPr>
              <w:widowControl/>
              <w:jc w:val="right"/>
              <w:rPr>
                <w:rFonts w:ascii="宋体" w:hAnsi="宋体" w:cs="宋体"/>
                <w:color w:val="auto"/>
                <w:kern w:val="0"/>
                <w:sz w:val="22"/>
                <w:szCs w:val="22"/>
              </w:rPr>
            </w:pPr>
          </w:p>
        </w:tc>
      </w:tr>
      <w:tr w14:paraId="171E73E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E3A0C29">
            <w:pPr>
              <w:widowControl/>
              <w:jc w:val="left"/>
              <w:rPr>
                <w:rFonts w:ascii="宋体" w:hAnsi="宋体" w:cs="宋体"/>
                <w:color w:val="auto"/>
                <w:kern w:val="0"/>
                <w:sz w:val="22"/>
                <w:szCs w:val="22"/>
              </w:rPr>
            </w:pPr>
            <w:r>
              <w:rPr>
                <w:rFonts w:hint="eastAsia" w:ascii="宋体" w:hAnsi="宋体" w:cs="宋体"/>
                <w:color w:val="auto"/>
                <w:kern w:val="0"/>
                <w:sz w:val="22"/>
                <w:szCs w:val="22"/>
              </w:rPr>
              <w:t>2080709</w:t>
            </w:r>
          </w:p>
        </w:tc>
        <w:tc>
          <w:tcPr>
            <w:tcW w:w="5953" w:type="dxa"/>
            <w:tcBorders>
              <w:top w:val="nil"/>
              <w:left w:val="nil"/>
              <w:bottom w:val="single" w:color="auto" w:sz="4" w:space="0"/>
              <w:right w:val="nil"/>
            </w:tcBorders>
            <w:shd w:val="clear" w:color="000000" w:fill="FFFFFF"/>
            <w:noWrap/>
            <w:vAlign w:val="center"/>
          </w:tcPr>
          <w:p w14:paraId="3B0133F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职业技能鉴定补贴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ADAA32D">
            <w:pPr>
              <w:widowControl/>
              <w:jc w:val="right"/>
              <w:rPr>
                <w:rFonts w:ascii="宋体" w:hAnsi="宋体" w:cs="宋体"/>
                <w:color w:val="auto"/>
                <w:kern w:val="0"/>
                <w:sz w:val="22"/>
                <w:szCs w:val="22"/>
              </w:rPr>
            </w:pPr>
          </w:p>
        </w:tc>
      </w:tr>
      <w:tr w14:paraId="5BE7AB1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F0E5AAA">
            <w:pPr>
              <w:widowControl/>
              <w:jc w:val="left"/>
              <w:rPr>
                <w:rFonts w:ascii="宋体" w:hAnsi="宋体" w:cs="宋体"/>
                <w:color w:val="auto"/>
                <w:kern w:val="0"/>
                <w:sz w:val="22"/>
                <w:szCs w:val="22"/>
              </w:rPr>
            </w:pPr>
            <w:r>
              <w:rPr>
                <w:rFonts w:hint="eastAsia" w:ascii="宋体" w:hAnsi="宋体" w:cs="宋体"/>
                <w:color w:val="auto"/>
                <w:kern w:val="0"/>
                <w:sz w:val="22"/>
                <w:szCs w:val="22"/>
              </w:rPr>
              <w:t>2080711</w:t>
            </w:r>
          </w:p>
        </w:tc>
        <w:tc>
          <w:tcPr>
            <w:tcW w:w="5953" w:type="dxa"/>
            <w:tcBorders>
              <w:top w:val="nil"/>
              <w:left w:val="nil"/>
              <w:bottom w:val="single" w:color="auto" w:sz="4" w:space="0"/>
              <w:right w:val="nil"/>
            </w:tcBorders>
            <w:shd w:val="clear" w:color="000000" w:fill="FFFFFF"/>
            <w:noWrap/>
            <w:vAlign w:val="center"/>
          </w:tcPr>
          <w:p w14:paraId="1213057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就业见习补贴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F50E42">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728 </w:t>
            </w:r>
          </w:p>
        </w:tc>
      </w:tr>
      <w:tr w14:paraId="6517866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8870884">
            <w:pPr>
              <w:widowControl/>
              <w:jc w:val="left"/>
              <w:rPr>
                <w:rFonts w:ascii="宋体" w:hAnsi="宋体" w:cs="宋体"/>
                <w:color w:val="auto"/>
                <w:kern w:val="0"/>
                <w:sz w:val="22"/>
                <w:szCs w:val="22"/>
              </w:rPr>
            </w:pPr>
            <w:r>
              <w:rPr>
                <w:rFonts w:hint="eastAsia" w:ascii="宋体" w:hAnsi="宋体" w:cs="宋体"/>
                <w:color w:val="auto"/>
                <w:kern w:val="0"/>
                <w:sz w:val="22"/>
                <w:szCs w:val="22"/>
              </w:rPr>
              <w:t>2080712</w:t>
            </w:r>
          </w:p>
        </w:tc>
        <w:tc>
          <w:tcPr>
            <w:tcW w:w="5953" w:type="dxa"/>
            <w:tcBorders>
              <w:top w:val="nil"/>
              <w:left w:val="nil"/>
              <w:bottom w:val="single" w:color="auto" w:sz="4" w:space="0"/>
              <w:right w:val="nil"/>
            </w:tcBorders>
            <w:shd w:val="clear" w:color="000000" w:fill="FFFFFF"/>
            <w:noWrap/>
            <w:vAlign w:val="center"/>
          </w:tcPr>
          <w:p w14:paraId="43E5F69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高技能人才培养补助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908A08D">
            <w:pPr>
              <w:widowControl/>
              <w:jc w:val="right"/>
              <w:rPr>
                <w:rFonts w:ascii="宋体" w:hAnsi="宋体" w:cs="宋体"/>
                <w:color w:val="auto"/>
                <w:kern w:val="0"/>
                <w:sz w:val="22"/>
                <w:szCs w:val="22"/>
              </w:rPr>
            </w:pPr>
          </w:p>
        </w:tc>
      </w:tr>
      <w:tr w14:paraId="2E27819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663471B">
            <w:pPr>
              <w:widowControl/>
              <w:jc w:val="left"/>
              <w:rPr>
                <w:rFonts w:ascii="宋体" w:hAnsi="宋体" w:cs="宋体"/>
                <w:color w:val="auto"/>
                <w:kern w:val="0"/>
                <w:sz w:val="22"/>
                <w:szCs w:val="22"/>
              </w:rPr>
            </w:pPr>
            <w:r>
              <w:rPr>
                <w:rFonts w:hint="eastAsia" w:ascii="宋体" w:hAnsi="宋体" w:cs="宋体"/>
                <w:color w:val="auto"/>
                <w:kern w:val="0"/>
                <w:sz w:val="22"/>
                <w:szCs w:val="22"/>
              </w:rPr>
              <w:t>2080713</w:t>
            </w:r>
          </w:p>
        </w:tc>
        <w:tc>
          <w:tcPr>
            <w:tcW w:w="5953" w:type="dxa"/>
            <w:tcBorders>
              <w:top w:val="nil"/>
              <w:left w:val="nil"/>
              <w:bottom w:val="single" w:color="auto" w:sz="4" w:space="0"/>
              <w:right w:val="nil"/>
            </w:tcBorders>
            <w:shd w:val="clear" w:color="000000" w:fill="FFFFFF"/>
            <w:noWrap/>
            <w:vAlign w:val="center"/>
          </w:tcPr>
          <w:p w14:paraId="30DF5F2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促进创业补贴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DE6024C">
            <w:pPr>
              <w:widowControl/>
              <w:jc w:val="right"/>
              <w:rPr>
                <w:rFonts w:ascii="宋体" w:hAnsi="宋体" w:cs="宋体"/>
                <w:color w:val="auto"/>
                <w:kern w:val="0"/>
                <w:sz w:val="22"/>
                <w:szCs w:val="22"/>
              </w:rPr>
            </w:pPr>
          </w:p>
        </w:tc>
      </w:tr>
      <w:tr w14:paraId="19ED440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8D77868">
            <w:pPr>
              <w:widowControl/>
              <w:jc w:val="left"/>
              <w:rPr>
                <w:rFonts w:ascii="宋体" w:hAnsi="宋体" w:cs="宋体"/>
                <w:color w:val="auto"/>
                <w:kern w:val="0"/>
                <w:sz w:val="22"/>
                <w:szCs w:val="22"/>
              </w:rPr>
            </w:pPr>
            <w:r>
              <w:rPr>
                <w:rFonts w:hint="eastAsia" w:ascii="宋体" w:hAnsi="宋体" w:cs="宋体"/>
                <w:color w:val="auto"/>
                <w:kern w:val="0"/>
                <w:sz w:val="22"/>
                <w:szCs w:val="22"/>
              </w:rPr>
              <w:t>2080799</w:t>
            </w:r>
          </w:p>
        </w:tc>
        <w:tc>
          <w:tcPr>
            <w:tcW w:w="5953" w:type="dxa"/>
            <w:tcBorders>
              <w:top w:val="nil"/>
              <w:left w:val="nil"/>
              <w:bottom w:val="single" w:color="auto" w:sz="4" w:space="0"/>
              <w:right w:val="nil"/>
            </w:tcBorders>
            <w:shd w:val="clear" w:color="000000" w:fill="FFFFFF"/>
            <w:noWrap/>
            <w:vAlign w:val="center"/>
          </w:tcPr>
          <w:p w14:paraId="040D888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其他就业补助支出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1A76B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666 </w:t>
            </w:r>
          </w:p>
        </w:tc>
      </w:tr>
      <w:tr w14:paraId="1D46A65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F559841">
            <w:pPr>
              <w:widowControl/>
              <w:jc w:val="left"/>
              <w:rPr>
                <w:rFonts w:ascii="宋体" w:hAnsi="宋体" w:cs="宋体"/>
                <w:color w:val="auto"/>
                <w:kern w:val="0"/>
                <w:sz w:val="22"/>
                <w:szCs w:val="22"/>
              </w:rPr>
            </w:pPr>
            <w:r>
              <w:rPr>
                <w:rFonts w:hint="eastAsia" w:ascii="宋体" w:hAnsi="宋体" w:cs="宋体"/>
                <w:color w:val="auto"/>
                <w:kern w:val="0"/>
                <w:sz w:val="22"/>
                <w:szCs w:val="22"/>
              </w:rPr>
              <w:t>20808</w:t>
            </w:r>
          </w:p>
        </w:tc>
        <w:tc>
          <w:tcPr>
            <w:tcW w:w="5953" w:type="dxa"/>
            <w:tcBorders>
              <w:top w:val="nil"/>
              <w:left w:val="nil"/>
              <w:bottom w:val="single" w:color="auto" w:sz="4" w:space="0"/>
              <w:right w:val="nil"/>
            </w:tcBorders>
            <w:shd w:val="clear" w:color="000000" w:fill="FFFFFF"/>
            <w:noWrap/>
            <w:vAlign w:val="center"/>
          </w:tcPr>
          <w:p w14:paraId="1A94D5C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抚恤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75BEBF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25 </w:t>
            </w:r>
          </w:p>
        </w:tc>
      </w:tr>
      <w:tr w14:paraId="3857D54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046B31">
            <w:pPr>
              <w:widowControl/>
              <w:jc w:val="left"/>
              <w:rPr>
                <w:rFonts w:ascii="宋体" w:hAnsi="宋体" w:cs="宋体"/>
                <w:color w:val="auto"/>
                <w:kern w:val="0"/>
                <w:sz w:val="22"/>
                <w:szCs w:val="22"/>
              </w:rPr>
            </w:pPr>
            <w:r>
              <w:rPr>
                <w:rFonts w:hint="eastAsia" w:ascii="宋体" w:hAnsi="宋体" w:cs="宋体"/>
                <w:color w:val="auto"/>
                <w:kern w:val="0"/>
                <w:sz w:val="22"/>
                <w:szCs w:val="22"/>
              </w:rPr>
              <w:t>2080801</w:t>
            </w:r>
          </w:p>
        </w:tc>
        <w:tc>
          <w:tcPr>
            <w:tcW w:w="5953" w:type="dxa"/>
            <w:tcBorders>
              <w:top w:val="nil"/>
              <w:left w:val="nil"/>
              <w:bottom w:val="single" w:color="auto" w:sz="4" w:space="0"/>
              <w:right w:val="nil"/>
            </w:tcBorders>
            <w:shd w:val="clear" w:color="000000" w:fill="FFFFFF"/>
            <w:noWrap/>
            <w:vAlign w:val="center"/>
          </w:tcPr>
          <w:p w14:paraId="5F16C2F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死亡抚恤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89EF9D">
            <w:pPr>
              <w:widowControl/>
              <w:jc w:val="right"/>
              <w:rPr>
                <w:rFonts w:ascii="宋体" w:hAnsi="宋体" w:cs="宋体"/>
                <w:color w:val="auto"/>
                <w:kern w:val="0"/>
                <w:sz w:val="22"/>
                <w:szCs w:val="22"/>
              </w:rPr>
            </w:pPr>
          </w:p>
        </w:tc>
      </w:tr>
      <w:tr w14:paraId="3911A47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94831F">
            <w:pPr>
              <w:widowControl/>
              <w:jc w:val="left"/>
              <w:rPr>
                <w:rFonts w:ascii="宋体" w:hAnsi="宋体" w:cs="宋体"/>
                <w:color w:val="auto"/>
                <w:kern w:val="0"/>
                <w:sz w:val="22"/>
                <w:szCs w:val="22"/>
              </w:rPr>
            </w:pPr>
            <w:r>
              <w:rPr>
                <w:rFonts w:hint="eastAsia" w:ascii="宋体" w:hAnsi="宋体" w:cs="宋体"/>
                <w:color w:val="auto"/>
                <w:kern w:val="0"/>
                <w:sz w:val="22"/>
                <w:szCs w:val="22"/>
              </w:rPr>
              <w:t>2080802</w:t>
            </w:r>
          </w:p>
        </w:tc>
        <w:tc>
          <w:tcPr>
            <w:tcW w:w="5953" w:type="dxa"/>
            <w:tcBorders>
              <w:top w:val="nil"/>
              <w:left w:val="nil"/>
              <w:bottom w:val="single" w:color="auto" w:sz="4" w:space="0"/>
              <w:right w:val="nil"/>
            </w:tcBorders>
            <w:shd w:val="clear" w:color="000000" w:fill="FFFFFF"/>
            <w:noWrap/>
            <w:vAlign w:val="center"/>
          </w:tcPr>
          <w:p w14:paraId="038C956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伤残抚恤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E63339">
            <w:pPr>
              <w:widowControl/>
              <w:jc w:val="right"/>
              <w:rPr>
                <w:rFonts w:ascii="宋体" w:hAnsi="宋体" w:cs="宋体"/>
                <w:color w:val="auto"/>
                <w:kern w:val="0"/>
                <w:sz w:val="22"/>
                <w:szCs w:val="22"/>
              </w:rPr>
            </w:pPr>
          </w:p>
        </w:tc>
      </w:tr>
      <w:tr w14:paraId="701B114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C81E94B">
            <w:pPr>
              <w:widowControl/>
              <w:jc w:val="left"/>
              <w:rPr>
                <w:rFonts w:ascii="宋体" w:hAnsi="宋体" w:cs="宋体"/>
                <w:color w:val="auto"/>
                <w:kern w:val="0"/>
                <w:sz w:val="22"/>
                <w:szCs w:val="22"/>
              </w:rPr>
            </w:pPr>
            <w:r>
              <w:rPr>
                <w:rFonts w:hint="eastAsia" w:ascii="宋体" w:hAnsi="宋体" w:cs="宋体"/>
                <w:color w:val="auto"/>
                <w:kern w:val="0"/>
                <w:sz w:val="22"/>
                <w:szCs w:val="22"/>
              </w:rPr>
              <w:t>2080803</w:t>
            </w:r>
          </w:p>
        </w:tc>
        <w:tc>
          <w:tcPr>
            <w:tcW w:w="5953" w:type="dxa"/>
            <w:tcBorders>
              <w:top w:val="nil"/>
              <w:left w:val="nil"/>
              <w:bottom w:val="single" w:color="auto" w:sz="4" w:space="0"/>
              <w:right w:val="nil"/>
            </w:tcBorders>
            <w:shd w:val="clear" w:color="000000" w:fill="FFFFFF"/>
            <w:noWrap/>
            <w:vAlign w:val="center"/>
          </w:tcPr>
          <w:p w14:paraId="57D9C71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在乡复员、退伍军人生活补助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38EEAE">
            <w:pPr>
              <w:widowControl/>
              <w:jc w:val="right"/>
              <w:rPr>
                <w:rFonts w:ascii="宋体" w:hAnsi="宋体" w:cs="宋体"/>
                <w:color w:val="auto"/>
                <w:kern w:val="0"/>
                <w:sz w:val="22"/>
                <w:szCs w:val="22"/>
              </w:rPr>
            </w:pPr>
          </w:p>
        </w:tc>
      </w:tr>
      <w:tr w14:paraId="0C39B56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A5FD31F">
            <w:pPr>
              <w:widowControl/>
              <w:jc w:val="left"/>
              <w:rPr>
                <w:rFonts w:ascii="宋体" w:hAnsi="宋体" w:cs="宋体"/>
                <w:color w:val="auto"/>
                <w:kern w:val="0"/>
                <w:sz w:val="22"/>
                <w:szCs w:val="22"/>
              </w:rPr>
            </w:pPr>
            <w:r>
              <w:rPr>
                <w:rFonts w:hint="eastAsia" w:ascii="宋体" w:hAnsi="宋体" w:cs="宋体"/>
                <w:color w:val="auto"/>
                <w:kern w:val="0"/>
                <w:sz w:val="22"/>
                <w:szCs w:val="22"/>
              </w:rPr>
              <w:t>2080805</w:t>
            </w:r>
          </w:p>
        </w:tc>
        <w:tc>
          <w:tcPr>
            <w:tcW w:w="5953" w:type="dxa"/>
            <w:tcBorders>
              <w:top w:val="nil"/>
              <w:left w:val="nil"/>
              <w:bottom w:val="single" w:color="auto" w:sz="4" w:space="0"/>
              <w:right w:val="nil"/>
            </w:tcBorders>
            <w:shd w:val="clear" w:color="000000" w:fill="FFFFFF"/>
            <w:noWrap/>
            <w:vAlign w:val="center"/>
          </w:tcPr>
          <w:p w14:paraId="0F26A29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义务兵优待</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24F85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 </w:t>
            </w:r>
          </w:p>
        </w:tc>
      </w:tr>
      <w:tr w14:paraId="7491EA7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DA99BA">
            <w:pPr>
              <w:widowControl/>
              <w:jc w:val="left"/>
              <w:rPr>
                <w:rFonts w:ascii="宋体" w:hAnsi="宋体" w:cs="宋体"/>
                <w:color w:val="auto"/>
                <w:kern w:val="0"/>
                <w:sz w:val="22"/>
                <w:szCs w:val="22"/>
              </w:rPr>
            </w:pPr>
            <w:r>
              <w:rPr>
                <w:rFonts w:hint="eastAsia" w:ascii="宋体" w:hAnsi="宋体" w:cs="宋体"/>
                <w:color w:val="auto"/>
                <w:kern w:val="0"/>
                <w:sz w:val="22"/>
                <w:szCs w:val="22"/>
              </w:rPr>
              <w:t>2080806</w:t>
            </w:r>
          </w:p>
        </w:tc>
        <w:tc>
          <w:tcPr>
            <w:tcW w:w="5953" w:type="dxa"/>
            <w:tcBorders>
              <w:top w:val="nil"/>
              <w:left w:val="nil"/>
              <w:bottom w:val="single" w:color="auto" w:sz="4" w:space="0"/>
              <w:right w:val="nil"/>
            </w:tcBorders>
            <w:shd w:val="clear" w:color="000000" w:fill="FFFFFF"/>
            <w:noWrap/>
            <w:vAlign w:val="center"/>
          </w:tcPr>
          <w:p w14:paraId="4720DD5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农村籍退役士兵老年生活补助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613EAA8">
            <w:pPr>
              <w:widowControl/>
              <w:jc w:val="right"/>
              <w:rPr>
                <w:rFonts w:ascii="宋体" w:hAnsi="宋体" w:cs="宋体"/>
                <w:color w:val="auto"/>
                <w:kern w:val="0"/>
                <w:sz w:val="22"/>
                <w:szCs w:val="22"/>
              </w:rPr>
            </w:pPr>
          </w:p>
        </w:tc>
      </w:tr>
      <w:tr w14:paraId="2C2569C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72D6F6">
            <w:pPr>
              <w:widowControl/>
              <w:jc w:val="left"/>
              <w:rPr>
                <w:rFonts w:ascii="宋体" w:hAnsi="宋体" w:cs="宋体"/>
                <w:color w:val="auto"/>
                <w:kern w:val="0"/>
                <w:sz w:val="22"/>
                <w:szCs w:val="22"/>
              </w:rPr>
            </w:pPr>
            <w:r>
              <w:rPr>
                <w:rFonts w:hint="eastAsia" w:ascii="宋体" w:hAnsi="宋体" w:cs="宋体"/>
                <w:color w:val="auto"/>
                <w:kern w:val="0"/>
                <w:sz w:val="22"/>
                <w:szCs w:val="22"/>
              </w:rPr>
              <w:t>2080807</w:t>
            </w:r>
          </w:p>
        </w:tc>
        <w:tc>
          <w:tcPr>
            <w:tcW w:w="5953" w:type="dxa"/>
            <w:tcBorders>
              <w:top w:val="nil"/>
              <w:left w:val="nil"/>
              <w:bottom w:val="single" w:color="auto" w:sz="4" w:space="0"/>
              <w:right w:val="nil"/>
            </w:tcBorders>
            <w:shd w:val="clear" w:color="000000" w:fill="FFFFFF"/>
            <w:noWrap/>
            <w:vAlign w:val="center"/>
          </w:tcPr>
          <w:p w14:paraId="7B3A206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光荣院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7D26C4">
            <w:pPr>
              <w:widowControl/>
              <w:jc w:val="right"/>
              <w:rPr>
                <w:rFonts w:ascii="宋体" w:hAnsi="宋体" w:cs="宋体"/>
                <w:color w:val="auto"/>
                <w:kern w:val="0"/>
                <w:sz w:val="22"/>
                <w:szCs w:val="22"/>
              </w:rPr>
            </w:pPr>
          </w:p>
        </w:tc>
      </w:tr>
      <w:tr w14:paraId="0A8061D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A76F872">
            <w:pPr>
              <w:widowControl/>
              <w:jc w:val="left"/>
              <w:rPr>
                <w:rFonts w:ascii="宋体" w:hAnsi="宋体" w:cs="宋体"/>
                <w:color w:val="auto"/>
                <w:kern w:val="0"/>
                <w:sz w:val="22"/>
                <w:szCs w:val="22"/>
              </w:rPr>
            </w:pPr>
            <w:r>
              <w:rPr>
                <w:rFonts w:hint="eastAsia" w:ascii="宋体" w:hAnsi="宋体" w:cs="宋体"/>
                <w:color w:val="auto"/>
                <w:kern w:val="0"/>
                <w:sz w:val="22"/>
                <w:szCs w:val="22"/>
              </w:rPr>
              <w:t>2080808</w:t>
            </w:r>
          </w:p>
        </w:tc>
        <w:tc>
          <w:tcPr>
            <w:tcW w:w="5953" w:type="dxa"/>
            <w:tcBorders>
              <w:top w:val="nil"/>
              <w:left w:val="nil"/>
              <w:bottom w:val="single" w:color="auto" w:sz="4" w:space="0"/>
              <w:right w:val="nil"/>
            </w:tcBorders>
            <w:shd w:val="clear" w:color="000000" w:fill="FFFFFF"/>
            <w:noWrap/>
            <w:vAlign w:val="center"/>
          </w:tcPr>
          <w:p w14:paraId="2611A7E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烈士纪念设施管理维护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80D040E">
            <w:pPr>
              <w:widowControl/>
              <w:jc w:val="right"/>
              <w:rPr>
                <w:rFonts w:ascii="宋体" w:hAnsi="宋体" w:cs="宋体"/>
                <w:color w:val="auto"/>
                <w:kern w:val="0"/>
                <w:sz w:val="22"/>
                <w:szCs w:val="22"/>
              </w:rPr>
            </w:pPr>
          </w:p>
        </w:tc>
      </w:tr>
      <w:tr w14:paraId="297B30C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B5300F5">
            <w:pPr>
              <w:widowControl/>
              <w:jc w:val="left"/>
              <w:rPr>
                <w:rFonts w:ascii="宋体" w:hAnsi="宋体" w:cs="宋体"/>
                <w:color w:val="auto"/>
                <w:kern w:val="0"/>
                <w:sz w:val="22"/>
                <w:szCs w:val="22"/>
              </w:rPr>
            </w:pPr>
            <w:r>
              <w:rPr>
                <w:rFonts w:hint="eastAsia" w:ascii="宋体" w:hAnsi="宋体" w:cs="宋体"/>
                <w:color w:val="auto"/>
                <w:kern w:val="0"/>
                <w:sz w:val="22"/>
                <w:szCs w:val="22"/>
              </w:rPr>
              <w:t>2080899</w:t>
            </w:r>
          </w:p>
        </w:tc>
        <w:tc>
          <w:tcPr>
            <w:tcW w:w="5953" w:type="dxa"/>
            <w:tcBorders>
              <w:top w:val="nil"/>
              <w:left w:val="nil"/>
              <w:bottom w:val="single" w:color="auto" w:sz="4" w:space="0"/>
              <w:right w:val="nil"/>
            </w:tcBorders>
            <w:shd w:val="clear" w:color="000000" w:fill="FFFFFF"/>
            <w:noWrap/>
            <w:vAlign w:val="center"/>
          </w:tcPr>
          <w:p w14:paraId="6859E40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其他优抚支出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0E0C8D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20 </w:t>
            </w:r>
          </w:p>
        </w:tc>
      </w:tr>
      <w:tr w14:paraId="71C823E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F9418D2">
            <w:pPr>
              <w:widowControl/>
              <w:jc w:val="left"/>
              <w:rPr>
                <w:rFonts w:ascii="宋体" w:hAnsi="宋体" w:cs="宋体"/>
                <w:color w:val="auto"/>
                <w:kern w:val="0"/>
                <w:sz w:val="22"/>
                <w:szCs w:val="22"/>
              </w:rPr>
            </w:pPr>
            <w:r>
              <w:rPr>
                <w:rFonts w:hint="eastAsia" w:ascii="宋体" w:hAnsi="宋体" w:cs="宋体"/>
                <w:color w:val="auto"/>
                <w:kern w:val="0"/>
                <w:sz w:val="22"/>
                <w:szCs w:val="22"/>
              </w:rPr>
              <w:t>20809</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254ABF4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退役安置</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F5B4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 </w:t>
            </w:r>
          </w:p>
        </w:tc>
      </w:tr>
      <w:tr w14:paraId="7406E04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5CAA08">
            <w:pPr>
              <w:widowControl/>
              <w:jc w:val="left"/>
              <w:rPr>
                <w:rFonts w:ascii="宋体" w:hAnsi="宋体" w:cs="宋体"/>
                <w:color w:val="auto"/>
                <w:kern w:val="0"/>
                <w:sz w:val="22"/>
                <w:szCs w:val="22"/>
              </w:rPr>
            </w:pPr>
            <w:r>
              <w:rPr>
                <w:rFonts w:hint="eastAsia" w:ascii="宋体" w:hAnsi="宋体" w:cs="宋体"/>
                <w:color w:val="auto"/>
                <w:kern w:val="0"/>
                <w:sz w:val="22"/>
                <w:szCs w:val="22"/>
              </w:rPr>
              <w:t>2080901</w:t>
            </w:r>
          </w:p>
        </w:tc>
        <w:tc>
          <w:tcPr>
            <w:tcW w:w="5953" w:type="dxa"/>
            <w:tcBorders>
              <w:top w:val="single" w:color="auto" w:sz="4" w:space="0"/>
              <w:left w:val="nil"/>
              <w:bottom w:val="single" w:color="auto" w:sz="4" w:space="0"/>
              <w:right w:val="nil"/>
            </w:tcBorders>
            <w:shd w:val="clear" w:color="000000" w:fill="FFFFFF"/>
            <w:noWrap/>
            <w:vAlign w:val="center"/>
          </w:tcPr>
          <w:p w14:paraId="5F073DD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退役士兵安置</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BD1C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12 </w:t>
            </w:r>
          </w:p>
        </w:tc>
      </w:tr>
      <w:tr w14:paraId="0EF5162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2D02161">
            <w:pPr>
              <w:widowControl/>
              <w:jc w:val="left"/>
              <w:rPr>
                <w:rFonts w:ascii="宋体" w:hAnsi="宋体" w:cs="宋体"/>
                <w:color w:val="auto"/>
                <w:kern w:val="0"/>
                <w:sz w:val="22"/>
                <w:szCs w:val="22"/>
              </w:rPr>
            </w:pPr>
            <w:r>
              <w:rPr>
                <w:rFonts w:hint="eastAsia" w:ascii="宋体" w:hAnsi="宋体" w:cs="宋体"/>
                <w:color w:val="auto"/>
                <w:kern w:val="0"/>
                <w:sz w:val="22"/>
                <w:szCs w:val="22"/>
              </w:rPr>
              <w:t>2080902</w:t>
            </w:r>
          </w:p>
        </w:tc>
        <w:tc>
          <w:tcPr>
            <w:tcW w:w="5953" w:type="dxa"/>
            <w:tcBorders>
              <w:top w:val="nil"/>
              <w:left w:val="nil"/>
              <w:bottom w:val="single" w:color="auto" w:sz="4" w:space="0"/>
              <w:right w:val="nil"/>
            </w:tcBorders>
            <w:shd w:val="clear" w:color="000000" w:fill="FFFFFF"/>
            <w:noWrap/>
            <w:vAlign w:val="center"/>
          </w:tcPr>
          <w:p w14:paraId="6B99932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军队移交政府的离退休人员安置</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8D45548">
            <w:pPr>
              <w:widowControl/>
              <w:jc w:val="right"/>
              <w:rPr>
                <w:rFonts w:ascii="宋体" w:hAnsi="宋体" w:cs="宋体"/>
                <w:color w:val="auto"/>
                <w:kern w:val="0"/>
                <w:sz w:val="22"/>
                <w:szCs w:val="22"/>
              </w:rPr>
            </w:pPr>
          </w:p>
        </w:tc>
      </w:tr>
      <w:tr w14:paraId="01F7548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E647B3E">
            <w:pPr>
              <w:widowControl/>
              <w:jc w:val="left"/>
              <w:rPr>
                <w:rFonts w:ascii="宋体" w:hAnsi="宋体" w:cs="宋体"/>
                <w:color w:val="auto"/>
                <w:kern w:val="0"/>
                <w:sz w:val="22"/>
                <w:szCs w:val="22"/>
              </w:rPr>
            </w:pPr>
            <w:r>
              <w:rPr>
                <w:rFonts w:hint="eastAsia" w:ascii="宋体" w:hAnsi="宋体" w:cs="宋体"/>
                <w:color w:val="auto"/>
                <w:kern w:val="0"/>
                <w:sz w:val="22"/>
                <w:szCs w:val="22"/>
              </w:rPr>
              <w:t>2080903</w:t>
            </w:r>
          </w:p>
        </w:tc>
        <w:tc>
          <w:tcPr>
            <w:tcW w:w="5953" w:type="dxa"/>
            <w:tcBorders>
              <w:top w:val="nil"/>
              <w:left w:val="nil"/>
              <w:bottom w:val="single" w:color="auto" w:sz="4" w:space="0"/>
              <w:right w:val="nil"/>
            </w:tcBorders>
            <w:shd w:val="clear" w:color="000000" w:fill="FFFFFF"/>
            <w:noWrap/>
            <w:vAlign w:val="center"/>
          </w:tcPr>
          <w:p w14:paraId="7EFDBA9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军队移交政府离退休干部管理机构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3077FD5">
            <w:pPr>
              <w:widowControl/>
              <w:jc w:val="right"/>
              <w:rPr>
                <w:rFonts w:ascii="宋体" w:hAnsi="宋体" w:cs="宋体"/>
                <w:color w:val="auto"/>
                <w:kern w:val="0"/>
                <w:sz w:val="22"/>
                <w:szCs w:val="22"/>
              </w:rPr>
            </w:pPr>
          </w:p>
        </w:tc>
      </w:tr>
      <w:tr w14:paraId="3C8A185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FFC2F8">
            <w:pPr>
              <w:widowControl/>
              <w:jc w:val="left"/>
              <w:rPr>
                <w:rFonts w:ascii="宋体" w:hAnsi="宋体" w:cs="宋体"/>
                <w:color w:val="auto"/>
                <w:kern w:val="0"/>
                <w:sz w:val="22"/>
                <w:szCs w:val="22"/>
              </w:rPr>
            </w:pPr>
            <w:r>
              <w:rPr>
                <w:rFonts w:hint="eastAsia" w:ascii="宋体" w:hAnsi="宋体" w:cs="宋体"/>
                <w:color w:val="auto"/>
                <w:kern w:val="0"/>
                <w:sz w:val="22"/>
                <w:szCs w:val="22"/>
              </w:rPr>
              <w:t>2080904</w:t>
            </w:r>
          </w:p>
        </w:tc>
        <w:tc>
          <w:tcPr>
            <w:tcW w:w="5953" w:type="dxa"/>
            <w:tcBorders>
              <w:top w:val="nil"/>
              <w:left w:val="nil"/>
              <w:bottom w:val="single" w:color="auto" w:sz="4" w:space="0"/>
              <w:right w:val="nil"/>
            </w:tcBorders>
            <w:shd w:val="clear" w:color="000000" w:fill="FFFFFF"/>
            <w:noWrap/>
            <w:vAlign w:val="center"/>
          </w:tcPr>
          <w:p w14:paraId="0ACE849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退役士兵管理教育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CE4631">
            <w:pPr>
              <w:widowControl/>
              <w:jc w:val="right"/>
              <w:rPr>
                <w:rFonts w:ascii="宋体" w:hAnsi="宋体" w:cs="宋体"/>
                <w:color w:val="auto"/>
                <w:kern w:val="0"/>
                <w:sz w:val="22"/>
                <w:szCs w:val="22"/>
              </w:rPr>
            </w:pPr>
          </w:p>
        </w:tc>
      </w:tr>
      <w:tr w14:paraId="6F02319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2998DE0">
            <w:pPr>
              <w:widowControl/>
              <w:jc w:val="left"/>
              <w:rPr>
                <w:rFonts w:ascii="宋体" w:hAnsi="宋体" w:cs="宋体"/>
                <w:color w:val="auto"/>
                <w:kern w:val="0"/>
                <w:sz w:val="22"/>
                <w:szCs w:val="22"/>
              </w:rPr>
            </w:pPr>
            <w:r>
              <w:rPr>
                <w:rFonts w:hint="eastAsia" w:ascii="宋体" w:hAnsi="宋体" w:cs="宋体"/>
                <w:color w:val="auto"/>
                <w:kern w:val="0"/>
                <w:sz w:val="22"/>
                <w:szCs w:val="22"/>
              </w:rPr>
              <w:t>2080905</w:t>
            </w:r>
          </w:p>
        </w:tc>
        <w:tc>
          <w:tcPr>
            <w:tcW w:w="5953" w:type="dxa"/>
            <w:tcBorders>
              <w:top w:val="nil"/>
              <w:left w:val="nil"/>
              <w:bottom w:val="single" w:color="auto" w:sz="4" w:space="0"/>
              <w:right w:val="nil"/>
            </w:tcBorders>
            <w:shd w:val="clear" w:color="000000" w:fill="FFFFFF"/>
            <w:noWrap/>
            <w:vAlign w:val="center"/>
          </w:tcPr>
          <w:p w14:paraId="43790C1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军队转业干部安置</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84FBC2C">
            <w:pPr>
              <w:widowControl/>
              <w:jc w:val="right"/>
              <w:rPr>
                <w:rFonts w:ascii="宋体" w:hAnsi="宋体" w:cs="宋体"/>
                <w:color w:val="auto"/>
                <w:kern w:val="0"/>
                <w:sz w:val="22"/>
                <w:szCs w:val="22"/>
              </w:rPr>
            </w:pPr>
          </w:p>
        </w:tc>
      </w:tr>
      <w:tr w14:paraId="4CF11AF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B4E75A">
            <w:pPr>
              <w:widowControl/>
              <w:jc w:val="left"/>
              <w:rPr>
                <w:rFonts w:ascii="宋体" w:hAnsi="宋体" w:cs="宋体"/>
                <w:color w:val="auto"/>
                <w:kern w:val="0"/>
                <w:sz w:val="22"/>
                <w:szCs w:val="22"/>
              </w:rPr>
            </w:pPr>
            <w:r>
              <w:rPr>
                <w:rFonts w:hint="eastAsia" w:ascii="宋体" w:hAnsi="宋体" w:cs="宋体"/>
                <w:color w:val="auto"/>
                <w:kern w:val="0"/>
                <w:sz w:val="22"/>
                <w:szCs w:val="22"/>
              </w:rPr>
              <w:t>2080999</w:t>
            </w:r>
          </w:p>
        </w:tc>
        <w:tc>
          <w:tcPr>
            <w:tcW w:w="5953" w:type="dxa"/>
            <w:tcBorders>
              <w:top w:val="nil"/>
              <w:left w:val="nil"/>
              <w:bottom w:val="single" w:color="auto" w:sz="4" w:space="0"/>
              <w:right w:val="nil"/>
            </w:tcBorders>
            <w:shd w:val="clear" w:color="000000" w:fill="FFFFFF"/>
            <w:noWrap/>
            <w:vAlign w:val="center"/>
          </w:tcPr>
          <w:p w14:paraId="553ECC1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其他退役安置支出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3DDE66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 </w:t>
            </w:r>
          </w:p>
        </w:tc>
      </w:tr>
      <w:tr w14:paraId="786A1F9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39D150">
            <w:pPr>
              <w:widowControl/>
              <w:jc w:val="left"/>
              <w:rPr>
                <w:rFonts w:ascii="宋体" w:hAnsi="宋体" w:cs="宋体"/>
                <w:color w:val="auto"/>
                <w:kern w:val="0"/>
                <w:sz w:val="22"/>
                <w:szCs w:val="22"/>
              </w:rPr>
            </w:pPr>
            <w:r>
              <w:rPr>
                <w:rFonts w:hint="eastAsia" w:ascii="宋体" w:hAnsi="宋体" w:cs="宋体"/>
                <w:color w:val="auto"/>
                <w:kern w:val="0"/>
                <w:sz w:val="22"/>
                <w:szCs w:val="22"/>
              </w:rPr>
              <w:t>20810</w:t>
            </w:r>
          </w:p>
        </w:tc>
        <w:tc>
          <w:tcPr>
            <w:tcW w:w="5953" w:type="dxa"/>
            <w:tcBorders>
              <w:top w:val="nil"/>
              <w:left w:val="nil"/>
              <w:bottom w:val="single" w:color="auto" w:sz="4" w:space="0"/>
              <w:right w:val="nil"/>
            </w:tcBorders>
            <w:shd w:val="clear" w:color="000000" w:fill="FFFFFF"/>
            <w:noWrap/>
            <w:vAlign w:val="center"/>
          </w:tcPr>
          <w:p w14:paraId="5B663C9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社会福利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DD170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119 </w:t>
            </w:r>
          </w:p>
        </w:tc>
      </w:tr>
      <w:tr w14:paraId="7BB54F0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35D461">
            <w:pPr>
              <w:widowControl/>
              <w:jc w:val="left"/>
              <w:rPr>
                <w:rFonts w:ascii="宋体" w:hAnsi="宋体" w:cs="宋体"/>
                <w:color w:val="auto"/>
                <w:kern w:val="0"/>
                <w:sz w:val="22"/>
                <w:szCs w:val="22"/>
              </w:rPr>
            </w:pPr>
            <w:r>
              <w:rPr>
                <w:rFonts w:hint="eastAsia" w:ascii="宋体" w:hAnsi="宋体" w:cs="宋体"/>
                <w:color w:val="auto"/>
                <w:kern w:val="0"/>
                <w:sz w:val="22"/>
                <w:szCs w:val="22"/>
              </w:rPr>
              <w:t>2081001</w:t>
            </w:r>
          </w:p>
        </w:tc>
        <w:tc>
          <w:tcPr>
            <w:tcW w:w="5953" w:type="dxa"/>
            <w:tcBorders>
              <w:top w:val="nil"/>
              <w:left w:val="nil"/>
              <w:bottom w:val="single" w:color="auto" w:sz="4" w:space="0"/>
              <w:right w:val="nil"/>
            </w:tcBorders>
            <w:shd w:val="clear" w:color="000000" w:fill="FFFFFF"/>
            <w:noWrap/>
            <w:vAlign w:val="center"/>
          </w:tcPr>
          <w:p w14:paraId="09BDE9A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儿童福利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5A067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 </w:t>
            </w:r>
          </w:p>
        </w:tc>
      </w:tr>
      <w:tr w14:paraId="79FCDFB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2B4CA3F">
            <w:pPr>
              <w:widowControl/>
              <w:jc w:val="left"/>
              <w:rPr>
                <w:rFonts w:ascii="宋体" w:hAnsi="宋体" w:cs="宋体"/>
                <w:color w:val="auto"/>
                <w:kern w:val="0"/>
                <w:sz w:val="22"/>
                <w:szCs w:val="22"/>
              </w:rPr>
            </w:pPr>
            <w:r>
              <w:rPr>
                <w:rFonts w:hint="eastAsia" w:ascii="宋体" w:hAnsi="宋体" w:cs="宋体"/>
                <w:color w:val="auto"/>
                <w:kern w:val="0"/>
                <w:sz w:val="22"/>
                <w:szCs w:val="22"/>
              </w:rPr>
              <w:t>2081002</w:t>
            </w:r>
          </w:p>
        </w:tc>
        <w:tc>
          <w:tcPr>
            <w:tcW w:w="5953" w:type="dxa"/>
            <w:tcBorders>
              <w:top w:val="nil"/>
              <w:left w:val="nil"/>
              <w:bottom w:val="single" w:color="auto" w:sz="4" w:space="0"/>
              <w:right w:val="nil"/>
            </w:tcBorders>
            <w:shd w:val="clear" w:color="000000" w:fill="FFFFFF"/>
            <w:noWrap/>
            <w:vAlign w:val="center"/>
          </w:tcPr>
          <w:p w14:paraId="6C97E42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老年福利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61BF0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24 </w:t>
            </w:r>
          </w:p>
        </w:tc>
      </w:tr>
      <w:tr w14:paraId="2F401E1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8DE4172">
            <w:pPr>
              <w:widowControl/>
              <w:jc w:val="left"/>
              <w:rPr>
                <w:rFonts w:ascii="宋体" w:hAnsi="宋体" w:cs="宋体"/>
                <w:color w:val="auto"/>
                <w:kern w:val="0"/>
                <w:sz w:val="22"/>
                <w:szCs w:val="22"/>
              </w:rPr>
            </w:pPr>
            <w:r>
              <w:rPr>
                <w:rFonts w:hint="eastAsia" w:ascii="宋体" w:hAnsi="宋体" w:cs="宋体"/>
                <w:color w:val="auto"/>
                <w:kern w:val="0"/>
                <w:sz w:val="22"/>
                <w:szCs w:val="22"/>
              </w:rPr>
              <w:t>2081003</w:t>
            </w:r>
          </w:p>
        </w:tc>
        <w:tc>
          <w:tcPr>
            <w:tcW w:w="5953" w:type="dxa"/>
            <w:tcBorders>
              <w:top w:val="nil"/>
              <w:left w:val="nil"/>
              <w:bottom w:val="single" w:color="auto" w:sz="4" w:space="0"/>
              <w:right w:val="nil"/>
            </w:tcBorders>
            <w:shd w:val="clear" w:color="000000" w:fill="FFFFFF"/>
            <w:noWrap/>
            <w:vAlign w:val="center"/>
          </w:tcPr>
          <w:p w14:paraId="02318E1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康复辅具</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A2720E6">
            <w:pPr>
              <w:widowControl/>
              <w:jc w:val="right"/>
              <w:rPr>
                <w:rFonts w:ascii="宋体" w:hAnsi="宋体" w:cs="宋体"/>
                <w:color w:val="auto"/>
                <w:kern w:val="0"/>
                <w:sz w:val="22"/>
                <w:szCs w:val="22"/>
              </w:rPr>
            </w:pPr>
          </w:p>
        </w:tc>
      </w:tr>
      <w:tr w14:paraId="6080C5B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8D7431A">
            <w:pPr>
              <w:widowControl/>
              <w:jc w:val="left"/>
              <w:rPr>
                <w:rFonts w:ascii="宋体" w:hAnsi="宋体" w:cs="宋体"/>
                <w:color w:val="auto"/>
                <w:kern w:val="0"/>
                <w:sz w:val="22"/>
                <w:szCs w:val="22"/>
              </w:rPr>
            </w:pPr>
            <w:r>
              <w:rPr>
                <w:rFonts w:hint="eastAsia" w:ascii="宋体" w:hAnsi="宋体" w:cs="宋体"/>
                <w:color w:val="auto"/>
                <w:kern w:val="0"/>
                <w:sz w:val="22"/>
                <w:szCs w:val="22"/>
              </w:rPr>
              <w:t>2081004</w:t>
            </w:r>
          </w:p>
        </w:tc>
        <w:tc>
          <w:tcPr>
            <w:tcW w:w="5953" w:type="dxa"/>
            <w:tcBorders>
              <w:top w:val="nil"/>
              <w:left w:val="nil"/>
              <w:bottom w:val="single" w:color="auto" w:sz="4" w:space="0"/>
              <w:right w:val="nil"/>
            </w:tcBorders>
            <w:shd w:val="clear" w:color="000000" w:fill="FFFFFF"/>
            <w:noWrap/>
            <w:vAlign w:val="center"/>
          </w:tcPr>
          <w:p w14:paraId="4E4FCA9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殡葬</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CDDA72">
            <w:pPr>
              <w:widowControl/>
              <w:jc w:val="right"/>
              <w:rPr>
                <w:rFonts w:ascii="宋体" w:hAnsi="宋体" w:cs="宋体"/>
                <w:color w:val="auto"/>
                <w:kern w:val="0"/>
                <w:sz w:val="22"/>
                <w:szCs w:val="22"/>
              </w:rPr>
            </w:pPr>
          </w:p>
        </w:tc>
      </w:tr>
      <w:tr w14:paraId="1946966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43E363">
            <w:pPr>
              <w:widowControl/>
              <w:jc w:val="left"/>
              <w:rPr>
                <w:rFonts w:ascii="宋体" w:hAnsi="宋体" w:cs="宋体"/>
                <w:color w:val="auto"/>
                <w:kern w:val="0"/>
                <w:sz w:val="22"/>
                <w:szCs w:val="22"/>
              </w:rPr>
            </w:pPr>
            <w:r>
              <w:rPr>
                <w:rFonts w:hint="eastAsia" w:ascii="宋体" w:hAnsi="宋体" w:cs="宋体"/>
                <w:color w:val="auto"/>
                <w:kern w:val="0"/>
                <w:sz w:val="22"/>
                <w:szCs w:val="22"/>
              </w:rPr>
              <w:t>2081005</w:t>
            </w:r>
          </w:p>
        </w:tc>
        <w:tc>
          <w:tcPr>
            <w:tcW w:w="5953" w:type="dxa"/>
            <w:tcBorders>
              <w:top w:val="nil"/>
              <w:left w:val="nil"/>
              <w:bottom w:val="single" w:color="auto" w:sz="4" w:space="0"/>
              <w:right w:val="nil"/>
            </w:tcBorders>
            <w:shd w:val="clear" w:color="000000" w:fill="FFFFFF"/>
            <w:noWrap/>
            <w:vAlign w:val="center"/>
          </w:tcPr>
          <w:p w14:paraId="2579C53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社会福利事业单位</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B7E08C0">
            <w:pPr>
              <w:widowControl/>
              <w:jc w:val="right"/>
              <w:rPr>
                <w:rFonts w:ascii="宋体" w:hAnsi="宋体" w:cs="宋体"/>
                <w:color w:val="auto"/>
                <w:kern w:val="0"/>
                <w:sz w:val="22"/>
                <w:szCs w:val="22"/>
              </w:rPr>
            </w:pPr>
          </w:p>
        </w:tc>
      </w:tr>
      <w:tr w14:paraId="40127D7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6E8582">
            <w:pPr>
              <w:widowControl/>
              <w:jc w:val="left"/>
              <w:rPr>
                <w:rFonts w:ascii="宋体" w:hAnsi="宋体" w:cs="宋体"/>
                <w:color w:val="auto"/>
                <w:kern w:val="0"/>
                <w:sz w:val="22"/>
                <w:szCs w:val="22"/>
              </w:rPr>
            </w:pPr>
            <w:r>
              <w:rPr>
                <w:rFonts w:hint="eastAsia" w:ascii="宋体" w:hAnsi="宋体" w:cs="宋体"/>
                <w:color w:val="auto"/>
                <w:kern w:val="0"/>
                <w:sz w:val="22"/>
                <w:szCs w:val="22"/>
              </w:rPr>
              <w:t>2081006</w:t>
            </w:r>
          </w:p>
        </w:tc>
        <w:tc>
          <w:tcPr>
            <w:tcW w:w="5953" w:type="dxa"/>
            <w:tcBorders>
              <w:top w:val="nil"/>
              <w:left w:val="nil"/>
              <w:bottom w:val="single" w:color="auto" w:sz="4" w:space="0"/>
              <w:right w:val="nil"/>
            </w:tcBorders>
            <w:shd w:val="clear" w:color="000000" w:fill="FFFFFF"/>
            <w:noWrap/>
            <w:vAlign w:val="center"/>
          </w:tcPr>
          <w:p w14:paraId="243256E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养老服务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70D0248">
            <w:pPr>
              <w:widowControl/>
              <w:jc w:val="right"/>
              <w:rPr>
                <w:rFonts w:ascii="宋体" w:hAnsi="宋体" w:cs="宋体"/>
                <w:color w:val="auto"/>
                <w:kern w:val="0"/>
                <w:sz w:val="22"/>
                <w:szCs w:val="22"/>
              </w:rPr>
            </w:pPr>
          </w:p>
        </w:tc>
      </w:tr>
      <w:tr w14:paraId="0393694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69C389">
            <w:pPr>
              <w:widowControl/>
              <w:jc w:val="left"/>
              <w:rPr>
                <w:rFonts w:ascii="宋体" w:hAnsi="宋体" w:cs="宋体"/>
                <w:color w:val="auto"/>
                <w:kern w:val="0"/>
                <w:sz w:val="22"/>
                <w:szCs w:val="22"/>
              </w:rPr>
            </w:pPr>
            <w:r>
              <w:rPr>
                <w:rFonts w:hint="eastAsia" w:ascii="宋体" w:hAnsi="宋体" w:cs="宋体"/>
                <w:color w:val="auto"/>
                <w:kern w:val="0"/>
                <w:sz w:val="22"/>
                <w:szCs w:val="22"/>
              </w:rPr>
              <w:t>2081099</w:t>
            </w:r>
          </w:p>
        </w:tc>
        <w:tc>
          <w:tcPr>
            <w:tcW w:w="5953" w:type="dxa"/>
            <w:tcBorders>
              <w:top w:val="nil"/>
              <w:left w:val="nil"/>
              <w:bottom w:val="single" w:color="auto" w:sz="4" w:space="0"/>
              <w:right w:val="nil"/>
            </w:tcBorders>
            <w:shd w:val="clear" w:color="000000" w:fill="FFFFFF"/>
            <w:noWrap/>
            <w:vAlign w:val="center"/>
          </w:tcPr>
          <w:p w14:paraId="3BD8DA0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其他社会福利支出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D93C30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93 </w:t>
            </w:r>
          </w:p>
        </w:tc>
      </w:tr>
      <w:tr w14:paraId="330E48B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06DBFAD">
            <w:pPr>
              <w:widowControl/>
              <w:jc w:val="left"/>
              <w:rPr>
                <w:rFonts w:ascii="宋体" w:hAnsi="宋体" w:cs="宋体"/>
                <w:color w:val="auto"/>
                <w:kern w:val="0"/>
                <w:sz w:val="22"/>
                <w:szCs w:val="22"/>
              </w:rPr>
            </w:pPr>
            <w:r>
              <w:rPr>
                <w:rFonts w:hint="eastAsia" w:ascii="宋体" w:hAnsi="宋体" w:cs="宋体"/>
                <w:color w:val="auto"/>
                <w:kern w:val="0"/>
                <w:sz w:val="22"/>
                <w:szCs w:val="22"/>
              </w:rPr>
              <w:t>20811</w:t>
            </w:r>
          </w:p>
        </w:tc>
        <w:tc>
          <w:tcPr>
            <w:tcW w:w="5953" w:type="dxa"/>
            <w:tcBorders>
              <w:top w:val="nil"/>
              <w:left w:val="nil"/>
              <w:bottom w:val="single" w:color="auto" w:sz="4" w:space="0"/>
              <w:right w:val="nil"/>
            </w:tcBorders>
            <w:shd w:val="clear" w:color="000000" w:fill="FFFFFF"/>
            <w:noWrap/>
            <w:vAlign w:val="center"/>
          </w:tcPr>
          <w:p w14:paraId="513FCA8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残疾人事业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1D757B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24 </w:t>
            </w:r>
          </w:p>
        </w:tc>
      </w:tr>
      <w:tr w14:paraId="45D6B08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1C3810">
            <w:pPr>
              <w:widowControl/>
              <w:jc w:val="left"/>
              <w:rPr>
                <w:rFonts w:ascii="宋体" w:hAnsi="宋体" w:cs="宋体"/>
                <w:color w:val="auto"/>
                <w:kern w:val="0"/>
                <w:sz w:val="22"/>
                <w:szCs w:val="22"/>
              </w:rPr>
            </w:pPr>
            <w:r>
              <w:rPr>
                <w:rFonts w:hint="eastAsia" w:ascii="宋体" w:hAnsi="宋体" w:cs="宋体"/>
                <w:color w:val="auto"/>
                <w:kern w:val="0"/>
                <w:sz w:val="22"/>
                <w:szCs w:val="22"/>
              </w:rPr>
              <w:t>2081101</w:t>
            </w:r>
          </w:p>
        </w:tc>
        <w:tc>
          <w:tcPr>
            <w:tcW w:w="5953" w:type="dxa"/>
            <w:tcBorders>
              <w:top w:val="nil"/>
              <w:left w:val="nil"/>
              <w:bottom w:val="single" w:color="auto" w:sz="4" w:space="0"/>
              <w:right w:val="nil"/>
            </w:tcBorders>
            <w:shd w:val="clear" w:color="000000" w:fill="FFFFFF"/>
            <w:noWrap/>
            <w:vAlign w:val="center"/>
          </w:tcPr>
          <w:p w14:paraId="6149191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22A1ED6">
            <w:pPr>
              <w:widowControl/>
              <w:jc w:val="right"/>
              <w:rPr>
                <w:rFonts w:ascii="宋体" w:hAnsi="宋体" w:cs="宋体"/>
                <w:color w:val="auto"/>
                <w:kern w:val="0"/>
                <w:sz w:val="22"/>
                <w:szCs w:val="22"/>
              </w:rPr>
            </w:pPr>
          </w:p>
        </w:tc>
      </w:tr>
      <w:tr w14:paraId="1099BAC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AD85134">
            <w:pPr>
              <w:widowControl/>
              <w:jc w:val="left"/>
              <w:rPr>
                <w:rFonts w:ascii="宋体" w:hAnsi="宋体" w:cs="宋体"/>
                <w:color w:val="auto"/>
                <w:kern w:val="0"/>
                <w:sz w:val="22"/>
                <w:szCs w:val="22"/>
              </w:rPr>
            </w:pPr>
            <w:r>
              <w:rPr>
                <w:rFonts w:hint="eastAsia" w:ascii="宋体" w:hAnsi="宋体" w:cs="宋体"/>
                <w:color w:val="auto"/>
                <w:kern w:val="0"/>
                <w:sz w:val="22"/>
                <w:szCs w:val="22"/>
              </w:rPr>
              <w:t>2081102</w:t>
            </w:r>
          </w:p>
        </w:tc>
        <w:tc>
          <w:tcPr>
            <w:tcW w:w="5953" w:type="dxa"/>
            <w:tcBorders>
              <w:top w:val="nil"/>
              <w:left w:val="nil"/>
              <w:bottom w:val="single" w:color="auto" w:sz="4" w:space="0"/>
              <w:right w:val="nil"/>
            </w:tcBorders>
            <w:shd w:val="clear" w:color="000000" w:fill="FFFFFF"/>
            <w:noWrap/>
            <w:vAlign w:val="center"/>
          </w:tcPr>
          <w:p w14:paraId="6B7A0DE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0CA17E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17 </w:t>
            </w:r>
          </w:p>
        </w:tc>
      </w:tr>
      <w:tr w14:paraId="163875F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1BA1CCB">
            <w:pPr>
              <w:widowControl/>
              <w:jc w:val="left"/>
              <w:rPr>
                <w:rFonts w:ascii="宋体" w:hAnsi="宋体" w:cs="宋体"/>
                <w:color w:val="auto"/>
                <w:kern w:val="0"/>
                <w:sz w:val="22"/>
                <w:szCs w:val="22"/>
              </w:rPr>
            </w:pPr>
            <w:r>
              <w:rPr>
                <w:rFonts w:hint="eastAsia" w:ascii="宋体" w:hAnsi="宋体" w:cs="宋体"/>
                <w:color w:val="auto"/>
                <w:kern w:val="0"/>
                <w:sz w:val="22"/>
                <w:szCs w:val="22"/>
              </w:rPr>
              <w:t>2081103</w:t>
            </w:r>
          </w:p>
        </w:tc>
        <w:tc>
          <w:tcPr>
            <w:tcW w:w="5953" w:type="dxa"/>
            <w:tcBorders>
              <w:top w:val="nil"/>
              <w:left w:val="nil"/>
              <w:bottom w:val="single" w:color="auto" w:sz="4" w:space="0"/>
              <w:right w:val="nil"/>
            </w:tcBorders>
            <w:shd w:val="clear" w:color="000000" w:fill="FFFFFF"/>
            <w:noWrap/>
            <w:vAlign w:val="center"/>
          </w:tcPr>
          <w:p w14:paraId="3A5BDCB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917496A">
            <w:pPr>
              <w:widowControl/>
              <w:jc w:val="right"/>
              <w:rPr>
                <w:rFonts w:ascii="宋体" w:hAnsi="宋体" w:cs="宋体"/>
                <w:color w:val="auto"/>
                <w:kern w:val="0"/>
                <w:sz w:val="22"/>
                <w:szCs w:val="22"/>
              </w:rPr>
            </w:pPr>
          </w:p>
        </w:tc>
      </w:tr>
      <w:tr w14:paraId="486DCE9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CEB363">
            <w:pPr>
              <w:widowControl/>
              <w:jc w:val="left"/>
              <w:rPr>
                <w:rFonts w:ascii="宋体" w:hAnsi="宋体" w:cs="宋体"/>
                <w:color w:val="auto"/>
                <w:kern w:val="0"/>
                <w:sz w:val="22"/>
                <w:szCs w:val="22"/>
              </w:rPr>
            </w:pPr>
            <w:r>
              <w:rPr>
                <w:rFonts w:hint="eastAsia" w:ascii="宋体" w:hAnsi="宋体" w:cs="宋体"/>
                <w:color w:val="auto"/>
                <w:kern w:val="0"/>
                <w:sz w:val="22"/>
                <w:szCs w:val="22"/>
              </w:rPr>
              <w:t>2081104</w:t>
            </w:r>
          </w:p>
        </w:tc>
        <w:tc>
          <w:tcPr>
            <w:tcW w:w="5953" w:type="dxa"/>
            <w:tcBorders>
              <w:top w:val="nil"/>
              <w:left w:val="nil"/>
              <w:bottom w:val="single" w:color="auto" w:sz="4" w:space="0"/>
              <w:right w:val="nil"/>
            </w:tcBorders>
            <w:shd w:val="clear" w:color="000000" w:fill="FFFFFF"/>
            <w:noWrap/>
            <w:vAlign w:val="center"/>
          </w:tcPr>
          <w:p w14:paraId="7E137D2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残疾人康复</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6BF434F">
            <w:pPr>
              <w:widowControl/>
              <w:jc w:val="right"/>
              <w:rPr>
                <w:rFonts w:ascii="宋体" w:hAnsi="宋体" w:cs="宋体"/>
                <w:color w:val="auto"/>
                <w:kern w:val="0"/>
                <w:sz w:val="22"/>
                <w:szCs w:val="22"/>
              </w:rPr>
            </w:pPr>
          </w:p>
        </w:tc>
      </w:tr>
      <w:tr w14:paraId="3F46744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8B1E3F">
            <w:pPr>
              <w:widowControl/>
              <w:jc w:val="left"/>
              <w:rPr>
                <w:rFonts w:ascii="宋体" w:hAnsi="宋体" w:cs="宋体"/>
                <w:color w:val="auto"/>
                <w:kern w:val="0"/>
                <w:sz w:val="22"/>
                <w:szCs w:val="22"/>
              </w:rPr>
            </w:pPr>
            <w:r>
              <w:rPr>
                <w:rFonts w:hint="eastAsia" w:ascii="宋体" w:hAnsi="宋体" w:cs="宋体"/>
                <w:color w:val="auto"/>
                <w:kern w:val="0"/>
                <w:sz w:val="22"/>
                <w:szCs w:val="22"/>
              </w:rPr>
              <w:t>2081105</w:t>
            </w:r>
          </w:p>
        </w:tc>
        <w:tc>
          <w:tcPr>
            <w:tcW w:w="5953" w:type="dxa"/>
            <w:tcBorders>
              <w:top w:val="nil"/>
              <w:left w:val="nil"/>
              <w:bottom w:val="single" w:color="auto" w:sz="4" w:space="0"/>
              <w:right w:val="nil"/>
            </w:tcBorders>
            <w:shd w:val="clear" w:color="000000" w:fill="FFFFFF"/>
            <w:noWrap/>
            <w:vAlign w:val="center"/>
          </w:tcPr>
          <w:p w14:paraId="241F902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残疾人就业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2C5D5F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 </w:t>
            </w:r>
          </w:p>
        </w:tc>
      </w:tr>
      <w:tr w14:paraId="2019DA5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07E830F">
            <w:pPr>
              <w:widowControl/>
              <w:jc w:val="left"/>
              <w:rPr>
                <w:rFonts w:ascii="宋体" w:hAnsi="宋体" w:cs="宋体"/>
                <w:color w:val="auto"/>
                <w:kern w:val="0"/>
                <w:sz w:val="22"/>
                <w:szCs w:val="22"/>
              </w:rPr>
            </w:pPr>
            <w:r>
              <w:rPr>
                <w:rFonts w:hint="eastAsia" w:ascii="宋体" w:hAnsi="宋体" w:cs="宋体"/>
                <w:color w:val="auto"/>
                <w:kern w:val="0"/>
                <w:sz w:val="22"/>
                <w:szCs w:val="22"/>
              </w:rPr>
              <w:t>2081106</w:t>
            </w:r>
          </w:p>
        </w:tc>
        <w:tc>
          <w:tcPr>
            <w:tcW w:w="5953" w:type="dxa"/>
            <w:tcBorders>
              <w:top w:val="nil"/>
              <w:left w:val="nil"/>
              <w:bottom w:val="single" w:color="auto" w:sz="4" w:space="0"/>
              <w:right w:val="nil"/>
            </w:tcBorders>
            <w:shd w:val="clear" w:color="000000" w:fill="FFFFFF"/>
            <w:noWrap/>
            <w:vAlign w:val="center"/>
          </w:tcPr>
          <w:p w14:paraId="36EEDC9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残疾人体育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DCFE52">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39ADC29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091D040">
            <w:pPr>
              <w:widowControl/>
              <w:jc w:val="left"/>
              <w:rPr>
                <w:rFonts w:ascii="宋体" w:hAnsi="宋体" w:cs="宋体"/>
                <w:color w:val="auto"/>
                <w:kern w:val="0"/>
                <w:sz w:val="22"/>
                <w:szCs w:val="22"/>
              </w:rPr>
            </w:pPr>
            <w:r>
              <w:rPr>
                <w:rFonts w:hint="eastAsia" w:ascii="宋体" w:hAnsi="宋体" w:cs="宋体"/>
                <w:color w:val="auto"/>
                <w:kern w:val="0"/>
                <w:sz w:val="22"/>
                <w:szCs w:val="22"/>
              </w:rPr>
              <w:t>2081107</w:t>
            </w:r>
          </w:p>
        </w:tc>
        <w:tc>
          <w:tcPr>
            <w:tcW w:w="5953" w:type="dxa"/>
            <w:tcBorders>
              <w:top w:val="nil"/>
              <w:left w:val="nil"/>
              <w:bottom w:val="single" w:color="auto" w:sz="4" w:space="0"/>
              <w:right w:val="nil"/>
            </w:tcBorders>
            <w:shd w:val="clear" w:color="000000" w:fill="FFFFFF"/>
            <w:noWrap/>
            <w:vAlign w:val="center"/>
          </w:tcPr>
          <w:p w14:paraId="429038F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残疾人生活和护理补贴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56022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 </w:t>
            </w:r>
          </w:p>
        </w:tc>
      </w:tr>
      <w:tr w14:paraId="3E472AB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81626F">
            <w:pPr>
              <w:widowControl/>
              <w:jc w:val="left"/>
              <w:rPr>
                <w:rFonts w:ascii="宋体" w:hAnsi="宋体" w:cs="宋体"/>
                <w:color w:val="auto"/>
                <w:kern w:val="0"/>
                <w:sz w:val="22"/>
                <w:szCs w:val="22"/>
              </w:rPr>
            </w:pPr>
            <w:r>
              <w:rPr>
                <w:rFonts w:hint="eastAsia" w:ascii="宋体" w:hAnsi="宋体" w:cs="宋体"/>
                <w:color w:val="auto"/>
                <w:kern w:val="0"/>
                <w:sz w:val="22"/>
                <w:szCs w:val="22"/>
              </w:rPr>
              <w:t>2081199</w:t>
            </w:r>
          </w:p>
        </w:tc>
        <w:tc>
          <w:tcPr>
            <w:tcW w:w="5953" w:type="dxa"/>
            <w:tcBorders>
              <w:top w:val="nil"/>
              <w:left w:val="nil"/>
              <w:bottom w:val="single" w:color="auto" w:sz="4" w:space="0"/>
              <w:right w:val="nil"/>
            </w:tcBorders>
            <w:shd w:val="clear" w:color="000000" w:fill="FFFFFF"/>
            <w:noWrap/>
            <w:vAlign w:val="center"/>
          </w:tcPr>
          <w:p w14:paraId="6A495F4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其他残疾人事业支出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54C5FC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 </w:t>
            </w:r>
          </w:p>
        </w:tc>
      </w:tr>
      <w:tr w14:paraId="2FDD80C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B38D1B4">
            <w:pPr>
              <w:widowControl/>
              <w:jc w:val="left"/>
              <w:rPr>
                <w:rFonts w:ascii="宋体" w:hAnsi="宋体" w:cs="宋体"/>
                <w:color w:val="auto"/>
                <w:kern w:val="0"/>
                <w:sz w:val="22"/>
                <w:szCs w:val="22"/>
              </w:rPr>
            </w:pPr>
            <w:r>
              <w:rPr>
                <w:rFonts w:hint="eastAsia" w:ascii="宋体" w:hAnsi="宋体" w:cs="宋体"/>
                <w:color w:val="auto"/>
                <w:kern w:val="0"/>
                <w:sz w:val="22"/>
                <w:szCs w:val="22"/>
              </w:rPr>
              <w:t>20816</w:t>
            </w:r>
          </w:p>
        </w:tc>
        <w:tc>
          <w:tcPr>
            <w:tcW w:w="5953" w:type="dxa"/>
            <w:tcBorders>
              <w:top w:val="nil"/>
              <w:left w:val="nil"/>
              <w:bottom w:val="single" w:color="auto" w:sz="4" w:space="0"/>
              <w:right w:val="nil"/>
            </w:tcBorders>
            <w:shd w:val="clear" w:color="000000" w:fill="FFFFFF"/>
            <w:noWrap/>
            <w:vAlign w:val="center"/>
          </w:tcPr>
          <w:p w14:paraId="465E968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红十字事业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2FFE176">
            <w:pPr>
              <w:widowControl/>
              <w:jc w:val="right"/>
              <w:rPr>
                <w:rFonts w:ascii="宋体" w:hAnsi="宋体" w:cs="宋体"/>
                <w:color w:val="auto"/>
                <w:kern w:val="0"/>
                <w:sz w:val="22"/>
                <w:szCs w:val="22"/>
              </w:rPr>
            </w:pPr>
          </w:p>
        </w:tc>
      </w:tr>
      <w:tr w14:paraId="1AF1652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4726804">
            <w:pPr>
              <w:widowControl/>
              <w:jc w:val="left"/>
              <w:rPr>
                <w:rFonts w:ascii="宋体" w:hAnsi="宋体" w:cs="宋体"/>
                <w:color w:val="auto"/>
                <w:kern w:val="0"/>
                <w:sz w:val="22"/>
                <w:szCs w:val="22"/>
              </w:rPr>
            </w:pPr>
            <w:r>
              <w:rPr>
                <w:rFonts w:hint="eastAsia" w:ascii="宋体" w:hAnsi="宋体" w:cs="宋体"/>
                <w:color w:val="auto"/>
                <w:kern w:val="0"/>
                <w:sz w:val="22"/>
                <w:szCs w:val="22"/>
              </w:rPr>
              <w:t>2081601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283054B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F68659">
            <w:pPr>
              <w:widowControl/>
              <w:jc w:val="right"/>
              <w:rPr>
                <w:rFonts w:ascii="宋体" w:hAnsi="宋体" w:cs="宋体"/>
                <w:color w:val="auto"/>
                <w:kern w:val="0"/>
                <w:sz w:val="22"/>
                <w:szCs w:val="22"/>
              </w:rPr>
            </w:pPr>
          </w:p>
        </w:tc>
      </w:tr>
      <w:tr w14:paraId="0DF031E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A356130">
            <w:pPr>
              <w:widowControl/>
              <w:jc w:val="left"/>
              <w:rPr>
                <w:rFonts w:ascii="宋体" w:hAnsi="宋体" w:cs="宋体"/>
                <w:color w:val="auto"/>
                <w:kern w:val="0"/>
                <w:sz w:val="22"/>
                <w:szCs w:val="22"/>
              </w:rPr>
            </w:pPr>
            <w:r>
              <w:rPr>
                <w:rFonts w:hint="eastAsia" w:ascii="宋体" w:hAnsi="宋体" w:cs="宋体"/>
                <w:color w:val="auto"/>
                <w:kern w:val="0"/>
                <w:sz w:val="22"/>
                <w:szCs w:val="22"/>
              </w:rPr>
              <w:t>2081602</w:t>
            </w:r>
          </w:p>
        </w:tc>
        <w:tc>
          <w:tcPr>
            <w:tcW w:w="5953" w:type="dxa"/>
            <w:tcBorders>
              <w:top w:val="single" w:color="auto" w:sz="4" w:space="0"/>
              <w:left w:val="nil"/>
              <w:bottom w:val="single" w:color="auto" w:sz="4" w:space="0"/>
              <w:right w:val="nil"/>
            </w:tcBorders>
            <w:shd w:val="clear" w:color="000000" w:fill="FFFFFF"/>
            <w:noWrap/>
            <w:vAlign w:val="center"/>
          </w:tcPr>
          <w:p w14:paraId="49E1B6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02400">
            <w:pPr>
              <w:widowControl/>
              <w:jc w:val="right"/>
              <w:rPr>
                <w:rFonts w:ascii="宋体" w:hAnsi="宋体" w:cs="宋体"/>
                <w:color w:val="auto"/>
                <w:kern w:val="0"/>
                <w:sz w:val="22"/>
                <w:szCs w:val="22"/>
              </w:rPr>
            </w:pPr>
          </w:p>
        </w:tc>
      </w:tr>
      <w:tr w14:paraId="71FE3CC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017D9E">
            <w:pPr>
              <w:widowControl/>
              <w:jc w:val="left"/>
              <w:rPr>
                <w:rFonts w:ascii="宋体" w:hAnsi="宋体" w:cs="宋体"/>
                <w:color w:val="auto"/>
                <w:kern w:val="0"/>
                <w:sz w:val="22"/>
                <w:szCs w:val="22"/>
              </w:rPr>
            </w:pPr>
            <w:r>
              <w:rPr>
                <w:rFonts w:hint="eastAsia" w:ascii="宋体" w:hAnsi="宋体" w:cs="宋体"/>
                <w:color w:val="auto"/>
                <w:kern w:val="0"/>
                <w:sz w:val="22"/>
                <w:szCs w:val="22"/>
              </w:rPr>
              <w:t>2081603</w:t>
            </w:r>
          </w:p>
        </w:tc>
        <w:tc>
          <w:tcPr>
            <w:tcW w:w="5953" w:type="dxa"/>
            <w:tcBorders>
              <w:top w:val="nil"/>
              <w:left w:val="nil"/>
              <w:bottom w:val="single" w:color="auto" w:sz="4" w:space="0"/>
              <w:right w:val="nil"/>
            </w:tcBorders>
            <w:shd w:val="clear" w:color="000000" w:fill="FFFFFF"/>
            <w:noWrap/>
            <w:vAlign w:val="center"/>
          </w:tcPr>
          <w:p w14:paraId="781D31B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ACC9CD">
            <w:pPr>
              <w:widowControl/>
              <w:jc w:val="right"/>
              <w:rPr>
                <w:rFonts w:ascii="宋体" w:hAnsi="宋体" w:cs="宋体"/>
                <w:color w:val="auto"/>
                <w:kern w:val="0"/>
                <w:sz w:val="22"/>
                <w:szCs w:val="22"/>
              </w:rPr>
            </w:pPr>
          </w:p>
        </w:tc>
      </w:tr>
      <w:tr w14:paraId="7EF3CE6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D08A56">
            <w:pPr>
              <w:widowControl/>
              <w:jc w:val="left"/>
              <w:rPr>
                <w:rFonts w:ascii="宋体" w:hAnsi="宋体" w:cs="宋体"/>
                <w:color w:val="auto"/>
                <w:kern w:val="0"/>
                <w:sz w:val="22"/>
                <w:szCs w:val="22"/>
              </w:rPr>
            </w:pPr>
            <w:r>
              <w:rPr>
                <w:rFonts w:hint="eastAsia" w:ascii="宋体" w:hAnsi="宋体" w:cs="宋体"/>
                <w:color w:val="auto"/>
                <w:kern w:val="0"/>
                <w:sz w:val="22"/>
                <w:szCs w:val="22"/>
              </w:rPr>
              <w:t>2081650</w:t>
            </w:r>
          </w:p>
        </w:tc>
        <w:tc>
          <w:tcPr>
            <w:tcW w:w="5953" w:type="dxa"/>
            <w:tcBorders>
              <w:top w:val="nil"/>
              <w:left w:val="nil"/>
              <w:bottom w:val="single" w:color="auto" w:sz="4" w:space="0"/>
              <w:right w:val="nil"/>
            </w:tcBorders>
            <w:shd w:val="clear" w:color="000000" w:fill="FFFFFF"/>
            <w:noWrap/>
            <w:vAlign w:val="center"/>
          </w:tcPr>
          <w:p w14:paraId="0B889DD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4A1B8CE">
            <w:pPr>
              <w:widowControl/>
              <w:jc w:val="right"/>
              <w:rPr>
                <w:rFonts w:ascii="宋体" w:hAnsi="宋体" w:cs="宋体"/>
                <w:color w:val="auto"/>
                <w:kern w:val="0"/>
                <w:sz w:val="22"/>
                <w:szCs w:val="22"/>
              </w:rPr>
            </w:pPr>
          </w:p>
        </w:tc>
      </w:tr>
      <w:tr w14:paraId="74DACB2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18F7F9">
            <w:pPr>
              <w:widowControl/>
              <w:jc w:val="left"/>
              <w:rPr>
                <w:rFonts w:ascii="宋体" w:hAnsi="宋体" w:cs="宋体"/>
                <w:color w:val="auto"/>
                <w:kern w:val="0"/>
                <w:sz w:val="22"/>
                <w:szCs w:val="22"/>
              </w:rPr>
            </w:pPr>
            <w:r>
              <w:rPr>
                <w:rFonts w:hint="eastAsia" w:ascii="宋体" w:hAnsi="宋体" w:cs="宋体"/>
                <w:color w:val="auto"/>
                <w:kern w:val="0"/>
                <w:sz w:val="22"/>
                <w:szCs w:val="22"/>
              </w:rPr>
              <w:t>2081699</w:t>
            </w:r>
          </w:p>
        </w:tc>
        <w:tc>
          <w:tcPr>
            <w:tcW w:w="5953" w:type="dxa"/>
            <w:tcBorders>
              <w:top w:val="nil"/>
              <w:left w:val="nil"/>
              <w:bottom w:val="single" w:color="auto" w:sz="4" w:space="0"/>
              <w:right w:val="nil"/>
            </w:tcBorders>
            <w:shd w:val="clear" w:color="000000" w:fill="FFFFFF"/>
            <w:noWrap/>
            <w:vAlign w:val="center"/>
          </w:tcPr>
          <w:p w14:paraId="5799BAE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其他红十字事业支出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3BD5164">
            <w:pPr>
              <w:widowControl/>
              <w:jc w:val="right"/>
              <w:rPr>
                <w:rFonts w:ascii="宋体" w:hAnsi="宋体" w:cs="宋体"/>
                <w:color w:val="auto"/>
                <w:kern w:val="0"/>
                <w:sz w:val="22"/>
                <w:szCs w:val="22"/>
              </w:rPr>
            </w:pPr>
          </w:p>
        </w:tc>
      </w:tr>
      <w:tr w14:paraId="22EC7DF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F63C06">
            <w:pPr>
              <w:widowControl/>
              <w:jc w:val="left"/>
              <w:rPr>
                <w:rFonts w:ascii="宋体" w:hAnsi="宋体" w:cs="宋体"/>
                <w:color w:val="auto"/>
                <w:kern w:val="0"/>
                <w:sz w:val="22"/>
                <w:szCs w:val="22"/>
              </w:rPr>
            </w:pPr>
            <w:r>
              <w:rPr>
                <w:rFonts w:hint="eastAsia" w:ascii="宋体" w:hAnsi="宋体" w:cs="宋体"/>
                <w:color w:val="auto"/>
                <w:kern w:val="0"/>
                <w:sz w:val="22"/>
                <w:szCs w:val="22"/>
              </w:rPr>
              <w:t>20819</w:t>
            </w:r>
          </w:p>
        </w:tc>
        <w:tc>
          <w:tcPr>
            <w:tcW w:w="5953" w:type="dxa"/>
            <w:tcBorders>
              <w:top w:val="nil"/>
              <w:left w:val="nil"/>
              <w:bottom w:val="single" w:color="auto" w:sz="4" w:space="0"/>
              <w:right w:val="nil"/>
            </w:tcBorders>
            <w:shd w:val="clear" w:color="000000" w:fill="FFFFFF"/>
            <w:noWrap/>
            <w:vAlign w:val="center"/>
          </w:tcPr>
          <w:p w14:paraId="7C3CE5D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最低生活保障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A47DE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 </w:t>
            </w:r>
          </w:p>
        </w:tc>
      </w:tr>
      <w:tr w14:paraId="01F6498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B30B9FA">
            <w:pPr>
              <w:widowControl/>
              <w:jc w:val="left"/>
              <w:rPr>
                <w:rFonts w:ascii="宋体" w:hAnsi="宋体" w:cs="宋体"/>
                <w:color w:val="auto"/>
                <w:kern w:val="0"/>
                <w:sz w:val="22"/>
                <w:szCs w:val="22"/>
              </w:rPr>
            </w:pPr>
            <w:r>
              <w:rPr>
                <w:rFonts w:hint="eastAsia" w:ascii="宋体" w:hAnsi="宋体" w:cs="宋体"/>
                <w:color w:val="auto"/>
                <w:kern w:val="0"/>
                <w:sz w:val="22"/>
                <w:szCs w:val="22"/>
              </w:rPr>
              <w:t>2081901</w:t>
            </w:r>
          </w:p>
        </w:tc>
        <w:tc>
          <w:tcPr>
            <w:tcW w:w="5953" w:type="dxa"/>
            <w:tcBorders>
              <w:top w:val="nil"/>
              <w:left w:val="nil"/>
              <w:bottom w:val="single" w:color="auto" w:sz="4" w:space="0"/>
              <w:right w:val="nil"/>
            </w:tcBorders>
            <w:shd w:val="clear" w:color="000000" w:fill="FFFFFF"/>
            <w:noWrap/>
            <w:vAlign w:val="center"/>
          </w:tcPr>
          <w:p w14:paraId="2DE7059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城市最低生活保障金支出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96A53D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 </w:t>
            </w:r>
          </w:p>
        </w:tc>
      </w:tr>
      <w:tr w14:paraId="435B963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1DAC51A">
            <w:pPr>
              <w:widowControl/>
              <w:jc w:val="left"/>
              <w:rPr>
                <w:rFonts w:ascii="宋体" w:hAnsi="宋体" w:cs="宋体"/>
                <w:color w:val="auto"/>
                <w:kern w:val="0"/>
                <w:sz w:val="22"/>
                <w:szCs w:val="22"/>
              </w:rPr>
            </w:pPr>
            <w:r>
              <w:rPr>
                <w:rFonts w:hint="eastAsia" w:ascii="宋体" w:hAnsi="宋体" w:cs="宋体"/>
                <w:color w:val="auto"/>
                <w:kern w:val="0"/>
                <w:sz w:val="22"/>
                <w:szCs w:val="22"/>
              </w:rPr>
              <w:t>2081902</w:t>
            </w:r>
          </w:p>
        </w:tc>
        <w:tc>
          <w:tcPr>
            <w:tcW w:w="5953" w:type="dxa"/>
            <w:tcBorders>
              <w:top w:val="nil"/>
              <w:left w:val="nil"/>
              <w:bottom w:val="single" w:color="auto" w:sz="4" w:space="0"/>
              <w:right w:val="nil"/>
            </w:tcBorders>
            <w:shd w:val="clear" w:color="000000" w:fill="FFFFFF"/>
            <w:noWrap/>
            <w:vAlign w:val="center"/>
          </w:tcPr>
          <w:p w14:paraId="4391F98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农村最低生活保障金支出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7C1C5E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 </w:t>
            </w:r>
          </w:p>
        </w:tc>
      </w:tr>
      <w:tr w14:paraId="242C9CA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4B40FC7">
            <w:pPr>
              <w:widowControl/>
              <w:jc w:val="left"/>
              <w:rPr>
                <w:rFonts w:ascii="宋体" w:hAnsi="宋体" w:cs="宋体"/>
                <w:color w:val="auto"/>
                <w:kern w:val="0"/>
                <w:sz w:val="22"/>
                <w:szCs w:val="22"/>
              </w:rPr>
            </w:pPr>
            <w:r>
              <w:rPr>
                <w:rFonts w:hint="eastAsia" w:ascii="宋体" w:hAnsi="宋体" w:cs="宋体"/>
                <w:color w:val="auto"/>
                <w:kern w:val="0"/>
                <w:sz w:val="22"/>
                <w:szCs w:val="22"/>
              </w:rPr>
              <w:t>20820</w:t>
            </w:r>
          </w:p>
        </w:tc>
        <w:tc>
          <w:tcPr>
            <w:tcW w:w="5953" w:type="dxa"/>
            <w:tcBorders>
              <w:top w:val="nil"/>
              <w:left w:val="nil"/>
              <w:bottom w:val="single" w:color="auto" w:sz="4" w:space="0"/>
              <w:right w:val="nil"/>
            </w:tcBorders>
            <w:shd w:val="clear" w:color="000000" w:fill="FFFFFF"/>
            <w:noWrap/>
            <w:vAlign w:val="center"/>
          </w:tcPr>
          <w:p w14:paraId="4859CC2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临时救助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38278A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 </w:t>
            </w:r>
          </w:p>
        </w:tc>
      </w:tr>
      <w:tr w14:paraId="43B2360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617F27A">
            <w:pPr>
              <w:widowControl/>
              <w:jc w:val="left"/>
              <w:rPr>
                <w:rFonts w:ascii="宋体" w:hAnsi="宋体" w:cs="宋体"/>
                <w:color w:val="auto"/>
                <w:kern w:val="0"/>
                <w:sz w:val="22"/>
                <w:szCs w:val="22"/>
              </w:rPr>
            </w:pPr>
            <w:r>
              <w:rPr>
                <w:rFonts w:hint="eastAsia" w:ascii="宋体" w:hAnsi="宋体" w:cs="宋体"/>
                <w:color w:val="auto"/>
                <w:kern w:val="0"/>
                <w:sz w:val="22"/>
                <w:szCs w:val="22"/>
              </w:rPr>
              <w:t>2082001</w:t>
            </w:r>
          </w:p>
        </w:tc>
        <w:tc>
          <w:tcPr>
            <w:tcW w:w="5953" w:type="dxa"/>
            <w:tcBorders>
              <w:top w:val="nil"/>
              <w:left w:val="nil"/>
              <w:bottom w:val="single" w:color="auto" w:sz="4" w:space="0"/>
              <w:right w:val="nil"/>
            </w:tcBorders>
            <w:shd w:val="clear" w:color="000000" w:fill="FFFFFF"/>
            <w:noWrap/>
            <w:vAlign w:val="center"/>
          </w:tcPr>
          <w:p w14:paraId="7D8CEFD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临时救助支出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41A7C3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 </w:t>
            </w:r>
          </w:p>
        </w:tc>
      </w:tr>
      <w:tr w14:paraId="5847F8F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4844F05">
            <w:pPr>
              <w:widowControl/>
              <w:jc w:val="left"/>
              <w:rPr>
                <w:rFonts w:ascii="宋体" w:hAnsi="宋体" w:cs="宋体"/>
                <w:color w:val="auto"/>
                <w:kern w:val="0"/>
                <w:sz w:val="22"/>
                <w:szCs w:val="22"/>
              </w:rPr>
            </w:pPr>
            <w:r>
              <w:rPr>
                <w:rFonts w:hint="eastAsia" w:ascii="宋体" w:hAnsi="宋体" w:cs="宋体"/>
                <w:color w:val="auto"/>
                <w:kern w:val="0"/>
                <w:sz w:val="22"/>
                <w:szCs w:val="22"/>
              </w:rPr>
              <w:t>2082002</w:t>
            </w:r>
          </w:p>
        </w:tc>
        <w:tc>
          <w:tcPr>
            <w:tcW w:w="5953" w:type="dxa"/>
            <w:tcBorders>
              <w:top w:val="nil"/>
              <w:left w:val="nil"/>
              <w:bottom w:val="single" w:color="auto" w:sz="4" w:space="0"/>
              <w:right w:val="nil"/>
            </w:tcBorders>
            <w:shd w:val="clear" w:color="000000" w:fill="FFFFFF"/>
            <w:noWrap/>
            <w:vAlign w:val="center"/>
          </w:tcPr>
          <w:p w14:paraId="6914F55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流浪乞讨人员救助支出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C3F04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 </w:t>
            </w:r>
          </w:p>
        </w:tc>
      </w:tr>
      <w:tr w14:paraId="06A15DE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CC8DFA">
            <w:pPr>
              <w:widowControl/>
              <w:jc w:val="left"/>
              <w:rPr>
                <w:rFonts w:ascii="宋体" w:hAnsi="宋体" w:cs="宋体"/>
                <w:color w:val="auto"/>
                <w:kern w:val="0"/>
                <w:sz w:val="22"/>
                <w:szCs w:val="22"/>
              </w:rPr>
            </w:pPr>
            <w:r>
              <w:rPr>
                <w:rFonts w:hint="eastAsia" w:ascii="宋体" w:hAnsi="宋体" w:cs="宋体"/>
                <w:color w:val="auto"/>
                <w:kern w:val="0"/>
                <w:sz w:val="22"/>
                <w:szCs w:val="22"/>
              </w:rPr>
              <w:t>20821</w:t>
            </w:r>
          </w:p>
        </w:tc>
        <w:tc>
          <w:tcPr>
            <w:tcW w:w="5953" w:type="dxa"/>
            <w:tcBorders>
              <w:top w:val="nil"/>
              <w:left w:val="nil"/>
              <w:bottom w:val="single" w:color="auto" w:sz="4" w:space="0"/>
              <w:right w:val="nil"/>
            </w:tcBorders>
            <w:shd w:val="clear" w:color="000000" w:fill="FFFFFF"/>
            <w:noWrap/>
            <w:vAlign w:val="center"/>
          </w:tcPr>
          <w:p w14:paraId="75E3F48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特困人员救助供养</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B7FA23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 </w:t>
            </w:r>
          </w:p>
        </w:tc>
      </w:tr>
      <w:tr w14:paraId="22B6147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4302D6">
            <w:pPr>
              <w:widowControl/>
              <w:jc w:val="left"/>
              <w:rPr>
                <w:rFonts w:ascii="宋体" w:hAnsi="宋体" w:cs="宋体"/>
                <w:color w:val="auto"/>
                <w:kern w:val="0"/>
                <w:sz w:val="22"/>
                <w:szCs w:val="22"/>
              </w:rPr>
            </w:pPr>
            <w:r>
              <w:rPr>
                <w:rFonts w:hint="eastAsia" w:ascii="宋体" w:hAnsi="宋体" w:cs="宋体"/>
                <w:color w:val="auto"/>
                <w:kern w:val="0"/>
                <w:sz w:val="22"/>
                <w:szCs w:val="22"/>
              </w:rPr>
              <w:t>2082101</w:t>
            </w:r>
          </w:p>
        </w:tc>
        <w:tc>
          <w:tcPr>
            <w:tcW w:w="5953" w:type="dxa"/>
            <w:tcBorders>
              <w:top w:val="nil"/>
              <w:left w:val="nil"/>
              <w:bottom w:val="single" w:color="auto" w:sz="4" w:space="0"/>
              <w:right w:val="nil"/>
            </w:tcBorders>
            <w:shd w:val="clear" w:color="000000" w:fill="FFFFFF"/>
            <w:noWrap/>
            <w:vAlign w:val="center"/>
          </w:tcPr>
          <w:p w14:paraId="78BFEA3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城市特困人员救助供养支出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0FB74A8">
            <w:pPr>
              <w:widowControl/>
              <w:jc w:val="right"/>
              <w:rPr>
                <w:rFonts w:ascii="宋体" w:hAnsi="宋体" w:cs="宋体"/>
                <w:color w:val="auto"/>
                <w:kern w:val="0"/>
                <w:sz w:val="22"/>
                <w:szCs w:val="22"/>
              </w:rPr>
            </w:pPr>
          </w:p>
        </w:tc>
      </w:tr>
      <w:tr w14:paraId="6D8DB20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ACB6A1">
            <w:pPr>
              <w:widowControl/>
              <w:jc w:val="left"/>
              <w:rPr>
                <w:rFonts w:ascii="宋体" w:hAnsi="宋体" w:cs="宋体"/>
                <w:color w:val="auto"/>
                <w:kern w:val="0"/>
                <w:sz w:val="22"/>
                <w:szCs w:val="22"/>
              </w:rPr>
            </w:pPr>
            <w:r>
              <w:rPr>
                <w:rFonts w:hint="eastAsia" w:ascii="宋体" w:hAnsi="宋体" w:cs="宋体"/>
                <w:color w:val="auto"/>
                <w:kern w:val="0"/>
                <w:sz w:val="22"/>
                <w:szCs w:val="22"/>
              </w:rPr>
              <w:t>2082102</w:t>
            </w:r>
          </w:p>
        </w:tc>
        <w:tc>
          <w:tcPr>
            <w:tcW w:w="5953" w:type="dxa"/>
            <w:tcBorders>
              <w:top w:val="nil"/>
              <w:left w:val="nil"/>
              <w:bottom w:val="single" w:color="auto" w:sz="4" w:space="0"/>
              <w:right w:val="nil"/>
            </w:tcBorders>
            <w:shd w:val="clear" w:color="000000" w:fill="FFFFFF"/>
            <w:noWrap/>
            <w:vAlign w:val="center"/>
          </w:tcPr>
          <w:p w14:paraId="1982E65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农村特困人员救助供养支出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704FC8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 </w:t>
            </w:r>
          </w:p>
        </w:tc>
      </w:tr>
      <w:tr w14:paraId="6F3922B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64AA1B">
            <w:pPr>
              <w:widowControl/>
              <w:jc w:val="left"/>
              <w:rPr>
                <w:rFonts w:ascii="宋体" w:hAnsi="宋体" w:cs="宋体"/>
                <w:color w:val="auto"/>
                <w:kern w:val="0"/>
                <w:sz w:val="22"/>
                <w:szCs w:val="22"/>
              </w:rPr>
            </w:pPr>
            <w:r>
              <w:rPr>
                <w:rFonts w:hint="eastAsia" w:ascii="宋体" w:hAnsi="宋体" w:cs="宋体"/>
                <w:color w:val="auto"/>
                <w:kern w:val="0"/>
                <w:sz w:val="22"/>
                <w:szCs w:val="22"/>
              </w:rPr>
              <w:t>20824</w:t>
            </w:r>
          </w:p>
        </w:tc>
        <w:tc>
          <w:tcPr>
            <w:tcW w:w="5953" w:type="dxa"/>
            <w:tcBorders>
              <w:top w:val="nil"/>
              <w:left w:val="nil"/>
              <w:bottom w:val="single" w:color="auto" w:sz="4" w:space="0"/>
              <w:right w:val="nil"/>
            </w:tcBorders>
            <w:shd w:val="clear" w:color="000000" w:fill="FFFFFF"/>
            <w:noWrap/>
            <w:vAlign w:val="center"/>
          </w:tcPr>
          <w:p w14:paraId="254EB1B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补充道路交通事故社会救助基金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6026C03">
            <w:pPr>
              <w:widowControl/>
              <w:jc w:val="right"/>
              <w:rPr>
                <w:rFonts w:ascii="宋体" w:hAnsi="宋体" w:cs="宋体"/>
                <w:color w:val="auto"/>
                <w:kern w:val="0"/>
                <w:sz w:val="22"/>
                <w:szCs w:val="22"/>
              </w:rPr>
            </w:pPr>
          </w:p>
        </w:tc>
      </w:tr>
      <w:tr w14:paraId="240BCA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A4167C1">
            <w:pPr>
              <w:widowControl/>
              <w:jc w:val="left"/>
              <w:rPr>
                <w:rFonts w:ascii="宋体" w:hAnsi="宋体" w:cs="宋体"/>
                <w:color w:val="auto"/>
                <w:kern w:val="0"/>
                <w:sz w:val="22"/>
                <w:szCs w:val="22"/>
              </w:rPr>
            </w:pPr>
            <w:r>
              <w:rPr>
                <w:rFonts w:hint="eastAsia" w:ascii="宋体" w:hAnsi="宋体" w:cs="宋体"/>
                <w:color w:val="auto"/>
                <w:kern w:val="0"/>
                <w:sz w:val="22"/>
                <w:szCs w:val="22"/>
              </w:rPr>
              <w:t>2082401</w:t>
            </w:r>
          </w:p>
        </w:tc>
        <w:tc>
          <w:tcPr>
            <w:tcW w:w="5953" w:type="dxa"/>
            <w:tcBorders>
              <w:top w:val="nil"/>
              <w:left w:val="nil"/>
              <w:bottom w:val="single" w:color="auto" w:sz="4" w:space="0"/>
              <w:right w:val="nil"/>
            </w:tcBorders>
            <w:shd w:val="clear" w:color="000000" w:fill="FFFFFF"/>
            <w:noWrap/>
            <w:vAlign w:val="center"/>
          </w:tcPr>
          <w:p w14:paraId="51D600A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交强险增值税补助基金支出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EF438F">
            <w:pPr>
              <w:widowControl/>
              <w:jc w:val="right"/>
              <w:rPr>
                <w:rFonts w:ascii="宋体" w:hAnsi="宋体" w:cs="宋体"/>
                <w:color w:val="auto"/>
                <w:kern w:val="0"/>
                <w:sz w:val="22"/>
                <w:szCs w:val="22"/>
              </w:rPr>
            </w:pPr>
          </w:p>
        </w:tc>
      </w:tr>
      <w:tr w14:paraId="7E94D12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7A5D382">
            <w:pPr>
              <w:widowControl/>
              <w:jc w:val="left"/>
              <w:rPr>
                <w:rFonts w:ascii="宋体" w:hAnsi="宋体" w:cs="宋体"/>
                <w:color w:val="auto"/>
                <w:kern w:val="0"/>
                <w:sz w:val="22"/>
                <w:szCs w:val="22"/>
              </w:rPr>
            </w:pPr>
            <w:r>
              <w:rPr>
                <w:rFonts w:hint="eastAsia" w:ascii="宋体" w:hAnsi="宋体" w:cs="宋体"/>
                <w:color w:val="auto"/>
                <w:kern w:val="0"/>
                <w:sz w:val="22"/>
                <w:szCs w:val="22"/>
              </w:rPr>
              <w:t>2082402</w:t>
            </w:r>
          </w:p>
        </w:tc>
        <w:tc>
          <w:tcPr>
            <w:tcW w:w="5953" w:type="dxa"/>
            <w:tcBorders>
              <w:top w:val="nil"/>
              <w:left w:val="nil"/>
              <w:bottom w:val="single" w:color="auto" w:sz="4" w:space="0"/>
              <w:right w:val="nil"/>
            </w:tcBorders>
            <w:shd w:val="clear" w:color="000000" w:fill="FFFFFF"/>
            <w:noWrap/>
            <w:vAlign w:val="center"/>
          </w:tcPr>
          <w:p w14:paraId="08B3242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交强险罚款收入补助基金支出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E5566E">
            <w:pPr>
              <w:widowControl/>
              <w:jc w:val="right"/>
              <w:rPr>
                <w:rFonts w:ascii="宋体" w:hAnsi="宋体" w:cs="宋体"/>
                <w:color w:val="auto"/>
                <w:kern w:val="0"/>
                <w:sz w:val="22"/>
                <w:szCs w:val="22"/>
              </w:rPr>
            </w:pPr>
          </w:p>
        </w:tc>
      </w:tr>
      <w:tr w14:paraId="5F66744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970628">
            <w:pPr>
              <w:widowControl/>
              <w:jc w:val="left"/>
              <w:rPr>
                <w:rFonts w:ascii="宋体" w:hAnsi="宋体" w:cs="宋体"/>
                <w:color w:val="auto"/>
                <w:kern w:val="0"/>
                <w:sz w:val="22"/>
                <w:szCs w:val="22"/>
              </w:rPr>
            </w:pPr>
            <w:r>
              <w:rPr>
                <w:rFonts w:hint="eastAsia" w:ascii="宋体" w:hAnsi="宋体" w:cs="宋体"/>
                <w:color w:val="auto"/>
                <w:kern w:val="0"/>
                <w:sz w:val="22"/>
                <w:szCs w:val="22"/>
              </w:rPr>
              <w:t>20825</w:t>
            </w:r>
          </w:p>
        </w:tc>
        <w:tc>
          <w:tcPr>
            <w:tcW w:w="5953" w:type="dxa"/>
            <w:tcBorders>
              <w:top w:val="nil"/>
              <w:left w:val="nil"/>
              <w:bottom w:val="single" w:color="auto" w:sz="4" w:space="0"/>
              <w:right w:val="nil"/>
            </w:tcBorders>
            <w:shd w:val="clear" w:color="000000" w:fill="FFFFFF"/>
            <w:noWrap/>
            <w:vAlign w:val="center"/>
          </w:tcPr>
          <w:p w14:paraId="2C7A109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其他生活救助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7091739">
            <w:pPr>
              <w:widowControl/>
              <w:jc w:val="right"/>
              <w:rPr>
                <w:rFonts w:ascii="宋体" w:hAnsi="宋体" w:cs="宋体"/>
                <w:color w:val="auto"/>
                <w:kern w:val="0"/>
                <w:sz w:val="22"/>
                <w:szCs w:val="22"/>
              </w:rPr>
            </w:pPr>
          </w:p>
        </w:tc>
      </w:tr>
      <w:tr w14:paraId="02F57C5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80F5D44">
            <w:pPr>
              <w:widowControl/>
              <w:jc w:val="left"/>
              <w:rPr>
                <w:rFonts w:ascii="宋体" w:hAnsi="宋体" w:cs="宋体"/>
                <w:color w:val="auto"/>
                <w:kern w:val="0"/>
                <w:sz w:val="22"/>
                <w:szCs w:val="22"/>
              </w:rPr>
            </w:pPr>
            <w:r>
              <w:rPr>
                <w:rFonts w:hint="eastAsia" w:ascii="宋体" w:hAnsi="宋体" w:cs="宋体"/>
                <w:color w:val="auto"/>
                <w:kern w:val="0"/>
                <w:sz w:val="22"/>
                <w:szCs w:val="22"/>
              </w:rPr>
              <w:t>2082501</w:t>
            </w:r>
          </w:p>
        </w:tc>
        <w:tc>
          <w:tcPr>
            <w:tcW w:w="5953" w:type="dxa"/>
            <w:tcBorders>
              <w:top w:val="nil"/>
              <w:left w:val="nil"/>
              <w:bottom w:val="single" w:color="auto" w:sz="4" w:space="0"/>
              <w:right w:val="nil"/>
            </w:tcBorders>
            <w:shd w:val="clear" w:color="000000" w:fill="FFFFFF"/>
            <w:noWrap/>
            <w:vAlign w:val="center"/>
          </w:tcPr>
          <w:p w14:paraId="47E852E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其他城市生活救助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7845642">
            <w:pPr>
              <w:widowControl/>
              <w:jc w:val="right"/>
              <w:rPr>
                <w:rFonts w:ascii="宋体" w:hAnsi="宋体" w:cs="宋体"/>
                <w:color w:val="auto"/>
                <w:kern w:val="0"/>
                <w:sz w:val="22"/>
                <w:szCs w:val="22"/>
              </w:rPr>
            </w:pPr>
          </w:p>
        </w:tc>
      </w:tr>
      <w:tr w14:paraId="34318C4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B65764E">
            <w:pPr>
              <w:widowControl/>
              <w:jc w:val="left"/>
              <w:rPr>
                <w:rFonts w:ascii="宋体" w:hAnsi="宋体" w:cs="宋体"/>
                <w:color w:val="auto"/>
                <w:kern w:val="0"/>
                <w:sz w:val="22"/>
                <w:szCs w:val="22"/>
              </w:rPr>
            </w:pPr>
            <w:r>
              <w:rPr>
                <w:rFonts w:hint="eastAsia" w:ascii="宋体" w:hAnsi="宋体" w:cs="宋体"/>
                <w:color w:val="auto"/>
                <w:kern w:val="0"/>
                <w:sz w:val="22"/>
                <w:szCs w:val="22"/>
              </w:rPr>
              <w:t>2082502</w:t>
            </w:r>
          </w:p>
        </w:tc>
        <w:tc>
          <w:tcPr>
            <w:tcW w:w="5953" w:type="dxa"/>
            <w:tcBorders>
              <w:top w:val="nil"/>
              <w:left w:val="nil"/>
              <w:bottom w:val="single" w:color="auto" w:sz="4" w:space="0"/>
              <w:right w:val="nil"/>
            </w:tcBorders>
            <w:shd w:val="clear" w:color="000000" w:fill="FFFFFF"/>
            <w:noWrap/>
            <w:vAlign w:val="center"/>
          </w:tcPr>
          <w:p w14:paraId="208C23C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其他农村生活救助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B7E7069">
            <w:pPr>
              <w:widowControl/>
              <w:jc w:val="right"/>
              <w:rPr>
                <w:rFonts w:ascii="宋体" w:hAnsi="宋体" w:cs="宋体"/>
                <w:color w:val="auto"/>
                <w:kern w:val="0"/>
                <w:sz w:val="22"/>
                <w:szCs w:val="22"/>
              </w:rPr>
            </w:pPr>
          </w:p>
        </w:tc>
      </w:tr>
      <w:tr w14:paraId="12F72B5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F670262">
            <w:pPr>
              <w:widowControl/>
              <w:jc w:val="left"/>
              <w:rPr>
                <w:rFonts w:ascii="宋体" w:hAnsi="宋体" w:cs="宋体"/>
                <w:color w:val="auto"/>
                <w:kern w:val="0"/>
                <w:sz w:val="22"/>
                <w:szCs w:val="22"/>
              </w:rPr>
            </w:pPr>
            <w:r>
              <w:rPr>
                <w:rFonts w:hint="eastAsia" w:ascii="宋体" w:hAnsi="宋体" w:cs="宋体"/>
                <w:color w:val="auto"/>
                <w:kern w:val="0"/>
                <w:sz w:val="22"/>
                <w:szCs w:val="22"/>
              </w:rPr>
              <w:t>20826</w:t>
            </w:r>
          </w:p>
        </w:tc>
        <w:tc>
          <w:tcPr>
            <w:tcW w:w="5953" w:type="dxa"/>
            <w:tcBorders>
              <w:top w:val="nil"/>
              <w:left w:val="nil"/>
              <w:bottom w:val="single" w:color="auto" w:sz="4" w:space="0"/>
              <w:right w:val="nil"/>
            </w:tcBorders>
            <w:shd w:val="clear" w:color="000000" w:fill="FFFFFF"/>
            <w:noWrap/>
            <w:vAlign w:val="center"/>
          </w:tcPr>
          <w:p w14:paraId="2FA1FF0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财政对基本养老保险基金的补助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6A02B9A">
            <w:pPr>
              <w:widowControl/>
              <w:jc w:val="right"/>
              <w:rPr>
                <w:rFonts w:ascii="宋体" w:hAnsi="宋体" w:cs="宋体"/>
                <w:color w:val="auto"/>
                <w:kern w:val="0"/>
                <w:sz w:val="22"/>
                <w:szCs w:val="22"/>
              </w:rPr>
            </w:pPr>
          </w:p>
        </w:tc>
      </w:tr>
      <w:tr w14:paraId="7913F03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55CCEE9">
            <w:pPr>
              <w:widowControl/>
              <w:jc w:val="left"/>
              <w:rPr>
                <w:rFonts w:ascii="宋体" w:hAnsi="宋体" w:cs="宋体"/>
                <w:color w:val="auto"/>
                <w:kern w:val="0"/>
                <w:sz w:val="22"/>
                <w:szCs w:val="22"/>
              </w:rPr>
            </w:pPr>
            <w:r>
              <w:rPr>
                <w:rFonts w:hint="eastAsia" w:ascii="宋体" w:hAnsi="宋体" w:cs="宋体"/>
                <w:color w:val="auto"/>
                <w:kern w:val="0"/>
                <w:sz w:val="22"/>
                <w:szCs w:val="22"/>
              </w:rPr>
              <w:t>2082601</w:t>
            </w:r>
          </w:p>
        </w:tc>
        <w:tc>
          <w:tcPr>
            <w:tcW w:w="5953" w:type="dxa"/>
            <w:tcBorders>
              <w:top w:val="nil"/>
              <w:left w:val="nil"/>
              <w:bottom w:val="single" w:color="auto" w:sz="4" w:space="0"/>
              <w:right w:val="nil"/>
            </w:tcBorders>
            <w:shd w:val="clear" w:color="000000" w:fill="FFFFFF"/>
            <w:noWrap/>
            <w:vAlign w:val="center"/>
          </w:tcPr>
          <w:p w14:paraId="5FB0C3A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财政对企业职工基本养老保险基金的补助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F8A58DA">
            <w:pPr>
              <w:widowControl/>
              <w:jc w:val="right"/>
              <w:rPr>
                <w:rFonts w:ascii="宋体" w:hAnsi="宋体" w:cs="宋体"/>
                <w:color w:val="auto"/>
                <w:kern w:val="0"/>
                <w:sz w:val="22"/>
                <w:szCs w:val="22"/>
              </w:rPr>
            </w:pPr>
          </w:p>
        </w:tc>
      </w:tr>
      <w:tr w14:paraId="28279CF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DCAF43">
            <w:pPr>
              <w:widowControl/>
              <w:jc w:val="left"/>
              <w:rPr>
                <w:rFonts w:ascii="宋体" w:hAnsi="宋体" w:cs="宋体"/>
                <w:color w:val="auto"/>
                <w:kern w:val="0"/>
                <w:sz w:val="22"/>
                <w:szCs w:val="22"/>
              </w:rPr>
            </w:pPr>
            <w:r>
              <w:rPr>
                <w:rFonts w:hint="eastAsia" w:ascii="宋体" w:hAnsi="宋体" w:cs="宋体"/>
                <w:color w:val="auto"/>
                <w:kern w:val="0"/>
                <w:sz w:val="22"/>
                <w:szCs w:val="22"/>
              </w:rPr>
              <w:t>2082602</w:t>
            </w:r>
          </w:p>
        </w:tc>
        <w:tc>
          <w:tcPr>
            <w:tcW w:w="5953" w:type="dxa"/>
            <w:tcBorders>
              <w:top w:val="nil"/>
              <w:left w:val="nil"/>
              <w:bottom w:val="single" w:color="auto" w:sz="4" w:space="0"/>
              <w:right w:val="nil"/>
            </w:tcBorders>
            <w:shd w:val="clear" w:color="000000" w:fill="FFFFFF"/>
            <w:noWrap/>
            <w:vAlign w:val="center"/>
          </w:tcPr>
          <w:p w14:paraId="4323217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财政对城乡居民基本养老保险基金的补助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D146097">
            <w:pPr>
              <w:widowControl/>
              <w:jc w:val="right"/>
              <w:rPr>
                <w:rFonts w:ascii="宋体" w:hAnsi="宋体" w:cs="宋体"/>
                <w:color w:val="auto"/>
                <w:kern w:val="0"/>
                <w:sz w:val="22"/>
                <w:szCs w:val="22"/>
              </w:rPr>
            </w:pPr>
          </w:p>
        </w:tc>
      </w:tr>
      <w:tr w14:paraId="7736EC6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3DFFE60">
            <w:pPr>
              <w:widowControl/>
              <w:jc w:val="left"/>
              <w:rPr>
                <w:rFonts w:ascii="宋体" w:hAnsi="宋体" w:cs="宋体"/>
                <w:color w:val="auto"/>
                <w:kern w:val="0"/>
                <w:sz w:val="22"/>
                <w:szCs w:val="22"/>
              </w:rPr>
            </w:pPr>
            <w:r>
              <w:rPr>
                <w:rFonts w:hint="eastAsia" w:ascii="宋体" w:hAnsi="宋体" w:cs="宋体"/>
                <w:color w:val="auto"/>
                <w:kern w:val="0"/>
                <w:sz w:val="22"/>
                <w:szCs w:val="22"/>
              </w:rPr>
              <w:t>2082699</w:t>
            </w:r>
          </w:p>
        </w:tc>
        <w:tc>
          <w:tcPr>
            <w:tcW w:w="5953" w:type="dxa"/>
            <w:tcBorders>
              <w:top w:val="nil"/>
              <w:left w:val="nil"/>
              <w:bottom w:val="single" w:color="auto" w:sz="4" w:space="0"/>
              <w:right w:val="nil"/>
            </w:tcBorders>
            <w:shd w:val="clear" w:color="000000" w:fill="FFFFFF"/>
            <w:noWrap/>
            <w:vAlign w:val="center"/>
          </w:tcPr>
          <w:p w14:paraId="66CB4B0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财政对其他基本养老保险基金的补助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7A14BA8">
            <w:pPr>
              <w:widowControl/>
              <w:jc w:val="right"/>
              <w:rPr>
                <w:rFonts w:ascii="宋体" w:hAnsi="宋体" w:cs="宋体"/>
                <w:color w:val="auto"/>
                <w:kern w:val="0"/>
                <w:sz w:val="22"/>
                <w:szCs w:val="22"/>
              </w:rPr>
            </w:pPr>
          </w:p>
        </w:tc>
      </w:tr>
      <w:tr w14:paraId="130A5AC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E53DBD">
            <w:pPr>
              <w:widowControl/>
              <w:jc w:val="left"/>
              <w:rPr>
                <w:rFonts w:ascii="宋体" w:hAnsi="宋体" w:cs="宋体"/>
                <w:color w:val="auto"/>
                <w:kern w:val="0"/>
                <w:sz w:val="22"/>
                <w:szCs w:val="22"/>
              </w:rPr>
            </w:pPr>
            <w:r>
              <w:rPr>
                <w:rFonts w:hint="eastAsia" w:ascii="宋体" w:hAnsi="宋体" w:cs="宋体"/>
                <w:color w:val="auto"/>
                <w:kern w:val="0"/>
                <w:sz w:val="22"/>
                <w:szCs w:val="22"/>
              </w:rPr>
              <w:t>20827</w:t>
            </w:r>
          </w:p>
        </w:tc>
        <w:tc>
          <w:tcPr>
            <w:tcW w:w="5953" w:type="dxa"/>
            <w:tcBorders>
              <w:top w:val="nil"/>
              <w:left w:val="nil"/>
              <w:bottom w:val="single" w:color="auto" w:sz="4" w:space="0"/>
              <w:right w:val="nil"/>
            </w:tcBorders>
            <w:shd w:val="clear" w:color="000000" w:fill="FFFFFF"/>
            <w:noWrap/>
            <w:vAlign w:val="center"/>
          </w:tcPr>
          <w:p w14:paraId="660D312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财政对其他社会保险基金的补助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DBD3AEC">
            <w:pPr>
              <w:widowControl/>
              <w:jc w:val="right"/>
              <w:rPr>
                <w:rFonts w:ascii="宋体" w:hAnsi="宋体" w:cs="宋体"/>
                <w:color w:val="auto"/>
                <w:kern w:val="0"/>
                <w:sz w:val="22"/>
                <w:szCs w:val="22"/>
              </w:rPr>
            </w:pPr>
          </w:p>
        </w:tc>
      </w:tr>
      <w:tr w14:paraId="72768044">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CC8F631">
            <w:pPr>
              <w:widowControl/>
              <w:jc w:val="left"/>
              <w:rPr>
                <w:rFonts w:ascii="宋体" w:hAnsi="宋体" w:cs="宋体"/>
                <w:color w:val="auto"/>
                <w:kern w:val="0"/>
                <w:sz w:val="22"/>
                <w:szCs w:val="22"/>
              </w:rPr>
            </w:pPr>
            <w:r>
              <w:rPr>
                <w:rFonts w:hint="eastAsia" w:ascii="宋体" w:hAnsi="宋体" w:cs="宋体"/>
                <w:color w:val="auto"/>
                <w:kern w:val="0"/>
                <w:sz w:val="22"/>
                <w:szCs w:val="22"/>
              </w:rPr>
              <w:t>2082701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0ED4FE8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财政对失业保险基金的补助</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BCBFC">
            <w:pPr>
              <w:widowControl/>
              <w:jc w:val="right"/>
              <w:rPr>
                <w:rFonts w:ascii="宋体" w:hAnsi="宋体" w:cs="宋体"/>
                <w:color w:val="auto"/>
                <w:kern w:val="0"/>
                <w:sz w:val="22"/>
                <w:szCs w:val="22"/>
              </w:rPr>
            </w:pPr>
          </w:p>
        </w:tc>
      </w:tr>
      <w:tr w14:paraId="52B6488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10D8E16">
            <w:pPr>
              <w:widowControl/>
              <w:jc w:val="left"/>
              <w:rPr>
                <w:rFonts w:ascii="宋体" w:hAnsi="宋体" w:cs="宋体"/>
                <w:color w:val="auto"/>
                <w:kern w:val="0"/>
                <w:sz w:val="22"/>
                <w:szCs w:val="22"/>
              </w:rPr>
            </w:pPr>
            <w:r>
              <w:rPr>
                <w:rFonts w:hint="eastAsia" w:ascii="宋体" w:hAnsi="宋体" w:cs="宋体"/>
                <w:color w:val="auto"/>
                <w:kern w:val="0"/>
                <w:sz w:val="22"/>
                <w:szCs w:val="22"/>
              </w:rPr>
              <w:t>2082702</w:t>
            </w:r>
          </w:p>
        </w:tc>
        <w:tc>
          <w:tcPr>
            <w:tcW w:w="5953" w:type="dxa"/>
            <w:tcBorders>
              <w:top w:val="single" w:color="auto" w:sz="4" w:space="0"/>
              <w:left w:val="nil"/>
              <w:bottom w:val="single" w:color="auto" w:sz="4" w:space="0"/>
              <w:right w:val="nil"/>
            </w:tcBorders>
            <w:shd w:val="clear" w:color="000000" w:fill="FFFFFF"/>
            <w:noWrap/>
            <w:vAlign w:val="center"/>
          </w:tcPr>
          <w:p w14:paraId="4F2E82D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财政对工伤保险基金的补助</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A7480">
            <w:pPr>
              <w:widowControl/>
              <w:jc w:val="right"/>
              <w:rPr>
                <w:rFonts w:ascii="宋体" w:hAnsi="宋体" w:cs="宋体"/>
                <w:color w:val="auto"/>
                <w:kern w:val="0"/>
                <w:sz w:val="22"/>
                <w:szCs w:val="22"/>
              </w:rPr>
            </w:pPr>
          </w:p>
        </w:tc>
      </w:tr>
      <w:tr w14:paraId="2CD4D1A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80C839C">
            <w:pPr>
              <w:widowControl/>
              <w:jc w:val="left"/>
              <w:rPr>
                <w:rFonts w:ascii="宋体" w:hAnsi="宋体" w:cs="宋体"/>
                <w:color w:val="auto"/>
                <w:kern w:val="0"/>
                <w:sz w:val="22"/>
                <w:szCs w:val="22"/>
              </w:rPr>
            </w:pPr>
            <w:r>
              <w:rPr>
                <w:rFonts w:hint="eastAsia" w:ascii="宋体" w:hAnsi="宋体" w:cs="宋体"/>
                <w:color w:val="auto"/>
                <w:kern w:val="0"/>
                <w:sz w:val="22"/>
                <w:szCs w:val="22"/>
              </w:rPr>
              <w:t>2082799</w:t>
            </w:r>
          </w:p>
        </w:tc>
        <w:tc>
          <w:tcPr>
            <w:tcW w:w="5953" w:type="dxa"/>
            <w:tcBorders>
              <w:top w:val="nil"/>
              <w:left w:val="nil"/>
              <w:bottom w:val="single" w:color="auto" w:sz="4" w:space="0"/>
              <w:right w:val="nil"/>
            </w:tcBorders>
            <w:shd w:val="clear" w:color="000000" w:fill="FFFFFF"/>
            <w:noWrap/>
            <w:vAlign w:val="center"/>
          </w:tcPr>
          <w:p w14:paraId="4D34488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其他财政对社会保险基金的补助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D1EA41E">
            <w:pPr>
              <w:widowControl/>
              <w:jc w:val="right"/>
              <w:rPr>
                <w:rFonts w:ascii="宋体" w:hAnsi="宋体" w:cs="宋体"/>
                <w:color w:val="auto"/>
                <w:kern w:val="0"/>
                <w:sz w:val="22"/>
                <w:szCs w:val="22"/>
              </w:rPr>
            </w:pPr>
          </w:p>
        </w:tc>
      </w:tr>
      <w:tr w14:paraId="542F6FD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117A640">
            <w:pPr>
              <w:widowControl/>
              <w:jc w:val="left"/>
              <w:rPr>
                <w:rFonts w:ascii="宋体" w:hAnsi="宋体" w:cs="宋体"/>
                <w:color w:val="auto"/>
                <w:kern w:val="0"/>
                <w:sz w:val="22"/>
                <w:szCs w:val="22"/>
              </w:rPr>
            </w:pPr>
            <w:r>
              <w:rPr>
                <w:rFonts w:hint="eastAsia" w:ascii="宋体" w:hAnsi="宋体" w:cs="宋体"/>
                <w:color w:val="auto"/>
                <w:kern w:val="0"/>
                <w:sz w:val="22"/>
                <w:szCs w:val="22"/>
              </w:rPr>
              <w:t>20828</w:t>
            </w:r>
          </w:p>
        </w:tc>
        <w:tc>
          <w:tcPr>
            <w:tcW w:w="5953" w:type="dxa"/>
            <w:tcBorders>
              <w:top w:val="nil"/>
              <w:left w:val="nil"/>
              <w:bottom w:val="single" w:color="auto" w:sz="4" w:space="0"/>
              <w:right w:val="nil"/>
            </w:tcBorders>
            <w:shd w:val="clear" w:color="000000" w:fill="FFFFFF"/>
            <w:noWrap/>
            <w:vAlign w:val="center"/>
          </w:tcPr>
          <w:p w14:paraId="17A6C36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退役军人管理事务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2AE627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41 </w:t>
            </w:r>
          </w:p>
        </w:tc>
      </w:tr>
      <w:tr w14:paraId="0DC2F12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164B319">
            <w:pPr>
              <w:widowControl/>
              <w:jc w:val="left"/>
              <w:rPr>
                <w:rFonts w:ascii="宋体" w:hAnsi="宋体" w:cs="宋体"/>
                <w:color w:val="auto"/>
                <w:kern w:val="0"/>
                <w:sz w:val="22"/>
                <w:szCs w:val="22"/>
              </w:rPr>
            </w:pPr>
            <w:r>
              <w:rPr>
                <w:rFonts w:hint="eastAsia" w:ascii="宋体" w:hAnsi="宋体" w:cs="宋体"/>
                <w:color w:val="auto"/>
                <w:kern w:val="0"/>
                <w:sz w:val="22"/>
                <w:szCs w:val="22"/>
              </w:rPr>
              <w:t>2082801</w:t>
            </w:r>
          </w:p>
        </w:tc>
        <w:tc>
          <w:tcPr>
            <w:tcW w:w="5953" w:type="dxa"/>
            <w:tcBorders>
              <w:top w:val="nil"/>
              <w:left w:val="nil"/>
              <w:bottom w:val="single" w:color="auto" w:sz="4" w:space="0"/>
              <w:right w:val="nil"/>
            </w:tcBorders>
            <w:shd w:val="clear" w:color="000000" w:fill="FFFFFF"/>
            <w:noWrap/>
            <w:vAlign w:val="center"/>
          </w:tcPr>
          <w:p w14:paraId="60D0264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21BFA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41 </w:t>
            </w:r>
          </w:p>
        </w:tc>
      </w:tr>
      <w:tr w14:paraId="03245C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E582DBB">
            <w:pPr>
              <w:widowControl/>
              <w:jc w:val="left"/>
              <w:rPr>
                <w:rFonts w:ascii="宋体" w:hAnsi="宋体" w:cs="宋体"/>
                <w:color w:val="auto"/>
                <w:kern w:val="0"/>
                <w:sz w:val="22"/>
                <w:szCs w:val="22"/>
              </w:rPr>
            </w:pPr>
            <w:r>
              <w:rPr>
                <w:rFonts w:hint="eastAsia" w:ascii="宋体" w:hAnsi="宋体" w:cs="宋体"/>
                <w:color w:val="auto"/>
                <w:kern w:val="0"/>
                <w:sz w:val="22"/>
                <w:szCs w:val="22"/>
              </w:rPr>
              <w:t>2082802</w:t>
            </w:r>
          </w:p>
        </w:tc>
        <w:tc>
          <w:tcPr>
            <w:tcW w:w="5953" w:type="dxa"/>
            <w:tcBorders>
              <w:top w:val="nil"/>
              <w:left w:val="nil"/>
              <w:bottom w:val="single" w:color="auto" w:sz="4" w:space="0"/>
              <w:right w:val="nil"/>
            </w:tcBorders>
            <w:shd w:val="clear" w:color="000000" w:fill="FFFFFF"/>
            <w:noWrap/>
            <w:vAlign w:val="center"/>
          </w:tcPr>
          <w:p w14:paraId="5AEFF3F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271B534">
            <w:pPr>
              <w:widowControl/>
              <w:jc w:val="right"/>
              <w:rPr>
                <w:rFonts w:ascii="宋体" w:hAnsi="宋体" w:cs="宋体"/>
                <w:color w:val="auto"/>
                <w:kern w:val="0"/>
                <w:sz w:val="22"/>
                <w:szCs w:val="22"/>
              </w:rPr>
            </w:pPr>
          </w:p>
        </w:tc>
      </w:tr>
      <w:tr w14:paraId="1CF651B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F5F752">
            <w:pPr>
              <w:widowControl/>
              <w:jc w:val="left"/>
              <w:rPr>
                <w:rFonts w:ascii="宋体" w:hAnsi="宋体" w:cs="宋体"/>
                <w:color w:val="auto"/>
                <w:kern w:val="0"/>
                <w:sz w:val="22"/>
                <w:szCs w:val="22"/>
              </w:rPr>
            </w:pPr>
            <w:r>
              <w:rPr>
                <w:rFonts w:hint="eastAsia" w:ascii="宋体" w:hAnsi="宋体" w:cs="宋体"/>
                <w:color w:val="auto"/>
                <w:kern w:val="0"/>
                <w:sz w:val="22"/>
                <w:szCs w:val="22"/>
              </w:rPr>
              <w:t>2082803</w:t>
            </w:r>
          </w:p>
        </w:tc>
        <w:tc>
          <w:tcPr>
            <w:tcW w:w="5953" w:type="dxa"/>
            <w:tcBorders>
              <w:top w:val="nil"/>
              <w:left w:val="nil"/>
              <w:bottom w:val="single" w:color="auto" w:sz="4" w:space="0"/>
              <w:right w:val="nil"/>
            </w:tcBorders>
            <w:shd w:val="clear" w:color="000000" w:fill="FFFFFF"/>
            <w:noWrap/>
            <w:vAlign w:val="center"/>
          </w:tcPr>
          <w:p w14:paraId="025F2F2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0AE5064">
            <w:pPr>
              <w:widowControl/>
              <w:jc w:val="right"/>
              <w:rPr>
                <w:rFonts w:ascii="宋体" w:hAnsi="宋体" w:cs="宋体"/>
                <w:color w:val="auto"/>
                <w:kern w:val="0"/>
                <w:sz w:val="22"/>
                <w:szCs w:val="22"/>
              </w:rPr>
            </w:pPr>
          </w:p>
        </w:tc>
      </w:tr>
      <w:tr w14:paraId="700A9F3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694488A">
            <w:pPr>
              <w:widowControl/>
              <w:jc w:val="left"/>
              <w:rPr>
                <w:rFonts w:ascii="宋体" w:hAnsi="宋体" w:cs="宋体"/>
                <w:color w:val="auto"/>
                <w:kern w:val="0"/>
                <w:sz w:val="22"/>
                <w:szCs w:val="22"/>
              </w:rPr>
            </w:pPr>
            <w:r>
              <w:rPr>
                <w:rFonts w:hint="eastAsia" w:ascii="宋体" w:hAnsi="宋体" w:cs="宋体"/>
                <w:color w:val="auto"/>
                <w:kern w:val="0"/>
                <w:sz w:val="22"/>
                <w:szCs w:val="22"/>
              </w:rPr>
              <w:t>2082804</w:t>
            </w:r>
          </w:p>
        </w:tc>
        <w:tc>
          <w:tcPr>
            <w:tcW w:w="5953" w:type="dxa"/>
            <w:tcBorders>
              <w:top w:val="nil"/>
              <w:left w:val="nil"/>
              <w:bottom w:val="single" w:color="auto" w:sz="4" w:space="0"/>
              <w:right w:val="nil"/>
            </w:tcBorders>
            <w:shd w:val="clear" w:color="000000" w:fill="FFFFFF"/>
            <w:noWrap/>
            <w:vAlign w:val="center"/>
          </w:tcPr>
          <w:p w14:paraId="2F2B08D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拥军优属</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B44B842">
            <w:pPr>
              <w:widowControl/>
              <w:jc w:val="right"/>
              <w:rPr>
                <w:rFonts w:ascii="宋体" w:hAnsi="宋体" w:cs="宋体"/>
                <w:color w:val="auto"/>
                <w:kern w:val="0"/>
                <w:sz w:val="22"/>
                <w:szCs w:val="22"/>
              </w:rPr>
            </w:pPr>
          </w:p>
        </w:tc>
      </w:tr>
      <w:tr w14:paraId="3D04571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3EC561">
            <w:pPr>
              <w:widowControl/>
              <w:jc w:val="left"/>
              <w:rPr>
                <w:rFonts w:ascii="宋体" w:hAnsi="宋体" w:cs="宋体"/>
                <w:color w:val="auto"/>
                <w:kern w:val="0"/>
                <w:sz w:val="22"/>
                <w:szCs w:val="22"/>
              </w:rPr>
            </w:pPr>
            <w:r>
              <w:rPr>
                <w:rFonts w:hint="eastAsia" w:ascii="宋体" w:hAnsi="宋体" w:cs="宋体"/>
                <w:color w:val="auto"/>
                <w:kern w:val="0"/>
                <w:sz w:val="22"/>
                <w:szCs w:val="22"/>
              </w:rPr>
              <w:t>2082805</w:t>
            </w:r>
          </w:p>
        </w:tc>
        <w:tc>
          <w:tcPr>
            <w:tcW w:w="5953" w:type="dxa"/>
            <w:tcBorders>
              <w:top w:val="nil"/>
              <w:left w:val="nil"/>
              <w:bottom w:val="single" w:color="auto" w:sz="4" w:space="0"/>
              <w:right w:val="nil"/>
            </w:tcBorders>
            <w:shd w:val="clear" w:color="000000" w:fill="FFFFFF"/>
            <w:noWrap/>
            <w:vAlign w:val="center"/>
          </w:tcPr>
          <w:p w14:paraId="5D8089A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军供保障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946D3E">
            <w:pPr>
              <w:widowControl/>
              <w:jc w:val="right"/>
              <w:rPr>
                <w:rFonts w:ascii="宋体" w:hAnsi="宋体" w:cs="宋体"/>
                <w:color w:val="auto"/>
                <w:kern w:val="0"/>
                <w:sz w:val="22"/>
                <w:szCs w:val="22"/>
              </w:rPr>
            </w:pPr>
          </w:p>
        </w:tc>
      </w:tr>
      <w:tr w14:paraId="40C78E0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09CE1C">
            <w:pPr>
              <w:widowControl/>
              <w:jc w:val="left"/>
              <w:rPr>
                <w:rFonts w:ascii="宋体" w:hAnsi="宋体" w:cs="宋体"/>
                <w:color w:val="auto"/>
                <w:kern w:val="0"/>
                <w:sz w:val="22"/>
                <w:szCs w:val="22"/>
              </w:rPr>
            </w:pPr>
            <w:r>
              <w:rPr>
                <w:rFonts w:hint="eastAsia" w:ascii="宋体" w:hAnsi="宋体" w:cs="宋体"/>
                <w:color w:val="auto"/>
                <w:kern w:val="0"/>
                <w:sz w:val="22"/>
                <w:szCs w:val="22"/>
              </w:rPr>
              <w:t>2082850</w:t>
            </w:r>
          </w:p>
        </w:tc>
        <w:tc>
          <w:tcPr>
            <w:tcW w:w="5953" w:type="dxa"/>
            <w:tcBorders>
              <w:top w:val="nil"/>
              <w:left w:val="nil"/>
              <w:bottom w:val="single" w:color="auto" w:sz="4" w:space="0"/>
              <w:right w:val="nil"/>
            </w:tcBorders>
            <w:shd w:val="clear" w:color="000000" w:fill="FFFFFF"/>
            <w:noWrap/>
            <w:vAlign w:val="center"/>
          </w:tcPr>
          <w:p w14:paraId="1C27FF1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47F6B0A">
            <w:pPr>
              <w:widowControl/>
              <w:jc w:val="right"/>
              <w:rPr>
                <w:rFonts w:ascii="宋体" w:hAnsi="宋体" w:cs="宋体"/>
                <w:color w:val="auto"/>
                <w:kern w:val="0"/>
                <w:sz w:val="22"/>
                <w:szCs w:val="22"/>
              </w:rPr>
            </w:pPr>
          </w:p>
        </w:tc>
      </w:tr>
      <w:tr w14:paraId="397DBFC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83B194">
            <w:pPr>
              <w:widowControl/>
              <w:jc w:val="left"/>
              <w:rPr>
                <w:rFonts w:ascii="宋体" w:hAnsi="宋体" w:cs="宋体"/>
                <w:color w:val="auto"/>
                <w:kern w:val="0"/>
                <w:sz w:val="22"/>
                <w:szCs w:val="22"/>
              </w:rPr>
            </w:pPr>
            <w:r>
              <w:rPr>
                <w:rFonts w:hint="eastAsia" w:ascii="宋体" w:hAnsi="宋体" w:cs="宋体"/>
                <w:color w:val="auto"/>
                <w:kern w:val="0"/>
                <w:sz w:val="22"/>
                <w:szCs w:val="22"/>
              </w:rPr>
              <w:t>2082899</w:t>
            </w:r>
          </w:p>
        </w:tc>
        <w:tc>
          <w:tcPr>
            <w:tcW w:w="5953" w:type="dxa"/>
            <w:tcBorders>
              <w:top w:val="nil"/>
              <w:left w:val="nil"/>
              <w:bottom w:val="single" w:color="auto" w:sz="4" w:space="0"/>
              <w:right w:val="nil"/>
            </w:tcBorders>
            <w:shd w:val="clear" w:color="000000" w:fill="FFFFFF"/>
            <w:noWrap/>
            <w:vAlign w:val="center"/>
          </w:tcPr>
          <w:p w14:paraId="443ABCB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其他退役军人事务管理支出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76A1E34">
            <w:pPr>
              <w:widowControl/>
              <w:jc w:val="right"/>
              <w:rPr>
                <w:rFonts w:ascii="宋体" w:hAnsi="宋体" w:cs="宋体"/>
                <w:color w:val="auto"/>
                <w:kern w:val="0"/>
                <w:sz w:val="22"/>
                <w:szCs w:val="22"/>
              </w:rPr>
            </w:pPr>
          </w:p>
        </w:tc>
      </w:tr>
      <w:tr w14:paraId="5B95F9B9">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2770190">
            <w:pPr>
              <w:widowControl/>
              <w:jc w:val="left"/>
              <w:rPr>
                <w:rFonts w:ascii="宋体" w:hAnsi="宋体" w:cs="宋体"/>
                <w:color w:val="auto"/>
                <w:kern w:val="0"/>
                <w:sz w:val="22"/>
                <w:szCs w:val="22"/>
              </w:rPr>
            </w:pPr>
            <w:r>
              <w:rPr>
                <w:rFonts w:hint="eastAsia" w:ascii="宋体" w:hAnsi="宋体" w:cs="宋体"/>
                <w:color w:val="auto"/>
                <w:kern w:val="0"/>
                <w:sz w:val="22"/>
                <w:szCs w:val="22"/>
              </w:rPr>
              <w:t>20830</w:t>
            </w:r>
          </w:p>
        </w:tc>
        <w:tc>
          <w:tcPr>
            <w:tcW w:w="5953" w:type="dxa"/>
            <w:tcBorders>
              <w:top w:val="nil"/>
              <w:left w:val="nil"/>
              <w:bottom w:val="single" w:color="auto" w:sz="4" w:space="0"/>
              <w:right w:val="nil"/>
            </w:tcBorders>
            <w:shd w:val="clear" w:color="000000" w:fill="FFFFFF"/>
            <w:noWrap/>
            <w:vAlign w:val="center"/>
          </w:tcPr>
          <w:p w14:paraId="77D8C8D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财政代缴社会保险费支出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592C59">
            <w:pPr>
              <w:widowControl/>
              <w:jc w:val="right"/>
              <w:rPr>
                <w:rFonts w:ascii="宋体" w:hAnsi="宋体" w:cs="宋体"/>
                <w:color w:val="auto"/>
                <w:kern w:val="0"/>
                <w:sz w:val="22"/>
                <w:szCs w:val="22"/>
              </w:rPr>
            </w:pPr>
          </w:p>
        </w:tc>
      </w:tr>
      <w:tr w14:paraId="193E92C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DF701CC">
            <w:pPr>
              <w:widowControl/>
              <w:jc w:val="left"/>
              <w:rPr>
                <w:rFonts w:ascii="宋体" w:hAnsi="宋体" w:cs="宋体"/>
                <w:color w:val="auto"/>
                <w:kern w:val="0"/>
                <w:sz w:val="22"/>
                <w:szCs w:val="22"/>
              </w:rPr>
            </w:pPr>
            <w:r>
              <w:rPr>
                <w:rFonts w:hint="eastAsia" w:ascii="宋体" w:hAnsi="宋体" w:cs="宋体"/>
                <w:color w:val="auto"/>
                <w:kern w:val="0"/>
                <w:sz w:val="22"/>
                <w:szCs w:val="22"/>
              </w:rPr>
              <w:t>2083001</w:t>
            </w:r>
          </w:p>
        </w:tc>
        <w:tc>
          <w:tcPr>
            <w:tcW w:w="5953" w:type="dxa"/>
            <w:tcBorders>
              <w:top w:val="nil"/>
              <w:left w:val="nil"/>
              <w:bottom w:val="single" w:color="auto" w:sz="4" w:space="0"/>
              <w:right w:val="nil"/>
            </w:tcBorders>
            <w:shd w:val="clear" w:color="000000" w:fill="FFFFFF"/>
            <w:noWrap/>
            <w:vAlign w:val="center"/>
          </w:tcPr>
          <w:p w14:paraId="2AEFFFA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财政代缴城乡居民基本养老保险费支出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D07EBDE">
            <w:pPr>
              <w:widowControl/>
              <w:jc w:val="right"/>
              <w:rPr>
                <w:rFonts w:ascii="宋体" w:hAnsi="宋体" w:cs="宋体"/>
                <w:color w:val="auto"/>
                <w:kern w:val="0"/>
                <w:sz w:val="22"/>
                <w:szCs w:val="22"/>
              </w:rPr>
            </w:pPr>
          </w:p>
        </w:tc>
      </w:tr>
      <w:tr w14:paraId="54B914C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9ED3A8">
            <w:pPr>
              <w:widowControl/>
              <w:jc w:val="left"/>
              <w:rPr>
                <w:rFonts w:ascii="宋体" w:hAnsi="宋体" w:cs="宋体"/>
                <w:color w:val="auto"/>
                <w:kern w:val="0"/>
                <w:sz w:val="22"/>
                <w:szCs w:val="22"/>
              </w:rPr>
            </w:pPr>
            <w:r>
              <w:rPr>
                <w:rFonts w:hint="eastAsia" w:ascii="宋体" w:hAnsi="宋体" w:cs="宋体"/>
                <w:color w:val="auto"/>
                <w:kern w:val="0"/>
                <w:sz w:val="22"/>
                <w:szCs w:val="22"/>
              </w:rPr>
              <w:t>2083099</w:t>
            </w:r>
          </w:p>
        </w:tc>
        <w:tc>
          <w:tcPr>
            <w:tcW w:w="5953" w:type="dxa"/>
            <w:tcBorders>
              <w:top w:val="nil"/>
              <w:left w:val="nil"/>
              <w:bottom w:val="single" w:color="auto" w:sz="4" w:space="0"/>
              <w:right w:val="nil"/>
            </w:tcBorders>
            <w:shd w:val="clear" w:color="000000" w:fill="FFFFFF"/>
            <w:noWrap/>
            <w:vAlign w:val="center"/>
          </w:tcPr>
          <w:p w14:paraId="2F0C4C4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财政代缴其他社会保险费支出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B2FA106">
            <w:pPr>
              <w:widowControl/>
              <w:jc w:val="right"/>
              <w:rPr>
                <w:rFonts w:ascii="宋体" w:hAnsi="宋体" w:cs="宋体"/>
                <w:color w:val="auto"/>
                <w:kern w:val="0"/>
                <w:sz w:val="22"/>
                <w:szCs w:val="22"/>
              </w:rPr>
            </w:pPr>
          </w:p>
        </w:tc>
      </w:tr>
      <w:tr w14:paraId="044CACF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C22F26E">
            <w:pPr>
              <w:widowControl/>
              <w:jc w:val="left"/>
              <w:rPr>
                <w:rFonts w:ascii="宋体" w:hAnsi="宋体" w:cs="宋体"/>
                <w:color w:val="auto"/>
                <w:kern w:val="0"/>
                <w:sz w:val="22"/>
                <w:szCs w:val="22"/>
              </w:rPr>
            </w:pPr>
            <w:r>
              <w:rPr>
                <w:rFonts w:hint="eastAsia" w:ascii="宋体" w:hAnsi="宋体" w:cs="宋体"/>
                <w:color w:val="auto"/>
                <w:kern w:val="0"/>
                <w:sz w:val="22"/>
                <w:szCs w:val="22"/>
              </w:rPr>
              <w:t>20899</w:t>
            </w:r>
          </w:p>
        </w:tc>
        <w:tc>
          <w:tcPr>
            <w:tcW w:w="5953" w:type="dxa"/>
            <w:tcBorders>
              <w:top w:val="nil"/>
              <w:left w:val="nil"/>
              <w:bottom w:val="single" w:color="auto" w:sz="4" w:space="0"/>
              <w:right w:val="nil"/>
            </w:tcBorders>
            <w:shd w:val="clear" w:color="000000" w:fill="FFFFFF"/>
            <w:noWrap/>
            <w:vAlign w:val="center"/>
          </w:tcPr>
          <w:p w14:paraId="0902B8F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其他社会保障和就业支出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0792D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29 </w:t>
            </w:r>
          </w:p>
        </w:tc>
      </w:tr>
      <w:tr w14:paraId="3CBA94E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DE296ED">
            <w:pPr>
              <w:widowControl/>
              <w:jc w:val="left"/>
              <w:rPr>
                <w:rFonts w:ascii="宋体" w:hAnsi="宋体" w:cs="宋体"/>
                <w:color w:val="auto"/>
                <w:kern w:val="0"/>
                <w:sz w:val="22"/>
                <w:szCs w:val="22"/>
              </w:rPr>
            </w:pPr>
            <w:r>
              <w:rPr>
                <w:rFonts w:hint="eastAsia" w:ascii="宋体" w:hAnsi="宋体" w:cs="宋体"/>
                <w:color w:val="auto"/>
                <w:kern w:val="0"/>
                <w:sz w:val="22"/>
                <w:szCs w:val="22"/>
              </w:rPr>
              <w:t>2089999</w:t>
            </w:r>
          </w:p>
        </w:tc>
        <w:tc>
          <w:tcPr>
            <w:tcW w:w="5953" w:type="dxa"/>
            <w:tcBorders>
              <w:top w:val="nil"/>
              <w:left w:val="nil"/>
              <w:bottom w:val="single" w:color="auto" w:sz="4" w:space="0"/>
              <w:right w:val="nil"/>
            </w:tcBorders>
            <w:shd w:val="clear" w:color="000000" w:fill="FFFFFF"/>
            <w:noWrap/>
            <w:vAlign w:val="center"/>
          </w:tcPr>
          <w:p w14:paraId="4711639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其他社会保障和就业支出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F9E7E5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29 </w:t>
            </w:r>
          </w:p>
        </w:tc>
      </w:tr>
      <w:tr w14:paraId="027A6B0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9091075">
            <w:pPr>
              <w:widowControl/>
              <w:jc w:val="left"/>
              <w:rPr>
                <w:rFonts w:ascii="宋体" w:hAnsi="宋体" w:cs="宋体"/>
                <w:color w:val="auto"/>
                <w:kern w:val="0"/>
                <w:sz w:val="22"/>
                <w:szCs w:val="22"/>
              </w:rPr>
            </w:pPr>
            <w:r>
              <w:rPr>
                <w:rFonts w:hint="eastAsia" w:ascii="宋体" w:hAnsi="宋体" w:cs="宋体"/>
                <w:color w:val="auto"/>
                <w:kern w:val="0"/>
                <w:sz w:val="22"/>
                <w:szCs w:val="22"/>
              </w:rPr>
              <w:t>210</w:t>
            </w:r>
          </w:p>
        </w:tc>
        <w:tc>
          <w:tcPr>
            <w:tcW w:w="5953" w:type="dxa"/>
            <w:tcBorders>
              <w:top w:val="nil"/>
              <w:left w:val="nil"/>
              <w:bottom w:val="single" w:color="auto" w:sz="4" w:space="0"/>
              <w:right w:val="nil"/>
            </w:tcBorders>
            <w:shd w:val="clear" w:color="000000" w:fill="FFFFFF"/>
            <w:noWrap/>
            <w:vAlign w:val="center"/>
          </w:tcPr>
          <w:p w14:paraId="4630175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卫生健康支出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77451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7,340 </w:t>
            </w:r>
          </w:p>
        </w:tc>
      </w:tr>
      <w:tr w14:paraId="7C99858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4B00E31">
            <w:pPr>
              <w:widowControl/>
              <w:jc w:val="left"/>
              <w:rPr>
                <w:rFonts w:ascii="宋体" w:hAnsi="宋体" w:cs="宋体"/>
                <w:color w:val="auto"/>
                <w:kern w:val="0"/>
                <w:sz w:val="22"/>
                <w:szCs w:val="22"/>
              </w:rPr>
            </w:pPr>
            <w:r>
              <w:rPr>
                <w:rFonts w:hint="eastAsia" w:ascii="宋体" w:hAnsi="宋体" w:cs="宋体"/>
                <w:color w:val="auto"/>
                <w:kern w:val="0"/>
                <w:sz w:val="22"/>
                <w:szCs w:val="22"/>
              </w:rPr>
              <w:t>21001</w:t>
            </w:r>
          </w:p>
        </w:tc>
        <w:tc>
          <w:tcPr>
            <w:tcW w:w="5953" w:type="dxa"/>
            <w:tcBorders>
              <w:top w:val="nil"/>
              <w:left w:val="nil"/>
              <w:bottom w:val="single" w:color="auto" w:sz="4" w:space="0"/>
              <w:right w:val="nil"/>
            </w:tcBorders>
            <w:shd w:val="clear" w:color="000000" w:fill="FFFFFF"/>
            <w:noWrap/>
            <w:vAlign w:val="center"/>
          </w:tcPr>
          <w:p w14:paraId="104D5D1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卫生健康管理事务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947FE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336 </w:t>
            </w:r>
          </w:p>
        </w:tc>
      </w:tr>
      <w:tr w14:paraId="106E12C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A75FA2">
            <w:pPr>
              <w:widowControl/>
              <w:jc w:val="left"/>
              <w:rPr>
                <w:rFonts w:ascii="宋体" w:hAnsi="宋体" w:cs="宋体"/>
                <w:color w:val="auto"/>
                <w:kern w:val="0"/>
                <w:sz w:val="22"/>
                <w:szCs w:val="22"/>
              </w:rPr>
            </w:pPr>
            <w:r>
              <w:rPr>
                <w:rFonts w:hint="eastAsia" w:ascii="宋体" w:hAnsi="宋体" w:cs="宋体"/>
                <w:color w:val="auto"/>
                <w:kern w:val="0"/>
                <w:sz w:val="22"/>
                <w:szCs w:val="22"/>
              </w:rPr>
              <w:t>2100101</w:t>
            </w:r>
          </w:p>
        </w:tc>
        <w:tc>
          <w:tcPr>
            <w:tcW w:w="5953" w:type="dxa"/>
            <w:tcBorders>
              <w:top w:val="nil"/>
              <w:left w:val="nil"/>
              <w:bottom w:val="single" w:color="auto" w:sz="4" w:space="0"/>
              <w:right w:val="nil"/>
            </w:tcBorders>
            <w:shd w:val="clear" w:color="000000" w:fill="FFFFFF"/>
            <w:noWrap/>
            <w:vAlign w:val="center"/>
          </w:tcPr>
          <w:p w14:paraId="22E0226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69A439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136 </w:t>
            </w:r>
          </w:p>
        </w:tc>
      </w:tr>
      <w:tr w14:paraId="7970C10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B56EA99">
            <w:pPr>
              <w:widowControl/>
              <w:jc w:val="left"/>
              <w:rPr>
                <w:rFonts w:ascii="宋体" w:hAnsi="宋体" w:cs="宋体"/>
                <w:color w:val="auto"/>
                <w:kern w:val="0"/>
                <w:sz w:val="22"/>
                <w:szCs w:val="22"/>
              </w:rPr>
            </w:pPr>
            <w:r>
              <w:rPr>
                <w:rFonts w:hint="eastAsia" w:ascii="宋体" w:hAnsi="宋体" w:cs="宋体"/>
                <w:color w:val="auto"/>
                <w:kern w:val="0"/>
                <w:sz w:val="22"/>
                <w:szCs w:val="22"/>
              </w:rPr>
              <w:t>2100102</w:t>
            </w:r>
          </w:p>
        </w:tc>
        <w:tc>
          <w:tcPr>
            <w:tcW w:w="5953" w:type="dxa"/>
            <w:tcBorders>
              <w:top w:val="nil"/>
              <w:left w:val="nil"/>
              <w:bottom w:val="single" w:color="auto" w:sz="4" w:space="0"/>
              <w:right w:val="nil"/>
            </w:tcBorders>
            <w:shd w:val="clear" w:color="000000" w:fill="FFFFFF"/>
            <w:noWrap/>
            <w:vAlign w:val="center"/>
          </w:tcPr>
          <w:p w14:paraId="49C35D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2D7B063">
            <w:pPr>
              <w:widowControl/>
              <w:jc w:val="right"/>
              <w:rPr>
                <w:rFonts w:ascii="宋体" w:hAnsi="宋体" w:cs="宋体"/>
                <w:color w:val="auto"/>
                <w:kern w:val="0"/>
                <w:sz w:val="22"/>
                <w:szCs w:val="22"/>
              </w:rPr>
            </w:pPr>
          </w:p>
        </w:tc>
      </w:tr>
      <w:tr w14:paraId="5B65FAA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067FE69">
            <w:pPr>
              <w:widowControl/>
              <w:jc w:val="left"/>
              <w:rPr>
                <w:rFonts w:ascii="宋体" w:hAnsi="宋体" w:cs="宋体"/>
                <w:color w:val="auto"/>
                <w:kern w:val="0"/>
                <w:sz w:val="22"/>
                <w:szCs w:val="22"/>
              </w:rPr>
            </w:pPr>
            <w:r>
              <w:rPr>
                <w:rFonts w:hint="eastAsia" w:ascii="宋体" w:hAnsi="宋体" w:cs="宋体"/>
                <w:color w:val="auto"/>
                <w:kern w:val="0"/>
                <w:sz w:val="22"/>
                <w:szCs w:val="22"/>
              </w:rPr>
              <w:t>2100103</w:t>
            </w:r>
          </w:p>
        </w:tc>
        <w:tc>
          <w:tcPr>
            <w:tcW w:w="5953" w:type="dxa"/>
            <w:tcBorders>
              <w:top w:val="nil"/>
              <w:left w:val="nil"/>
              <w:bottom w:val="single" w:color="auto" w:sz="4" w:space="0"/>
              <w:right w:val="nil"/>
            </w:tcBorders>
            <w:shd w:val="clear" w:color="000000" w:fill="FFFFFF"/>
            <w:noWrap/>
            <w:vAlign w:val="center"/>
          </w:tcPr>
          <w:p w14:paraId="0E7E725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1B2E92">
            <w:pPr>
              <w:widowControl/>
              <w:jc w:val="right"/>
              <w:rPr>
                <w:rFonts w:ascii="宋体" w:hAnsi="宋体" w:cs="宋体"/>
                <w:color w:val="auto"/>
                <w:kern w:val="0"/>
                <w:sz w:val="22"/>
                <w:szCs w:val="22"/>
              </w:rPr>
            </w:pPr>
          </w:p>
        </w:tc>
      </w:tr>
      <w:tr w14:paraId="12E3BC1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C1ECD7C">
            <w:pPr>
              <w:widowControl/>
              <w:jc w:val="left"/>
              <w:rPr>
                <w:rFonts w:ascii="宋体" w:hAnsi="宋体" w:cs="宋体"/>
                <w:color w:val="auto"/>
                <w:kern w:val="0"/>
                <w:sz w:val="22"/>
                <w:szCs w:val="22"/>
              </w:rPr>
            </w:pPr>
            <w:r>
              <w:rPr>
                <w:rFonts w:hint="eastAsia" w:ascii="宋体" w:hAnsi="宋体" w:cs="宋体"/>
                <w:color w:val="auto"/>
                <w:kern w:val="0"/>
                <w:sz w:val="22"/>
                <w:szCs w:val="22"/>
              </w:rPr>
              <w:t>2100199</w:t>
            </w:r>
          </w:p>
        </w:tc>
        <w:tc>
          <w:tcPr>
            <w:tcW w:w="5953" w:type="dxa"/>
            <w:tcBorders>
              <w:top w:val="nil"/>
              <w:left w:val="nil"/>
              <w:bottom w:val="single" w:color="auto" w:sz="4" w:space="0"/>
              <w:right w:val="nil"/>
            </w:tcBorders>
            <w:shd w:val="clear" w:color="000000" w:fill="FFFFFF"/>
            <w:noWrap/>
            <w:vAlign w:val="center"/>
          </w:tcPr>
          <w:p w14:paraId="4A4C18D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其他卫生健康管理事务支出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62243C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200 </w:t>
            </w:r>
          </w:p>
        </w:tc>
      </w:tr>
      <w:tr w14:paraId="5E3FA44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F140F5D">
            <w:pPr>
              <w:widowControl/>
              <w:jc w:val="left"/>
              <w:rPr>
                <w:rFonts w:ascii="宋体" w:hAnsi="宋体" w:cs="宋体"/>
                <w:color w:val="auto"/>
                <w:kern w:val="0"/>
                <w:sz w:val="22"/>
                <w:szCs w:val="22"/>
              </w:rPr>
            </w:pPr>
            <w:r>
              <w:rPr>
                <w:rFonts w:hint="eastAsia" w:ascii="宋体" w:hAnsi="宋体" w:cs="宋体"/>
                <w:color w:val="auto"/>
                <w:kern w:val="0"/>
                <w:sz w:val="22"/>
                <w:szCs w:val="22"/>
              </w:rPr>
              <w:t>21002</w:t>
            </w:r>
          </w:p>
        </w:tc>
        <w:tc>
          <w:tcPr>
            <w:tcW w:w="5953" w:type="dxa"/>
            <w:tcBorders>
              <w:top w:val="nil"/>
              <w:left w:val="nil"/>
              <w:bottom w:val="single" w:color="auto" w:sz="4" w:space="0"/>
              <w:right w:val="nil"/>
            </w:tcBorders>
            <w:shd w:val="clear" w:color="000000" w:fill="FFFFFF"/>
            <w:noWrap/>
            <w:vAlign w:val="center"/>
          </w:tcPr>
          <w:p w14:paraId="2CB8692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公立医院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E6D42F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3,509 </w:t>
            </w:r>
          </w:p>
        </w:tc>
      </w:tr>
      <w:tr w14:paraId="4004C49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22E5A0">
            <w:pPr>
              <w:widowControl/>
              <w:jc w:val="left"/>
              <w:rPr>
                <w:rFonts w:ascii="宋体" w:hAnsi="宋体" w:cs="宋体"/>
                <w:color w:val="auto"/>
                <w:kern w:val="0"/>
                <w:sz w:val="22"/>
                <w:szCs w:val="22"/>
              </w:rPr>
            </w:pPr>
            <w:r>
              <w:rPr>
                <w:rFonts w:hint="eastAsia" w:ascii="宋体" w:hAnsi="宋体" w:cs="宋体"/>
                <w:color w:val="auto"/>
                <w:kern w:val="0"/>
                <w:sz w:val="22"/>
                <w:szCs w:val="22"/>
              </w:rPr>
              <w:t>2100201</w:t>
            </w:r>
          </w:p>
        </w:tc>
        <w:tc>
          <w:tcPr>
            <w:tcW w:w="5953" w:type="dxa"/>
            <w:tcBorders>
              <w:top w:val="nil"/>
              <w:left w:val="nil"/>
              <w:bottom w:val="single" w:color="auto" w:sz="4" w:space="0"/>
              <w:right w:val="nil"/>
            </w:tcBorders>
            <w:shd w:val="clear" w:color="000000" w:fill="FFFFFF"/>
            <w:noWrap/>
            <w:vAlign w:val="center"/>
          </w:tcPr>
          <w:p w14:paraId="065FCE1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综合医院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CB4AED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3,421 </w:t>
            </w:r>
          </w:p>
        </w:tc>
      </w:tr>
      <w:tr w14:paraId="001CD44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570CE7">
            <w:pPr>
              <w:widowControl/>
              <w:jc w:val="left"/>
              <w:rPr>
                <w:rFonts w:ascii="宋体" w:hAnsi="宋体" w:cs="宋体"/>
                <w:color w:val="auto"/>
                <w:kern w:val="0"/>
                <w:sz w:val="22"/>
                <w:szCs w:val="22"/>
              </w:rPr>
            </w:pPr>
            <w:r>
              <w:rPr>
                <w:rFonts w:hint="eastAsia" w:ascii="宋体" w:hAnsi="宋体" w:cs="宋体"/>
                <w:color w:val="auto"/>
                <w:kern w:val="0"/>
                <w:sz w:val="22"/>
                <w:szCs w:val="22"/>
              </w:rPr>
              <w:t>2100202</w:t>
            </w:r>
          </w:p>
        </w:tc>
        <w:tc>
          <w:tcPr>
            <w:tcW w:w="5953" w:type="dxa"/>
            <w:tcBorders>
              <w:top w:val="nil"/>
              <w:left w:val="nil"/>
              <w:bottom w:val="single" w:color="auto" w:sz="4" w:space="0"/>
              <w:right w:val="nil"/>
            </w:tcBorders>
            <w:shd w:val="clear" w:color="000000" w:fill="FFFFFF"/>
            <w:noWrap/>
            <w:vAlign w:val="center"/>
          </w:tcPr>
          <w:p w14:paraId="64A2E24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中医（民族）医院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38D7FAF">
            <w:pPr>
              <w:widowControl/>
              <w:jc w:val="right"/>
              <w:rPr>
                <w:rFonts w:ascii="宋体" w:hAnsi="宋体" w:cs="宋体"/>
                <w:color w:val="auto"/>
                <w:kern w:val="0"/>
                <w:sz w:val="22"/>
                <w:szCs w:val="22"/>
              </w:rPr>
            </w:pPr>
          </w:p>
        </w:tc>
      </w:tr>
      <w:tr w14:paraId="0195A5C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0E872A">
            <w:pPr>
              <w:widowControl/>
              <w:jc w:val="left"/>
              <w:rPr>
                <w:rFonts w:ascii="宋体" w:hAnsi="宋体" w:cs="宋体"/>
                <w:color w:val="auto"/>
                <w:kern w:val="0"/>
                <w:sz w:val="22"/>
                <w:szCs w:val="22"/>
              </w:rPr>
            </w:pPr>
            <w:r>
              <w:rPr>
                <w:rFonts w:hint="eastAsia" w:ascii="宋体" w:hAnsi="宋体" w:cs="宋体"/>
                <w:color w:val="auto"/>
                <w:kern w:val="0"/>
                <w:sz w:val="22"/>
                <w:szCs w:val="22"/>
              </w:rPr>
              <w:t>2100203</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020E155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传染病医院</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1FC18">
            <w:pPr>
              <w:widowControl/>
              <w:jc w:val="right"/>
              <w:rPr>
                <w:rFonts w:ascii="宋体" w:hAnsi="宋体" w:cs="宋体"/>
                <w:color w:val="auto"/>
                <w:kern w:val="0"/>
                <w:sz w:val="22"/>
                <w:szCs w:val="22"/>
              </w:rPr>
            </w:pPr>
          </w:p>
        </w:tc>
      </w:tr>
      <w:tr w14:paraId="5B17989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316712">
            <w:pPr>
              <w:widowControl/>
              <w:jc w:val="left"/>
              <w:rPr>
                <w:rFonts w:ascii="宋体" w:hAnsi="宋体" w:cs="宋体"/>
                <w:color w:val="auto"/>
                <w:kern w:val="0"/>
                <w:sz w:val="22"/>
                <w:szCs w:val="22"/>
              </w:rPr>
            </w:pPr>
            <w:r>
              <w:rPr>
                <w:rFonts w:hint="eastAsia" w:ascii="宋体" w:hAnsi="宋体" w:cs="宋体"/>
                <w:color w:val="auto"/>
                <w:kern w:val="0"/>
                <w:sz w:val="22"/>
                <w:szCs w:val="22"/>
              </w:rPr>
              <w:t>2100204</w:t>
            </w:r>
          </w:p>
        </w:tc>
        <w:tc>
          <w:tcPr>
            <w:tcW w:w="5953" w:type="dxa"/>
            <w:tcBorders>
              <w:top w:val="single" w:color="auto" w:sz="4" w:space="0"/>
              <w:left w:val="nil"/>
              <w:bottom w:val="single" w:color="auto" w:sz="4" w:space="0"/>
              <w:right w:val="nil"/>
            </w:tcBorders>
            <w:shd w:val="clear" w:color="000000" w:fill="FFFFFF"/>
            <w:noWrap/>
            <w:vAlign w:val="center"/>
          </w:tcPr>
          <w:p w14:paraId="10C1964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职业病防治医院</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A8C82">
            <w:pPr>
              <w:widowControl/>
              <w:jc w:val="right"/>
              <w:rPr>
                <w:rFonts w:ascii="宋体" w:hAnsi="宋体" w:cs="宋体"/>
                <w:color w:val="auto"/>
                <w:kern w:val="0"/>
                <w:sz w:val="22"/>
                <w:szCs w:val="22"/>
              </w:rPr>
            </w:pPr>
          </w:p>
        </w:tc>
      </w:tr>
      <w:tr w14:paraId="511D331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258021">
            <w:pPr>
              <w:widowControl/>
              <w:jc w:val="left"/>
              <w:rPr>
                <w:rFonts w:ascii="宋体" w:hAnsi="宋体" w:cs="宋体"/>
                <w:color w:val="auto"/>
                <w:kern w:val="0"/>
                <w:sz w:val="22"/>
                <w:szCs w:val="22"/>
              </w:rPr>
            </w:pPr>
            <w:r>
              <w:rPr>
                <w:rFonts w:hint="eastAsia" w:ascii="宋体" w:hAnsi="宋体" w:cs="宋体"/>
                <w:color w:val="auto"/>
                <w:kern w:val="0"/>
                <w:sz w:val="22"/>
                <w:szCs w:val="22"/>
              </w:rPr>
              <w:t>2100205</w:t>
            </w:r>
          </w:p>
        </w:tc>
        <w:tc>
          <w:tcPr>
            <w:tcW w:w="5953" w:type="dxa"/>
            <w:tcBorders>
              <w:top w:val="nil"/>
              <w:left w:val="nil"/>
              <w:bottom w:val="single" w:color="auto" w:sz="4" w:space="0"/>
              <w:right w:val="nil"/>
            </w:tcBorders>
            <w:shd w:val="clear" w:color="000000" w:fill="FFFFFF"/>
            <w:noWrap/>
            <w:vAlign w:val="center"/>
          </w:tcPr>
          <w:p w14:paraId="25AA83A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精神病医院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62B3C7">
            <w:pPr>
              <w:widowControl/>
              <w:jc w:val="right"/>
              <w:rPr>
                <w:rFonts w:ascii="宋体" w:hAnsi="宋体" w:cs="宋体"/>
                <w:color w:val="auto"/>
                <w:kern w:val="0"/>
                <w:sz w:val="22"/>
                <w:szCs w:val="22"/>
              </w:rPr>
            </w:pPr>
          </w:p>
        </w:tc>
      </w:tr>
      <w:tr w14:paraId="22DBBDA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81B535B">
            <w:pPr>
              <w:widowControl/>
              <w:jc w:val="left"/>
              <w:rPr>
                <w:rFonts w:ascii="宋体" w:hAnsi="宋体" w:cs="宋体"/>
                <w:color w:val="auto"/>
                <w:kern w:val="0"/>
                <w:sz w:val="22"/>
                <w:szCs w:val="22"/>
              </w:rPr>
            </w:pPr>
            <w:r>
              <w:rPr>
                <w:rFonts w:hint="eastAsia" w:ascii="宋体" w:hAnsi="宋体" w:cs="宋体"/>
                <w:color w:val="auto"/>
                <w:kern w:val="0"/>
                <w:sz w:val="22"/>
                <w:szCs w:val="22"/>
              </w:rPr>
              <w:t>2100206</w:t>
            </w:r>
          </w:p>
        </w:tc>
        <w:tc>
          <w:tcPr>
            <w:tcW w:w="5953" w:type="dxa"/>
            <w:tcBorders>
              <w:top w:val="nil"/>
              <w:left w:val="nil"/>
              <w:bottom w:val="single" w:color="auto" w:sz="4" w:space="0"/>
              <w:right w:val="nil"/>
            </w:tcBorders>
            <w:shd w:val="clear" w:color="000000" w:fill="FFFFFF"/>
            <w:noWrap/>
            <w:vAlign w:val="center"/>
          </w:tcPr>
          <w:p w14:paraId="1351E0A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妇幼保健医院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1620FF0">
            <w:pPr>
              <w:widowControl/>
              <w:jc w:val="right"/>
              <w:rPr>
                <w:rFonts w:ascii="宋体" w:hAnsi="宋体" w:cs="宋体"/>
                <w:color w:val="auto"/>
                <w:kern w:val="0"/>
                <w:sz w:val="22"/>
                <w:szCs w:val="22"/>
              </w:rPr>
            </w:pPr>
          </w:p>
        </w:tc>
      </w:tr>
      <w:tr w14:paraId="3BAFFFE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5B39ED">
            <w:pPr>
              <w:widowControl/>
              <w:jc w:val="left"/>
              <w:rPr>
                <w:rFonts w:ascii="宋体" w:hAnsi="宋体" w:cs="宋体"/>
                <w:color w:val="auto"/>
                <w:kern w:val="0"/>
                <w:sz w:val="22"/>
                <w:szCs w:val="22"/>
              </w:rPr>
            </w:pPr>
            <w:r>
              <w:rPr>
                <w:rFonts w:hint="eastAsia" w:ascii="宋体" w:hAnsi="宋体" w:cs="宋体"/>
                <w:color w:val="auto"/>
                <w:kern w:val="0"/>
                <w:sz w:val="22"/>
                <w:szCs w:val="22"/>
              </w:rPr>
              <w:t>2100207</w:t>
            </w:r>
          </w:p>
        </w:tc>
        <w:tc>
          <w:tcPr>
            <w:tcW w:w="5953" w:type="dxa"/>
            <w:tcBorders>
              <w:top w:val="nil"/>
              <w:left w:val="nil"/>
              <w:bottom w:val="single" w:color="auto" w:sz="4" w:space="0"/>
              <w:right w:val="nil"/>
            </w:tcBorders>
            <w:shd w:val="clear" w:color="000000" w:fill="FFFFFF"/>
            <w:noWrap/>
            <w:vAlign w:val="center"/>
          </w:tcPr>
          <w:p w14:paraId="7BD895A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儿童医院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83AC8CE">
            <w:pPr>
              <w:widowControl/>
              <w:jc w:val="right"/>
              <w:rPr>
                <w:rFonts w:ascii="宋体" w:hAnsi="宋体" w:cs="宋体"/>
                <w:color w:val="auto"/>
                <w:kern w:val="0"/>
                <w:sz w:val="22"/>
                <w:szCs w:val="22"/>
              </w:rPr>
            </w:pPr>
          </w:p>
        </w:tc>
      </w:tr>
      <w:tr w14:paraId="320A642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C1C5A9">
            <w:pPr>
              <w:widowControl/>
              <w:jc w:val="left"/>
              <w:rPr>
                <w:rFonts w:ascii="宋体" w:hAnsi="宋体" w:cs="宋体"/>
                <w:color w:val="auto"/>
                <w:kern w:val="0"/>
                <w:sz w:val="22"/>
                <w:szCs w:val="22"/>
              </w:rPr>
            </w:pPr>
            <w:r>
              <w:rPr>
                <w:rFonts w:hint="eastAsia" w:ascii="宋体" w:hAnsi="宋体" w:cs="宋体"/>
                <w:color w:val="auto"/>
                <w:kern w:val="0"/>
                <w:sz w:val="22"/>
                <w:szCs w:val="22"/>
              </w:rPr>
              <w:t>2100208</w:t>
            </w:r>
          </w:p>
        </w:tc>
        <w:tc>
          <w:tcPr>
            <w:tcW w:w="5953" w:type="dxa"/>
            <w:tcBorders>
              <w:top w:val="nil"/>
              <w:left w:val="nil"/>
              <w:bottom w:val="single" w:color="auto" w:sz="4" w:space="0"/>
              <w:right w:val="nil"/>
            </w:tcBorders>
            <w:shd w:val="clear" w:color="000000" w:fill="FFFFFF"/>
            <w:noWrap/>
            <w:vAlign w:val="center"/>
          </w:tcPr>
          <w:p w14:paraId="075DEE4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其他专科医院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AF89E4A">
            <w:pPr>
              <w:widowControl/>
              <w:jc w:val="right"/>
              <w:rPr>
                <w:rFonts w:ascii="宋体" w:hAnsi="宋体" w:cs="宋体"/>
                <w:color w:val="auto"/>
                <w:kern w:val="0"/>
                <w:sz w:val="22"/>
                <w:szCs w:val="22"/>
              </w:rPr>
            </w:pPr>
          </w:p>
        </w:tc>
      </w:tr>
      <w:tr w14:paraId="25286AF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BE42944">
            <w:pPr>
              <w:widowControl/>
              <w:jc w:val="left"/>
              <w:rPr>
                <w:rFonts w:ascii="宋体" w:hAnsi="宋体" w:cs="宋体"/>
                <w:color w:val="auto"/>
                <w:kern w:val="0"/>
                <w:sz w:val="22"/>
                <w:szCs w:val="22"/>
              </w:rPr>
            </w:pPr>
            <w:r>
              <w:rPr>
                <w:rFonts w:hint="eastAsia" w:ascii="宋体" w:hAnsi="宋体" w:cs="宋体"/>
                <w:color w:val="auto"/>
                <w:kern w:val="0"/>
                <w:sz w:val="22"/>
                <w:szCs w:val="22"/>
              </w:rPr>
              <w:t>2100209</w:t>
            </w:r>
          </w:p>
        </w:tc>
        <w:tc>
          <w:tcPr>
            <w:tcW w:w="5953" w:type="dxa"/>
            <w:tcBorders>
              <w:top w:val="nil"/>
              <w:left w:val="nil"/>
              <w:bottom w:val="single" w:color="auto" w:sz="4" w:space="0"/>
              <w:right w:val="nil"/>
            </w:tcBorders>
            <w:shd w:val="clear" w:color="000000" w:fill="FFFFFF"/>
            <w:noWrap/>
            <w:vAlign w:val="center"/>
          </w:tcPr>
          <w:p w14:paraId="7DAB9A6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福利医院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BD9C123">
            <w:pPr>
              <w:widowControl/>
              <w:jc w:val="right"/>
              <w:rPr>
                <w:rFonts w:ascii="宋体" w:hAnsi="宋体" w:cs="宋体"/>
                <w:color w:val="auto"/>
                <w:kern w:val="0"/>
                <w:sz w:val="22"/>
                <w:szCs w:val="22"/>
              </w:rPr>
            </w:pPr>
          </w:p>
        </w:tc>
      </w:tr>
      <w:tr w14:paraId="2081FFD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E4A90F">
            <w:pPr>
              <w:widowControl/>
              <w:jc w:val="left"/>
              <w:rPr>
                <w:rFonts w:ascii="宋体" w:hAnsi="宋体" w:cs="宋体"/>
                <w:color w:val="auto"/>
                <w:kern w:val="0"/>
                <w:sz w:val="22"/>
                <w:szCs w:val="22"/>
              </w:rPr>
            </w:pPr>
            <w:r>
              <w:rPr>
                <w:rFonts w:hint="eastAsia" w:ascii="宋体" w:hAnsi="宋体" w:cs="宋体"/>
                <w:color w:val="auto"/>
                <w:kern w:val="0"/>
                <w:sz w:val="22"/>
                <w:szCs w:val="22"/>
              </w:rPr>
              <w:t>2100210</w:t>
            </w:r>
          </w:p>
        </w:tc>
        <w:tc>
          <w:tcPr>
            <w:tcW w:w="5953" w:type="dxa"/>
            <w:tcBorders>
              <w:top w:val="nil"/>
              <w:left w:val="nil"/>
              <w:bottom w:val="single" w:color="auto" w:sz="4" w:space="0"/>
              <w:right w:val="nil"/>
            </w:tcBorders>
            <w:shd w:val="clear" w:color="000000" w:fill="FFFFFF"/>
            <w:noWrap/>
            <w:vAlign w:val="center"/>
          </w:tcPr>
          <w:p w14:paraId="661FC58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行业医院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C25077">
            <w:pPr>
              <w:widowControl/>
              <w:jc w:val="right"/>
              <w:rPr>
                <w:rFonts w:ascii="宋体" w:hAnsi="宋体" w:cs="宋体"/>
                <w:color w:val="auto"/>
                <w:kern w:val="0"/>
                <w:sz w:val="22"/>
                <w:szCs w:val="22"/>
              </w:rPr>
            </w:pPr>
          </w:p>
        </w:tc>
      </w:tr>
      <w:tr w14:paraId="2D4FB54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4858AC5">
            <w:pPr>
              <w:widowControl/>
              <w:jc w:val="left"/>
              <w:rPr>
                <w:rFonts w:ascii="宋体" w:hAnsi="宋体" w:cs="宋体"/>
                <w:color w:val="auto"/>
                <w:kern w:val="0"/>
                <w:sz w:val="22"/>
                <w:szCs w:val="22"/>
              </w:rPr>
            </w:pPr>
            <w:r>
              <w:rPr>
                <w:rFonts w:hint="eastAsia" w:ascii="宋体" w:hAnsi="宋体" w:cs="宋体"/>
                <w:color w:val="auto"/>
                <w:kern w:val="0"/>
                <w:sz w:val="22"/>
                <w:szCs w:val="22"/>
              </w:rPr>
              <w:t>2100211</w:t>
            </w:r>
          </w:p>
        </w:tc>
        <w:tc>
          <w:tcPr>
            <w:tcW w:w="5953" w:type="dxa"/>
            <w:tcBorders>
              <w:top w:val="nil"/>
              <w:left w:val="nil"/>
              <w:bottom w:val="single" w:color="auto" w:sz="4" w:space="0"/>
              <w:right w:val="nil"/>
            </w:tcBorders>
            <w:shd w:val="clear" w:color="000000" w:fill="FFFFFF"/>
            <w:noWrap/>
            <w:vAlign w:val="center"/>
          </w:tcPr>
          <w:p w14:paraId="0ECFB2C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处理医疗欠费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DC589A3">
            <w:pPr>
              <w:widowControl/>
              <w:jc w:val="right"/>
              <w:rPr>
                <w:rFonts w:ascii="宋体" w:hAnsi="宋体" w:cs="宋体"/>
                <w:color w:val="auto"/>
                <w:kern w:val="0"/>
                <w:sz w:val="22"/>
                <w:szCs w:val="22"/>
              </w:rPr>
            </w:pPr>
          </w:p>
        </w:tc>
      </w:tr>
      <w:tr w14:paraId="10B7B9A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67C4BC">
            <w:pPr>
              <w:widowControl/>
              <w:jc w:val="left"/>
              <w:rPr>
                <w:rFonts w:ascii="宋体" w:hAnsi="宋体" w:cs="宋体"/>
                <w:color w:val="auto"/>
                <w:kern w:val="0"/>
                <w:sz w:val="22"/>
                <w:szCs w:val="22"/>
              </w:rPr>
            </w:pPr>
            <w:r>
              <w:rPr>
                <w:rFonts w:hint="eastAsia" w:ascii="宋体" w:hAnsi="宋体" w:cs="宋体"/>
                <w:color w:val="auto"/>
                <w:kern w:val="0"/>
                <w:sz w:val="22"/>
                <w:szCs w:val="22"/>
              </w:rPr>
              <w:t>2100212</w:t>
            </w:r>
          </w:p>
        </w:tc>
        <w:tc>
          <w:tcPr>
            <w:tcW w:w="5953" w:type="dxa"/>
            <w:tcBorders>
              <w:top w:val="nil"/>
              <w:left w:val="nil"/>
              <w:bottom w:val="single" w:color="auto" w:sz="4" w:space="0"/>
              <w:right w:val="nil"/>
            </w:tcBorders>
            <w:shd w:val="clear" w:color="000000" w:fill="FFFFFF"/>
            <w:noWrap/>
            <w:vAlign w:val="center"/>
          </w:tcPr>
          <w:p w14:paraId="4A5EC80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康复医院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96B075">
            <w:pPr>
              <w:widowControl/>
              <w:jc w:val="right"/>
              <w:rPr>
                <w:rFonts w:ascii="宋体" w:hAnsi="宋体" w:cs="宋体"/>
                <w:color w:val="auto"/>
                <w:kern w:val="0"/>
                <w:sz w:val="22"/>
                <w:szCs w:val="22"/>
              </w:rPr>
            </w:pPr>
          </w:p>
        </w:tc>
      </w:tr>
      <w:tr w14:paraId="0A92B71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219D0E">
            <w:pPr>
              <w:widowControl/>
              <w:jc w:val="left"/>
              <w:rPr>
                <w:rFonts w:ascii="宋体" w:hAnsi="宋体" w:cs="宋体"/>
                <w:color w:val="auto"/>
                <w:kern w:val="0"/>
                <w:sz w:val="22"/>
                <w:szCs w:val="22"/>
              </w:rPr>
            </w:pPr>
            <w:r>
              <w:rPr>
                <w:rFonts w:hint="eastAsia" w:ascii="宋体" w:hAnsi="宋体" w:cs="宋体"/>
                <w:color w:val="auto"/>
                <w:kern w:val="0"/>
                <w:sz w:val="22"/>
                <w:szCs w:val="22"/>
              </w:rPr>
              <w:t>2100213</w:t>
            </w:r>
          </w:p>
        </w:tc>
        <w:tc>
          <w:tcPr>
            <w:tcW w:w="5953" w:type="dxa"/>
            <w:tcBorders>
              <w:top w:val="nil"/>
              <w:left w:val="nil"/>
              <w:bottom w:val="single" w:color="auto" w:sz="4" w:space="0"/>
              <w:right w:val="nil"/>
            </w:tcBorders>
            <w:shd w:val="clear" w:color="000000" w:fill="FFFFFF"/>
            <w:noWrap/>
            <w:vAlign w:val="center"/>
          </w:tcPr>
          <w:p w14:paraId="662696A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优抚医院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1FE5770">
            <w:pPr>
              <w:widowControl/>
              <w:jc w:val="right"/>
              <w:rPr>
                <w:rFonts w:ascii="宋体" w:hAnsi="宋体" w:cs="宋体"/>
                <w:color w:val="auto"/>
                <w:kern w:val="0"/>
                <w:sz w:val="22"/>
                <w:szCs w:val="22"/>
              </w:rPr>
            </w:pPr>
          </w:p>
        </w:tc>
      </w:tr>
      <w:tr w14:paraId="74B55E6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53D6C40">
            <w:pPr>
              <w:widowControl/>
              <w:jc w:val="left"/>
              <w:rPr>
                <w:rFonts w:ascii="宋体" w:hAnsi="宋体" w:cs="宋体"/>
                <w:color w:val="auto"/>
                <w:kern w:val="0"/>
                <w:sz w:val="22"/>
                <w:szCs w:val="22"/>
              </w:rPr>
            </w:pPr>
            <w:r>
              <w:rPr>
                <w:rFonts w:hint="eastAsia" w:ascii="宋体" w:hAnsi="宋体" w:cs="宋体"/>
                <w:color w:val="auto"/>
                <w:kern w:val="0"/>
                <w:sz w:val="22"/>
                <w:szCs w:val="22"/>
              </w:rPr>
              <w:t>2100299</w:t>
            </w:r>
          </w:p>
        </w:tc>
        <w:tc>
          <w:tcPr>
            <w:tcW w:w="5953" w:type="dxa"/>
            <w:tcBorders>
              <w:top w:val="nil"/>
              <w:left w:val="nil"/>
              <w:bottom w:val="single" w:color="auto" w:sz="4" w:space="0"/>
              <w:right w:val="nil"/>
            </w:tcBorders>
            <w:shd w:val="clear" w:color="000000" w:fill="FFFFFF"/>
            <w:noWrap/>
            <w:vAlign w:val="center"/>
          </w:tcPr>
          <w:p w14:paraId="4E1D5F6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其他公立医院支出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82DD23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88 </w:t>
            </w:r>
          </w:p>
        </w:tc>
      </w:tr>
      <w:tr w14:paraId="188D424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6AED339">
            <w:pPr>
              <w:widowControl/>
              <w:jc w:val="left"/>
              <w:rPr>
                <w:rFonts w:ascii="宋体" w:hAnsi="宋体" w:cs="宋体"/>
                <w:color w:val="auto"/>
                <w:kern w:val="0"/>
                <w:sz w:val="22"/>
                <w:szCs w:val="22"/>
              </w:rPr>
            </w:pPr>
            <w:r>
              <w:rPr>
                <w:rFonts w:hint="eastAsia" w:ascii="宋体" w:hAnsi="宋体" w:cs="宋体"/>
                <w:color w:val="auto"/>
                <w:kern w:val="0"/>
                <w:sz w:val="22"/>
                <w:szCs w:val="22"/>
              </w:rPr>
              <w:t>21003</w:t>
            </w:r>
          </w:p>
        </w:tc>
        <w:tc>
          <w:tcPr>
            <w:tcW w:w="5953" w:type="dxa"/>
            <w:tcBorders>
              <w:top w:val="nil"/>
              <w:left w:val="nil"/>
              <w:bottom w:val="single" w:color="auto" w:sz="4" w:space="0"/>
              <w:right w:val="nil"/>
            </w:tcBorders>
            <w:shd w:val="clear" w:color="000000" w:fill="FFFFFF"/>
            <w:noWrap/>
            <w:vAlign w:val="center"/>
          </w:tcPr>
          <w:p w14:paraId="5A101F2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基层医疗卫生机构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9A8456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245 </w:t>
            </w:r>
          </w:p>
        </w:tc>
      </w:tr>
      <w:tr w14:paraId="10DDFC4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FA2F20A">
            <w:pPr>
              <w:widowControl/>
              <w:jc w:val="left"/>
              <w:rPr>
                <w:rFonts w:ascii="宋体" w:hAnsi="宋体" w:cs="宋体"/>
                <w:color w:val="auto"/>
                <w:kern w:val="0"/>
                <w:sz w:val="22"/>
                <w:szCs w:val="22"/>
              </w:rPr>
            </w:pPr>
            <w:r>
              <w:rPr>
                <w:rFonts w:hint="eastAsia" w:ascii="宋体" w:hAnsi="宋体" w:cs="宋体"/>
                <w:color w:val="auto"/>
                <w:kern w:val="0"/>
                <w:sz w:val="22"/>
                <w:szCs w:val="22"/>
              </w:rPr>
              <w:t>2100301</w:t>
            </w:r>
          </w:p>
        </w:tc>
        <w:tc>
          <w:tcPr>
            <w:tcW w:w="5953" w:type="dxa"/>
            <w:tcBorders>
              <w:top w:val="nil"/>
              <w:left w:val="nil"/>
              <w:bottom w:val="single" w:color="auto" w:sz="4" w:space="0"/>
              <w:right w:val="nil"/>
            </w:tcBorders>
            <w:shd w:val="clear" w:color="000000" w:fill="FFFFFF"/>
            <w:noWrap/>
            <w:vAlign w:val="center"/>
          </w:tcPr>
          <w:p w14:paraId="7368EB0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城市社区卫生机构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7D3211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127 </w:t>
            </w:r>
          </w:p>
        </w:tc>
      </w:tr>
      <w:tr w14:paraId="55142CF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4D5BCA5">
            <w:pPr>
              <w:widowControl/>
              <w:jc w:val="left"/>
              <w:rPr>
                <w:rFonts w:ascii="宋体" w:hAnsi="宋体" w:cs="宋体"/>
                <w:color w:val="auto"/>
                <w:kern w:val="0"/>
                <w:sz w:val="22"/>
                <w:szCs w:val="22"/>
              </w:rPr>
            </w:pPr>
            <w:r>
              <w:rPr>
                <w:rFonts w:hint="eastAsia" w:ascii="宋体" w:hAnsi="宋体" w:cs="宋体"/>
                <w:color w:val="auto"/>
                <w:kern w:val="0"/>
                <w:sz w:val="22"/>
                <w:szCs w:val="22"/>
              </w:rPr>
              <w:t>2100302</w:t>
            </w:r>
          </w:p>
        </w:tc>
        <w:tc>
          <w:tcPr>
            <w:tcW w:w="5953" w:type="dxa"/>
            <w:tcBorders>
              <w:top w:val="nil"/>
              <w:left w:val="nil"/>
              <w:bottom w:val="single" w:color="auto" w:sz="4" w:space="0"/>
              <w:right w:val="nil"/>
            </w:tcBorders>
            <w:shd w:val="clear" w:color="000000" w:fill="FFFFFF"/>
            <w:noWrap/>
            <w:vAlign w:val="center"/>
          </w:tcPr>
          <w:p w14:paraId="273D826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乡镇卫生院</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43A611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117 </w:t>
            </w:r>
          </w:p>
        </w:tc>
      </w:tr>
      <w:tr w14:paraId="61B3EF4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2099C3">
            <w:pPr>
              <w:widowControl/>
              <w:jc w:val="left"/>
              <w:rPr>
                <w:rFonts w:ascii="宋体" w:hAnsi="宋体" w:cs="宋体"/>
                <w:color w:val="auto"/>
                <w:kern w:val="0"/>
                <w:sz w:val="22"/>
                <w:szCs w:val="22"/>
              </w:rPr>
            </w:pPr>
            <w:r>
              <w:rPr>
                <w:rFonts w:hint="eastAsia" w:ascii="宋体" w:hAnsi="宋体" w:cs="宋体"/>
                <w:color w:val="auto"/>
                <w:kern w:val="0"/>
                <w:sz w:val="22"/>
                <w:szCs w:val="22"/>
              </w:rPr>
              <w:t>2100399</w:t>
            </w:r>
          </w:p>
        </w:tc>
        <w:tc>
          <w:tcPr>
            <w:tcW w:w="5953" w:type="dxa"/>
            <w:tcBorders>
              <w:top w:val="nil"/>
              <w:left w:val="nil"/>
              <w:bottom w:val="single" w:color="auto" w:sz="4" w:space="0"/>
              <w:right w:val="nil"/>
            </w:tcBorders>
            <w:shd w:val="clear" w:color="000000" w:fill="FFFFFF"/>
            <w:noWrap/>
            <w:vAlign w:val="center"/>
          </w:tcPr>
          <w:p w14:paraId="1280E65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其他基层医疗卫生机构支出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C33898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 </w:t>
            </w:r>
          </w:p>
        </w:tc>
      </w:tr>
      <w:tr w14:paraId="61602FB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D0D4CE">
            <w:pPr>
              <w:widowControl/>
              <w:jc w:val="left"/>
              <w:rPr>
                <w:rFonts w:ascii="宋体" w:hAnsi="宋体" w:cs="宋体"/>
                <w:color w:val="auto"/>
                <w:kern w:val="0"/>
                <w:sz w:val="22"/>
                <w:szCs w:val="22"/>
              </w:rPr>
            </w:pPr>
            <w:r>
              <w:rPr>
                <w:rFonts w:hint="eastAsia" w:ascii="宋体" w:hAnsi="宋体" w:cs="宋体"/>
                <w:color w:val="auto"/>
                <w:kern w:val="0"/>
                <w:sz w:val="22"/>
                <w:szCs w:val="22"/>
              </w:rPr>
              <w:t>21004</w:t>
            </w:r>
          </w:p>
        </w:tc>
        <w:tc>
          <w:tcPr>
            <w:tcW w:w="5953" w:type="dxa"/>
            <w:tcBorders>
              <w:top w:val="nil"/>
              <w:left w:val="nil"/>
              <w:bottom w:val="single" w:color="auto" w:sz="4" w:space="0"/>
              <w:right w:val="nil"/>
            </w:tcBorders>
            <w:shd w:val="clear" w:color="000000" w:fill="FFFFFF"/>
            <w:noWrap/>
            <w:vAlign w:val="center"/>
          </w:tcPr>
          <w:p w14:paraId="61D9C00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公共卫生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83BE5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2,693 </w:t>
            </w:r>
          </w:p>
        </w:tc>
      </w:tr>
      <w:tr w14:paraId="039BDB7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CE73C6C">
            <w:pPr>
              <w:widowControl/>
              <w:jc w:val="left"/>
              <w:rPr>
                <w:rFonts w:ascii="宋体" w:hAnsi="宋体" w:cs="宋体"/>
                <w:color w:val="auto"/>
                <w:kern w:val="0"/>
                <w:sz w:val="22"/>
                <w:szCs w:val="22"/>
              </w:rPr>
            </w:pPr>
            <w:r>
              <w:rPr>
                <w:rFonts w:hint="eastAsia" w:ascii="宋体" w:hAnsi="宋体" w:cs="宋体"/>
                <w:color w:val="auto"/>
                <w:kern w:val="0"/>
                <w:sz w:val="22"/>
                <w:szCs w:val="22"/>
              </w:rPr>
              <w:t>2100401</w:t>
            </w:r>
          </w:p>
        </w:tc>
        <w:tc>
          <w:tcPr>
            <w:tcW w:w="5953" w:type="dxa"/>
            <w:tcBorders>
              <w:top w:val="nil"/>
              <w:left w:val="nil"/>
              <w:bottom w:val="single" w:color="auto" w:sz="4" w:space="0"/>
              <w:right w:val="nil"/>
            </w:tcBorders>
            <w:shd w:val="clear" w:color="000000" w:fill="FFFFFF"/>
            <w:noWrap/>
            <w:vAlign w:val="center"/>
          </w:tcPr>
          <w:p w14:paraId="696BEB9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疾病预防控制机构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2EBD50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138 </w:t>
            </w:r>
          </w:p>
        </w:tc>
      </w:tr>
      <w:tr w14:paraId="352AC49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11FE27">
            <w:pPr>
              <w:widowControl/>
              <w:jc w:val="left"/>
              <w:rPr>
                <w:rFonts w:ascii="宋体" w:hAnsi="宋体" w:cs="宋体"/>
                <w:color w:val="auto"/>
                <w:kern w:val="0"/>
                <w:sz w:val="22"/>
                <w:szCs w:val="22"/>
              </w:rPr>
            </w:pPr>
            <w:r>
              <w:rPr>
                <w:rFonts w:hint="eastAsia" w:ascii="宋体" w:hAnsi="宋体" w:cs="宋体"/>
                <w:color w:val="auto"/>
                <w:kern w:val="0"/>
                <w:sz w:val="22"/>
                <w:szCs w:val="22"/>
              </w:rPr>
              <w:t>2100402</w:t>
            </w:r>
          </w:p>
        </w:tc>
        <w:tc>
          <w:tcPr>
            <w:tcW w:w="5953" w:type="dxa"/>
            <w:tcBorders>
              <w:top w:val="nil"/>
              <w:left w:val="nil"/>
              <w:bottom w:val="single" w:color="auto" w:sz="4" w:space="0"/>
              <w:right w:val="nil"/>
            </w:tcBorders>
            <w:shd w:val="clear" w:color="000000" w:fill="FFFFFF"/>
            <w:noWrap/>
            <w:vAlign w:val="center"/>
          </w:tcPr>
          <w:p w14:paraId="6ADBA45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卫生监督机构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E0F1E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 </w:t>
            </w:r>
          </w:p>
        </w:tc>
      </w:tr>
      <w:tr w14:paraId="0BDA07A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C269E6">
            <w:pPr>
              <w:widowControl/>
              <w:jc w:val="left"/>
              <w:rPr>
                <w:rFonts w:ascii="宋体" w:hAnsi="宋体" w:cs="宋体"/>
                <w:color w:val="auto"/>
                <w:kern w:val="0"/>
                <w:sz w:val="22"/>
                <w:szCs w:val="22"/>
              </w:rPr>
            </w:pPr>
            <w:r>
              <w:rPr>
                <w:rFonts w:hint="eastAsia" w:ascii="宋体" w:hAnsi="宋体" w:cs="宋体"/>
                <w:color w:val="auto"/>
                <w:kern w:val="0"/>
                <w:sz w:val="22"/>
                <w:szCs w:val="22"/>
              </w:rPr>
              <w:t>2100403</w:t>
            </w:r>
          </w:p>
        </w:tc>
        <w:tc>
          <w:tcPr>
            <w:tcW w:w="5953" w:type="dxa"/>
            <w:tcBorders>
              <w:top w:val="nil"/>
              <w:left w:val="nil"/>
              <w:bottom w:val="single" w:color="auto" w:sz="4" w:space="0"/>
              <w:right w:val="nil"/>
            </w:tcBorders>
            <w:shd w:val="clear" w:color="000000" w:fill="FFFFFF"/>
            <w:noWrap/>
            <w:vAlign w:val="center"/>
          </w:tcPr>
          <w:p w14:paraId="5D3AE56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妇幼保健机构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6ED4AB5">
            <w:pPr>
              <w:widowControl/>
              <w:jc w:val="right"/>
              <w:rPr>
                <w:rFonts w:ascii="宋体" w:hAnsi="宋体" w:cs="宋体"/>
                <w:color w:val="auto"/>
                <w:kern w:val="0"/>
                <w:sz w:val="22"/>
                <w:szCs w:val="22"/>
              </w:rPr>
            </w:pPr>
          </w:p>
        </w:tc>
      </w:tr>
      <w:tr w14:paraId="75A9C69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F71ED7">
            <w:pPr>
              <w:widowControl/>
              <w:jc w:val="left"/>
              <w:rPr>
                <w:rFonts w:ascii="宋体" w:hAnsi="宋体" w:cs="宋体"/>
                <w:color w:val="auto"/>
                <w:kern w:val="0"/>
                <w:sz w:val="22"/>
                <w:szCs w:val="22"/>
              </w:rPr>
            </w:pPr>
            <w:r>
              <w:rPr>
                <w:rFonts w:hint="eastAsia" w:ascii="宋体" w:hAnsi="宋体" w:cs="宋体"/>
                <w:color w:val="auto"/>
                <w:kern w:val="0"/>
                <w:sz w:val="22"/>
                <w:szCs w:val="22"/>
              </w:rPr>
              <w:t>2100404</w:t>
            </w:r>
          </w:p>
        </w:tc>
        <w:tc>
          <w:tcPr>
            <w:tcW w:w="5953" w:type="dxa"/>
            <w:tcBorders>
              <w:top w:val="nil"/>
              <w:left w:val="nil"/>
              <w:bottom w:val="single" w:color="auto" w:sz="4" w:space="0"/>
              <w:right w:val="nil"/>
            </w:tcBorders>
            <w:shd w:val="clear" w:color="000000" w:fill="FFFFFF"/>
            <w:noWrap/>
            <w:vAlign w:val="center"/>
          </w:tcPr>
          <w:p w14:paraId="2DFAD98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精神卫生机构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FE2D571">
            <w:pPr>
              <w:widowControl/>
              <w:jc w:val="right"/>
              <w:rPr>
                <w:rFonts w:ascii="宋体" w:hAnsi="宋体" w:cs="宋体"/>
                <w:color w:val="auto"/>
                <w:kern w:val="0"/>
                <w:sz w:val="22"/>
                <w:szCs w:val="22"/>
              </w:rPr>
            </w:pPr>
          </w:p>
        </w:tc>
      </w:tr>
      <w:tr w14:paraId="186AB76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DDE379">
            <w:pPr>
              <w:widowControl/>
              <w:jc w:val="left"/>
              <w:rPr>
                <w:rFonts w:ascii="宋体" w:hAnsi="宋体" w:cs="宋体"/>
                <w:color w:val="auto"/>
                <w:kern w:val="0"/>
                <w:sz w:val="22"/>
                <w:szCs w:val="22"/>
              </w:rPr>
            </w:pPr>
            <w:r>
              <w:rPr>
                <w:rFonts w:hint="eastAsia" w:ascii="宋体" w:hAnsi="宋体" w:cs="宋体"/>
                <w:color w:val="auto"/>
                <w:kern w:val="0"/>
                <w:sz w:val="22"/>
                <w:szCs w:val="22"/>
              </w:rPr>
              <w:t>2100405</w:t>
            </w:r>
          </w:p>
        </w:tc>
        <w:tc>
          <w:tcPr>
            <w:tcW w:w="5953" w:type="dxa"/>
            <w:tcBorders>
              <w:top w:val="nil"/>
              <w:left w:val="nil"/>
              <w:bottom w:val="single" w:color="auto" w:sz="4" w:space="0"/>
              <w:right w:val="nil"/>
            </w:tcBorders>
            <w:shd w:val="clear" w:color="000000" w:fill="FFFFFF"/>
            <w:noWrap/>
            <w:vAlign w:val="center"/>
          </w:tcPr>
          <w:p w14:paraId="4156925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应急救治机构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818A52">
            <w:pPr>
              <w:widowControl/>
              <w:jc w:val="right"/>
              <w:rPr>
                <w:rFonts w:ascii="宋体" w:hAnsi="宋体" w:cs="宋体"/>
                <w:color w:val="auto"/>
                <w:kern w:val="0"/>
                <w:sz w:val="22"/>
                <w:szCs w:val="22"/>
              </w:rPr>
            </w:pPr>
          </w:p>
        </w:tc>
      </w:tr>
      <w:tr w14:paraId="09935E2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2D06368">
            <w:pPr>
              <w:widowControl/>
              <w:jc w:val="left"/>
              <w:rPr>
                <w:rFonts w:ascii="宋体" w:hAnsi="宋体" w:cs="宋体"/>
                <w:color w:val="auto"/>
                <w:kern w:val="0"/>
                <w:sz w:val="22"/>
                <w:szCs w:val="22"/>
              </w:rPr>
            </w:pPr>
            <w:r>
              <w:rPr>
                <w:rFonts w:hint="eastAsia" w:ascii="宋体" w:hAnsi="宋体" w:cs="宋体"/>
                <w:color w:val="auto"/>
                <w:kern w:val="0"/>
                <w:sz w:val="22"/>
                <w:szCs w:val="22"/>
              </w:rPr>
              <w:t>2100406</w:t>
            </w:r>
          </w:p>
        </w:tc>
        <w:tc>
          <w:tcPr>
            <w:tcW w:w="5953" w:type="dxa"/>
            <w:tcBorders>
              <w:top w:val="nil"/>
              <w:left w:val="nil"/>
              <w:bottom w:val="single" w:color="auto" w:sz="4" w:space="0"/>
              <w:right w:val="nil"/>
            </w:tcBorders>
            <w:shd w:val="clear" w:color="000000" w:fill="FFFFFF"/>
            <w:noWrap/>
            <w:vAlign w:val="center"/>
          </w:tcPr>
          <w:p w14:paraId="6AE956B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采供血机构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9E0A572">
            <w:pPr>
              <w:widowControl/>
              <w:jc w:val="right"/>
              <w:rPr>
                <w:rFonts w:ascii="宋体" w:hAnsi="宋体" w:cs="宋体"/>
                <w:color w:val="auto"/>
                <w:kern w:val="0"/>
                <w:sz w:val="22"/>
                <w:szCs w:val="22"/>
              </w:rPr>
            </w:pPr>
          </w:p>
        </w:tc>
      </w:tr>
      <w:tr w14:paraId="5748D8B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4E857DB">
            <w:pPr>
              <w:widowControl/>
              <w:jc w:val="left"/>
              <w:rPr>
                <w:rFonts w:ascii="宋体" w:hAnsi="宋体" w:cs="宋体"/>
                <w:color w:val="auto"/>
                <w:kern w:val="0"/>
                <w:sz w:val="22"/>
                <w:szCs w:val="22"/>
              </w:rPr>
            </w:pPr>
            <w:r>
              <w:rPr>
                <w:rFonts w:hint="eastAsia" w:ascii="宋体" w:hAnsi="宋体" w:cs="宋体"/>
                <w:color w:val="auto"/>
                <w:kern w:val="0"/>
                <w:sz w:val="22"/>
                <w:szCs w:val="22"/>
              </w:rPr>
              <w:t>2100407</w:t>
            </w:r>
          </w:p>
        </w:tc>
        <w:tc>
          <w:tcPr>
            <w:tcW w:w="5953" w:type="dxa"/>
            <w:tcBorders>
              <w:top w:val="nil"/>
              <w:left w:val="nil"/>
              <w:bottom w:val="single" w:color="auto" w:sz="4" w:space="0"/>
              <w:right w:val="nil"/>
            </w:tcBorders>
            <w:shd w:val="clear" w:color="000000" w:fill="FFFFFF"/>
            <w:noWrap/>
            <w:vAlign w:val="center"/>
          </w:tcPr>
          <w:p w14:paraId="5373A50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其他专业公共卫生机构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9FA71F3">
            <w:pPr>
              <w:widowControl/>
              <w:jc w:val="right"/>
              <w:rPr>
                <w:rFonts w:ascii="宋体" w:hAnsi="宋体" w:cs="宋体"/>
                <w:color w:val="auto"/>
                <w:kern w:val="0"/>
                <w:sz w:val="22"/>
                <w:szCs w:val="22"/>
              </w:rPr>
            </w:pPr>
          </w:p>
        </w:tc>
      </w:tr>
      <w:tr w14:paraId="238BA77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77ADC5D">
            <w:pPr>
              <w:widowControl/>
              <w:jc w:val="left"/>
              <w:rPr>
                <w:rFonts w:ascii="宋体" w:hAnsi="宋体" w:cs="宋体"/>
                <w:color w:val="auto"/>
                <w:kern w:val="0"/>
                <w:sz w:val="22"/>
                <w:szCs w:val="22"/>
              </w:rPr>
            </w:pPr>
            <w:r>
              <w:rPr>
                <w:rFonts w:hint="eastAsia" w:ascii="宋体" w:hAnsi="宋体" w:cs="宋体"/>
                <w:color w:val="auto"/>
                <w:kern w:val="0"/>
                <w:sz w:val="22"/>
                <w:szCs w:val="22"/>
              </w:rPr>
              <w:t>2100408</w:t>
            </w:r>
          </w:p>
        </w:tc>
        <w:tc>
          <w:tcPr>
            <w:tcW w:w="5953" w:type="dxa"/>
            <w:tcBorders>
              <w:top w:val="nil"/>
              <w:left w:val="nil"/>
              <w:bottom w:val="single" w:color="auto" w:sz="4" w:space="0"/>
              <w:right w:val="nil"/>
            </w:tcBorders>
            <w:shd w:val="clear" w:color="000000" w:fill="FFFFFF"/>
            <w:noWrap/>
            <w:vAlign w:val="center"/>
          </w:tcPr>
          <w:p w14:paraId="062A03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基本公共卫生服务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12E512">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218 </w:t>
            </w:r>
          </w:p>
        </w:tc>
      </w:tr>
      <w:tr w14:paraId="3866953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D9AFAB">
            <w:pPr>
              <w:widowControl/>
              <w:jc w:val="left"/>
              <w:rPr>
                <w:rFonts w:ascii="宋体" w:hAnsi="宋体" w:cs="宋体"/>
                <w:color w:val="auto"/>
                <w:kern w:val="0"/>
                <w:sz w:val="22"/>
                <w:szCs w:val="22"/>
              </w:rPr>
            </w:pPr>
            <w:r>
              <w:rPr>
                <w:rFonts w:hint="eastAsia" w:ascii="宋体" w:hAnsi="宋体" w:cs="宋体"/>
                <w:color w:val="auto"/>
                <w:kern w:val="0"/>
                <w:sz w:val="22"/>
                <w:szCs w:val="22"/>
              </w:rPr>
              <w:t>2100409</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72E1B22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重大公共卫生服务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6666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118 </w:t>
            </w:r>
          </w:p>
        </w:tc>
      </w:tr>
      <w:tr w14:paraId="101B7A9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36248A1">
            <w:pPr>
              <w:widowControl/>
              <w:jc w:val="left"/>
              <w:rPr>
                <w:rFonts w:ascii="宋体" w:hAnsi="宋体" w:cs="宋体"/>
                <w:color w:val="auto"/>
                <w:kern w:val="0"/>
                <w:sz w:val="22"/>
                <w:szCs w:val="22"/>
              </w:rPr>
            </w:pPr>
            <w:r>
              <w:rPr>
                <w:rFonts w:hint="eastAsia" w:ascii="宋体" w:hAnsi="宋体" w:cs="宋体"/>
                <w:color w:val="auto"/>
                <w:kern w:val="0"/>
                <w:sz w:val="22"/>
                <w:szCs w:val="22"/>
              </w:rPr>
              <w:t>2100410</w:t>
            </w:r>
          </w:p>
        </w:tc>
        <w:tc>
          <w:tcPr>
            <w:tcW w:w="5953" w:type="dxa"/>
            <w:tcBorders>
              <w:top w:val="single" w:color="auto" w:sz="4" w:space="0"/>
              <w:left w:val="nil"/>
              <w:bottom w:val="single" w:color="auto" w:sz="4" w:space="0"/>
              <w:right w:val="nil"/>
            </w:tcBorders>
            <w:shd w:val="clear" w:color="000000" w:fill="FFFFFF"/>
            <w:noWrap/>
            <w:vAlign w:val="center"/>
          </w:tcPr>
          <w:p w14:paraId="1DF6857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突发公共卫生事件应急处理</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2764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2,046 </w:t>
            </w:r>
          </w:p>
        </w:tc>
      </w:tr>
      <w:tr w14:paraId="637D507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E4B0871">
            <w:pPr>
              <w:widowControl/>
              <w:jc w:val="left"/>
              <w:rPr>
                <w:rFonts w:ascii="宋体" w:hAnsi="宋体" w:cs="宋体"/>
                <w:color w:val="auto"/>
                <w:kern w:val="0"/>
                <w:sz w:val="22"/>
                <w:szCs w:val="22"/>
              </w:rPr>
            </w:pPr>
            <w:r>
              <w:rPr>
                <w:rFonts w:hint="eastAsia" w:ascii="宋体" w:hAnsi="宋体" w:cs="宋体"/>
                <w:color w:val="auto"/>
                <w:kern w:val="0"/>
                <w:sz w:val="22"/>
                <w:szCs w:val="22"/>
              </w:rPr>
              <w:t>2100499</w:t>
            </w:r>
          </w:p>
        </w:tc>
        <w:tc>
          <w:tcPr>
            <w:tcW w:w="5953" w:type="dxa"/>
            <w:tcBorders>
              <w:top w:val="nil"/>
              <w:left w:val="nil"/>
              <w:bottom w:val="single" w:color="auto" w:sz="4" w:space="0"/>
              <w:right w:val="nil"/>
            </w:tcBorders>
            <w:shd w:val="clear" w:color="000000" w:fill="FFFFFF"/>
            <w:noWrap/>
            <w:vAlign w:val="center"/>
          </w:tcPr>
          <w:p w14:paraId="0D53836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其他公共卫生支出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2C911F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167 </w:t>
            </w:r>
          </w:p>
        </w:tc>
      </w:tr>
      <w:tr w14:paraId="1B54116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0852875">
            <w:pPr>
              <w:widowControl/>
              <w:jc w:val="left"/>
              <w:rPr>
                <w:rFonts w:ascii="宋体" w:hAnsi="宋体" w:cs="宋体"/>
                <w:color w:val="auto"/>
                <w:kern w:val="0"/>
                <w:sz w:val="22"/>
                <w:szCs w:val="22"/>
              </w:rPr>
            </w:pPr>
            <w:r>
              <w:rPr>
                <w:rFonts w:hint="eastAsia" w:ascii="宋体" w:hAnsi="宋体" w:cs="宋体"/>
                <w:color w:val="auto"/>
                <w:kern w:val="0"/>
                <w:sz w:val="22"/>
                <w:szCs w:val="22"/>
              </w:rPr>
              <w:t>21006</w:t>
            </w:r>
          </w:p>
        </w:tc>
        <w:tc>
          <w:tcPr>
            <w:tcW w:w="5953" w:type="dxa"/>
            <w:tcBorders>
              <w:top w:val="nil"/>
              <w:left w:val="nil"/>
              <w:bottom w:val="single" w:color="auto" w:sz="4" w:space="0"/>
              <w:right w:val="nil"/>
            </w:tcBorders>
            <w:shd w:val="clear" w:color="000000" w:fill="FFFFFF"/>
            <w:noWrap/>
            <w:vAlign w:val="center"/>
          </w:tcPr>
          <w:p w14:paraId="31FAB90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中医药</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608DD8D">
            <w:pPr>
              <w:widowControl/>
              <w:jc w:val="right"/>
              <w:rPr>
                <w:rFonts w:ascii="宋体" w:hAnsi="宋体" w:cs="宋体"/>
                <w:color w:val="auto"/>
                <w:kern w:val="0"/>
                <w:sz w:val="22"/>
                <w:szCs w:val="22"/>
              </w:rPr>
            </w:pPr>
          </w:p>
        </w:tc>
      </w:tr>
      <w:tr w14:paraId="01A181B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E2C9E01">
            <w:pPr>
              <w:widowControl/>
              <w:jc w:val="left"/>
              <w:rPr>
                <w:rFonts w:ascii="宋体" w:hAnsi="宋体" w:cs="宋体"/>
                <w:color w:val="auto"/>
                <w:kern w:val="0"/>
                <w:sz w:val="22"/>
                <w:szCs w:val="22"/>
              </w:rPr>
            </w:pPr>
            <w:r>
              <w:rPr>
                <w:rFonts w:hint="eastAsia" w:ascii="宋体" w:hAnsi="宋体" w:cs="宋体"/>
                <w:color w:val="auto"/>
                <w:kern w:val="0"/>
                <w:sz w:val="22"/>
                <w:szCs w:val="22"/>
              </w:rPr>
              <w:t>2100601</w:t>
            </w:r>
          </w:p>
        </w:tc>
        <w:tc>
          <w:tcPr>
            <w:tcW w:w="5953" w:type="dxa"/>
            <w:tcBorders>
              <w:top w:val="nil"/>
              <w:left w:val="nil"/>
              <w:bottom w:val="single" w:color="auto" w:sz="4" w:space="0"/>
              <w:right w:val="nil"/>
            </w:tcBorders>
            <w:shd w:val="clear" w:color="000000" w:fill="FFFFFF"/>
            <w:noWrap/>
            <w:vAlign w:val="center"/>
          </w:tcPr>
          <w:p w14:paraId="5AF0E1E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中医（民族医）药专项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5F0A63">
            <w:pPr>
              <w:widowControl/>
              <w:jc w:val="right"/>
              <w:rPr>
                <w:rFonts w:ascii="宋体" w:hAnsi="宋体" w:cs="宋体"/>
                <w:color w:val="auto"/>
                <w:kern w:val="0"/>
                <w:sz w:val="22"/>
                <w:szCs w:val="22"/>
              </w:rPr>
            </w:pPr>
          </w:p>
        </w:tc>
      </w:tr>
      <w:tr w14:paraId="5AEA340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B38F25D">
            <w:pPr>
              <w:widowControl/>
              <w:jc w:val="left"/>
              <w:rPr>
                <w:rFonts w:ascii="宋体" w:hAnsi="宋体" w:cs="宋体"/>
                <w:color w:val="auto"/>
                <w:kern w:val="0"/>
                <w:sz w:val="22"/>
                <w:szCs w:val="22"/>
              </w:rPr>
            </w:pPr>
            <w:r>
              <w:rPr>
                <w:rFonts w:hint="eastAsia" w:ascii="宋体" w:hAnsi="宋体" w:cs="宋体"/>
                <w:color w:val="auto"/>
                <w:kern w:val="0"/>
                <w:sz w:val="22"/>
                <w:szCs w:val="22"/>
              </w:rPr>
              <w:t>2100699</w:t>
            </w:r>
          </w:p>
        </w:tc>
        <w:tc>
          <w:tcPr>
            <w:tcW w:w="5953" w:type="dxa"/>
            <w:tcBorders>
              <w:top w:val="nil"/>
              <w:left w:val="nil"/>
              <w:bottom w:val="single" w:color="auto" w:sz="4" w:space="0"/>
              <w:right w:val="nil"/>
            </w:tcBorders>
            <w:shd w:val="clear" w:color="000000" w:fill="FFFFFF"/>
            <w:noWrap/>
            <w:vAlign w:val="center"/>
          </w:tcPr>
          <w:p w14:paraId="2207E74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其他中医药支出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087D0D6">
            <w:pPr>
              <w:widowControl/>
              <w:jc w:val="right"/>
              <w:rPr>
                <w:rFonts w:ascii="宋体" w:hAnsi="宋体" w:cs="宋体"/>
                <w:color w:val="auto"/>
                <w:kern w:val="0"/>
                <w:sz w:val="22"/>
                <w:szCs w:val="22"/>
              </w:rPr>
            </w:pPr>
          </w:p>
        </w:tc>
      </w:tr>
      <w:tr w14:paraId="41000B0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21A7A5">
            <w:pPr>
              <w:widowControl/>
              <w:jc w:val="left"/>
              <w:rPr>
                <w:rFonts w:ascii="宋体" w:hAnsi="宋体" w:cs="宋体"/>
                <w:color w:val="auto"/>
                <w:kern w:val="0"/>
                <w:sz w:val="22"/>
                <w:szCs w:val="22"/>
              </w:rPr>
            </w:pPr>
            <w:r>
              <w:rPr>
                <w:rFonts w:hint="eastAsia" w:ascii="宋体" w:hAnsi="宋体" w:cs="宋体"/>
                <w:color w:val="auto"/>
                <w:kern w:val="0"/>
                <w:sz w:val="22"/>
                <w:szCs w:val="22"/>
              </w:rPr>
              <w:t>21007</w:t>
            </w:r>
          </w:p>
        </w:tc>
        <w:tc>
          <w:tcPr>
            <w:tcW w:w="5953" w:type="dxa"/>
            <w:tcBorders>
              <w:top w:val="nil"/>
              <w:left w:val="nil"/>
              <w:bottom w:val="single" w:color="auto" w:sz="4" w:space="0"/>
              <w:right w:val="nil"/>
            </w:tcBorders>
            <w:shd w:val="clear" w:color="000000" w:fill="FFFFFF"/>
            <w:noWrap/>
            <w:vAlign w:val="center"/>
          </w:tcPr>
          <w:p w14:paraId="7407E55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计划生育事务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E5439D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19 </w:t>
            </w:r>
          </w:p>
        </w:tc>
      </w:tr>
      <w:tr w14:paraId="668C03F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E87B59">
            <w:pPr>
              <w:widowControl/>
              <w:jc w:val="left"/>
              <w:rPr>
                <w:rFonts w:ascii="宋体" w:hAnsi="宋体" w:cs="宋体"/>
                <w:color w:val="auto"/>
                <w:kern w:val="0"/>
                <w:sz w:val="22"/>
                <w:szCs w:val="22"/>
              </w:rPr>
            </w:pPr>
            <w:r>
              <w:rPr>
                <w:rFonts w:hint="eastAsia" w:ascii="宋体" w:hAnsi="宋体" w:cs="宋体"/>
                <w:color w:val="auto"/>
                <w:kern w:val="0"/>
                <w:sz w:val="22"/>
                <w:szCs w:val="22"/>
              </w:rPr>
              <w:t>2100716</w:t>
            </w:r>
          </w:p>
        </w:tc>
        <w:tc>
          <w:tcPr>
            <w:tcW w:w="5953" w:type="dxa"/>
            <w:tcBorders>
              <w:top w:val="nil"/>
              <w:left w:val="nil"/>
              <w:bottom w:val="single" w:color="auto" w:sz="4" w:space="0"/>
              <w:right w:val="nil"/>
            </w:tcBorders>
            <w:shd w:val="clear" w:color="000000" w:fill="FFFFFF"/>
            <w:noWrap/>
            <w:vAlign w:val="center"/>
          </w:tcPr>
          <w:p w14:paraId="07FC275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计划生育机构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AE1933">
            <w:pPr>
              <w:widowControl/>
              <w:jc w:val="right"/>
              <w:rPr>
                <w:rFonts w:ascii="宋体" w:hAnsi="宋体" w:cs="宋体"/>
                <w:color w:val="auto"/>
                <w:kern w:val="0"/>
                <w:sz w:val="22"/>
                <w:szCs w:val="22"/>
              </w:rPr>
            </w:pPr>
          </w:p>
        </w:tc>
      </w:tr>
      <w:tr w14:paraId="790D76A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AE87FF0">
            <w:pPr>
              <w:widowControl/>
              <w:jc w:val="left"/>
              <w:rPr>
                <w:rFonts w:ascii="宋体" w:hAnsi="宋体" w:cs="宋体"/>
                <w:color w:val="auto"/>
                <w:kern w:val="0"/>
                <w:sz w:val="22"/>
                <w:szCs w:val="22"/>
              </w:rPr>
            </w:pPr>
            <w:r>
              <w:rPr>
                <w:rFonts w:hint="eastAsia" w:ascii="宋体" w:hAnsi="宋体" w:cs="宋体"/>
                <w:color w:val="auto"/>
                <w:kern w:val="0"/>
                <w:sz w:val="22"/>
                <w:szCs w:val="22"/>
              </w:rPr>
              <w:t>2100717</w:t>
            </w:r>
          </w:p>
        </w:tc>
        <w:tc>
          <w:tcPr>
            <w:tcW w:w="5953" w:type="dxa"/>
            <w:tcBorders>
              <w:top w:val="nil"/>
              <w:left w:val="nil"/>
              <w:bottom w:val="single" w:color="auto" w:sz="4" w:space="0"/>
              <w:right w:val="nil"/>
            </w:tcBorders>
            <w:shd w:val="clear" w:color="000000" w:fill="FFFFFF"/>
            <w:noWrap/>
            <w:vAlign w:val="center"/>
          </w:tcPr>
          <w:p w14:paraId="6F45222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计划生育服务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0B0E92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15 </w:t>
            </w:r>
          </w:p>
        </w:tc>
      </w:tr>
      <w:tr w14:paraId="0EFBDA7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C49DD1C">
            <w:pPr>
              <w:widowControl/>
              <w:jc w:val="left"/>
              <w:rPr>
                <w:rFonts w:ascii="宋体" w:hAnsi="宋体" w:cs="宋体"/>
                <w:color w:val="auto"/>
                <w:kern w:val="0"/>
                <w:sz w:val="22"/>
                <w:szCs w:val="22"/>
              </w:rPr>
            </w:pPr>
            <w:r>
              <w:rPr>
                <w:rFonts w:hint="eastAsia" w:ascii="宋体" w:hAnsi="宋体" w:cs="宋体"/>
                <w:color w:val="auto"/>
                <w:kern w:val="0"/>
                <w:sz w:val="22"/>
                <w:szCs w:val="22"/>
              </w:rPr>
              <w:t>2100799</w:t>
            </w:r>
          </w:p>
        </w:tc>
        <w:tc>
          <w:tcPr>
            <w:tcW w:w="5953" w:type="dxa"/>
            <w:tcBorders>
              <w:top w:val="nil"/>
              <w:left w:val="nil"/>
              <w:bottom w:val="single" w:color="auto" w:sz="4" w:space="0"/>
              <w:right w:val="nil"/>
            </w:tcBorders>
            <w:shd w:val="clear" w:color="000000" w:fill="FFFFFF"/>
            <w:noWrap/>
            <w:vAlign w:val="center"/>
          </w:tcPr>
          <w:p w14:paraId="7960FD0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其他计划生育事务支出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B4DCEF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 </w:t>
            </w:r>
          </w:p>
        </w:tc>
      </w:tr>
      <w:tr w14:paraId="289A782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F9C97C">
            <w:pPr>
              <w:widowControl/>
              <w:jc w:val="left"/>
              <w:rPr>
                <w:rFonts w:ascii="宋体" w:hAnsi="宋体" w:cs="宋体"/>
                <w:color w:val="auto"/>
                <w:kern w:val="0"/>
                <w:sz w:val="22"/>
                <w:szCs w:val="22"/>
              </w:rPr>
            </w:pPr>
            <w:r>
              <w:rPr>
                <w:rFonts w:hint="eastAsia" w:ascii="宋体" w:hAnsi="宋体" w:cs="宋体"/>
                <w:color w:val="auto"/>
                <w:kern w:val="0"/>
                <w:sz w:val="22"/>
                <w:szCs w:val="22"/>
              </w:rPr>
              <w:t>21011</w:t>
            </w:r>
          </w:p>
        </w:tc>
        <w:tc>
          <w:tcPr>
            <w:tcW w:w="5953" w:type="dxa"/>
            <w:tcBorders>
              <w:top w:val="nil"/>
              <w:left w:val="nil"/>
              <w:bottom w:val="single" w:color="auto" w:sz="4" w:space="0"/>
              <w:right w:val="nil"/>
            </w:tcBorders>
            <w:shd w:val="clear" w:color="000000" w:fill="FFFFFF"/>
            <w:noWrap/>
            <w:vAlign w:val="center"/>
          </w:tcPr>
          <w:p w14:paraId="27E4C4B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行政事业单位医疗</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97E9A5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407 </w:t>
            </w:r>
          </w:p>
        </w:tc>
      </w:tr>
      <w:tr w14:paraId="22E2F73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B33256">
            <w:pPr>
              <w:widowControl/>
              <w:jc w:val="left"/>
              <w:rPr>
                <w:rFonts w:ascii="宋体" w:hAnsi="宋体" w:cs="宋体"/>
                <w:color w:val="auto"/>
                <w:kern w:val="0"/>
                <w:sz w:val="22"/>
                <w:szCs w:val="22"/>
              </w:rPr>
            </w:pPr>
            <w:r>
              <w:rPr>
                <w:rFonts w:hint="eastAsia" w:ascii="宋体" w:hAnsi="宋体" w:cs="宋体"/>
                <w:color w:val="auto"/>
                <w:kern w:val="0"/>
                <w:sz w:val="22"/>
                <w:szCs w:val="22"/>
              </w:rPr>
              <w:t>2101101</w:t>
            </w:r>
          </w:p>
        </w:tc>
        <w:tc>
          <w:tcPr>
            <w:tcW w:w="5953" w:type="dxa"/>
            <w:tcBorders>
              <w:top w:val="nil"/>
              <w:left w:val="nil"/>
              <w:bottom w:val="single" w:color="auto" w:sz="4" w:space="0"/>
              <w:right w:val="nil"/>
            </w:tcBorders>
            <w:shd w:val="clear" w:color="000000" w:fill="FFFFFF"/>
            <w:noWrap/>
            <w:vAlign w:val="center"/>
          </w:tcPr>
          <w:p w14:paraId="29CE07A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行政单位医疗</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8D7C58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292 </w:t>
            </w:r>
          </w:p>
        </w:tc>
      </w:tr>
      <w:tr w14:paraId="6173993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CEB3AB0">
            <w:pPr>
              <w:widowControl/>
              <w:jc w:val="left"/>
              <w:rPr>
                <w:rFonts w:ascii="宋体" w:hAnsi="宋体" w:cs="宋体"/>
                <w:color w:val="auto"/>
                <w:kern w:val="0"/>
                <w:sz w:val="22"/>
                <w:szCs w:val="22"/>
              </w:rPr>
            </w:pPr>
            <w:r>
              <w:rPr>
                <w:rFonts w:hint="eastAsia" w:ascii="宋体" w:hAnsi="宋体" w:cs="宋体"/>
                <w:color w:val="auto"/>
                <w:kern w:val="0"/>
                <w:sz w:val="22"/>
                <w:szCs w:val="22"/>
              </w:rPr>
              <w:t>2101102</w:t>
            </w:r>
          </w:p>
        </w:tc>
        <w:tc>
          <w:tcPr>
            <w:tcW w:w="5953" w:type="dxa"/>
            <w:tcBorders>
              <w:top w:val="nil"/>
              <w:left w:val="nil"/>
              <w:bottom w:val="single" w:color="auto" w:sz="4" w:space="0"/>
              <w:right w:val="nil"/>
            </w:tcBorders>
            <w:shd w:val="clear" w:color="000000" w:fill="FFFFFF"/>
            <w:noWrap/>
            <w:vAlign w:val="center"/>
          </w:tcPr>
          <w:p w14:paraId="2E4C6BF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事业单位医疗</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D98EE4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42 </w:t>
            </w:r>
          </w:p>
        </w:tc>
      </w:tr>
      <w:tr w14:paraId="2891AE5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A4EC52">
            <w:pPr>
              <w:widowControl/>
              <w:jc w:val="left"/>
              <w:rPr>
                <w:rFonts w:ascii="宋体" w:hAnsi="宋体" w:cs="宋体"/>
                <w:color w:val="auto"/>
                <w:kern w:val="0"/>
                <w:sz w:val="22"/>
                <w:szCs w:val="22"/>
              </w:rPr>
            </w:pPr>
            <w:r>
              <w:rPr>
                <w:rFonts w:hint="eastAsia" w:ascii="宋体" w:hAnsi="宋体" w:cs="宋体"/>
                <w:color w:val="auto"/>
                <w:kern w:val="0"/>
                <w:sz w:val="22"/>
                <w:szCs w:val="22"/>
              </w:rPr>
              <w:t>2101103</w:t>
            </w:r>
          </w:p>
        </w:tc>
        <w:tc>
          <w:tcPr>
            <w:tcW w:w="5953" w:type="dxa"/>
            <w:tcBorders>
              <w:top w:val="nil"/>
              <w:left w:val="nil"/>
              <w:bottom w:val="single" w:color="auto" w:sz="4" w:space="0"/>
              <w:right w:val="nil"/>
            </w:tcBorders>
            <w:shd w:val="clear" w:color="000000" w:fill="FFFFFF"/>
            <w:noWrap/>
            <w:vAlign w:val="center"/>
          </w:tcPr>
          <w:p w14:paraId="7A8A98A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公务员医疗补助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263ADE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73 </w:t>
            </w:r>
          </w:p>
        </w:tc>
      </w:tr>
      <w:tr w14:paraId="52355B3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DCF64EA">
            <w:pPr>
              <w:widowControl/>
              <w:jc w:val="left"/>
              <w:rPr>
                <w:rFonts w:ascii="宋体" w:hAnsi="宋体" w:cs="宋体"/>
                <w:color w:val="auto"/>
                <w:kern w:val="0"/>
                <w:sz w:val="22"/>
                <w:szCs w:val="22"/>
              </w:rPr>
            </w:pPr>
            <w:r>
              <w:rPr>
                <w:rFonts w:hint="eastAsia" w:ascii="宋体" w:hAnsi="宋体" w:cs="宋体"/>
                <w:color w:val="auto"/>
                <w:kern w:val="0"/>
                <w:sz w:val="22"/>
                <w:szCs w:val="22"/>
              </w:rPr>
              <w:t>2101199</w:t>
            </w:r>
          </w:p>
        </w:tc>
        <w:tc>
          <w:tcPr>
            <w:tcW w:w="5953" w:type="dxa"/>
            <w:tcBorders>
              <w:top w:val="nil"/>
              <w:left w:val="nil"/>
              <w:bottom w:val="single" w:color="auto" w:sz="4" w:space="0"/>
              <w:right w:val="nil"/>
            </w:tcBorders>
            <w:shd w:val="clear" w:color="000000" w:fill="FFFFFF"/>
            <w:noWrap/>
            <w:vAlign w:val="center"/>
          </w:tcPr>
          <w:p w14:paraId="15AC15A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其他行政事业单位医疗支出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7FF5C3">
            <w:pPr>
              <w:widowControl/>
              <w:jc w:val="right"/>
              <w:rPr>
                <w:rFonts w:ascii="宋体" w:hAnsi="宋体" w:cs="宋体"/>
                <w:color w:val="auto"/>
                <w:kern w:val="0"/>
                <w:sz w:val="22"/>
                <w:szCs w:val="22"/>
              </w:rPr>
            </w:pPr>
          </w:p>
        </w:tc>
      </w:tr>
      <w:tr w14:paraId="5E1488F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163F25C">
            <w:pPr>
              <w:widowControl/>
              <w:jc w:val="left"/>
              <w:rPr>
                <w:rFonts w:ascii="宋体" w:hAnsi="宋体" w:cs="宋体"/>
                <w:color w:val="auto"/>
                <w:kern w:val="0"/>
                <w:sz w:val="22"/>
                <w:szCs w:val="22"/>
              </w:rPr>
            </w:pPr>
            <w:r>
              <w:rPr>
                <w:rFonts w:hint="eastAsia" w:ascii="宋体" w:hAnsi="宋体" w:cs="宋体"/>
                <w:color w:val="auto"/>
                <w:kern w:val="0"/>
                <w:sz w:val="22"/>
                <w:szCs w:val="22"/>
              </w:rPr>
              <w:t>21012</w:t>
            </w:r>
          </w:p>
        </w:tc>
        <w:tc>
          <w:tcPr>
            <w:tcW w:w="5953" w:type="dxa"/>
            <w:tcBorders>
              <w:top w:val="nil"/>
              <w:left w:val="nil"/>
              <w:bottom w:val="single" w:color="auto" w:sz="4" w:space="0"/>
              <w:right w:val="nil"/>
            </w:tcBorders>
            <w:shd w:val="clear" w:color="000000" w:fill="FFFFFF"/>
            <w:noWrap/>
            <w:vAlign w:val="center"/>
          </w:tcPr>
          <w:p w14:paraId="3C3DDA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财政对基本医疗保险基金的补助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782EC1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89 </w:t>
            </w:r>
          </w:p>
        </w:tc>
      </w:tr>
      <w:tr w14:paraId="13632B8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1DEAA4">
            <w:pPr>
              <w:widowControl/>
              <w:jc w:val="left"/>
              <w:rPr>
                <w:rFonts w:ascii="宋体" w:hAnsi="宋体" w:cs="宋体"/>
                <w:color w:val="auto"/>
                <w:kern w:val="0"/>
                <w:sz w:val="22"/>
                <w:szCs w:val="22"/>
              </w:rPr>
            </w:pPr>
            <w:r>
              <w:rPr>
                <w:rFonts w:hint="eastAsia" w:ascii="宋体" w:hAnsi="宋体" w:cs="宋体"/>
                <w:color w:val="auto"/>
                <w:kern w:val="0"/>
                <w:sz w:val="22"/>
                <w:szCs w:val="22"/>
              </w:rPr>
              <w:t>2101201</w:t>
            </w:r>
          </w:p>
        </w:tc>
        <w:tc>
          <w:tcPr>
            <w:tcW w:w="5953" w:type="dxa"/>
            <w:tcBorders>
              <w:top w:val="nil"/>
              <w:left w:val="nil"/>
              <w:bottom w:val="single" w:color="auto" w:sz="4" w:space="0"/>
              <w:right w:val="nil"/>
            </w:tcBorders>
            <w:shd w:val="clear" w:color="000000" w:fill="FFFFFF"/>
            <w:noWrap/>
            <w:vAlign w:val="center"/>
          </w:tcPr>
          <w:p w14:paraId="2DEF7D0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财政对职工基本医疗保险基金的补助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29EB5B1">
            <w:pPr>
              <w:widowControl/>
              <w:jc w:val="right"/>
              <w:rPr>
                <w:rFonts w:ascii="宋体" w:hAnsi="宋体" w:cs="宋体"/>
                <w:color w:val="auto"/>
                <w:kern w:val="0"/>
                <w:sz w:val="22"/>
                <w:szCs w:val="22"/>
              </w:rPr>
            </w:pPr>
          </w:p>
        </w:tc>
      </w:tr>
      <w:tr w14:paraId="59FDD51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87E30E2">
            <w:pPr>
              <w:widowControl/>
              <w:jc w:val="left"/>
              <w:rPr>
                <w:rFonts w:ascii="宋体" w:hAnsi="宋体" w:cs="宋体"/>
                <w:color w:val="auto"/>
                <w:kern w:val="0"/>
                <w:sz w:val="22"/>
                <w:szCs w:val="22"/>
              </w:rPr>
            </w:pPr>
            <w:r>
              <w:rPr>
                <w:rFonts w:hint="eastAsia" w:ascii="宋体" w:hAnsi="宋体" w:cs="宋体"/>
                <w:color w:val="auto"/>
                <w:kern w:val="0"/>
                <w:sz w:val="22"/>
                <w:szCs w:val="22"/>
              </w:rPr>
              <w:t>2101202</w:t>
            </w:r>
          </w:p>
        </w:tc>
        <w:tc>
          <w:tcPr>
            <w:tcW w:w="5953" w:type="dxa"/>
            <w:tcBorders>
              <w:top w:val="nil"/>
              <w:left w:val="nil"/>
              <w:bottom w:val="single" w:color="auto" w:sz="4" w:space="0"/>
              <w:right w:val="nil"/>
            </w:tcBorders>
            <w:shd w:val="clear" w:color="000000" w:fill="FFFFFF"/>
            <w:noWrap/>
            <w:vAlign w:val="center"/>
          </w:tcPr>
          <w:p w14:paraId="344AA0B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财政对城乡居民基本医疗保险基金的补助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4A378C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89 </w:t>
            </w:r>
          </w:p>
        </w:tc>
      </w:tr>
      <w:tr w14:paraId="7861DF0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6D9542">
            <w:pPr>
              <w:widowControl/>
              <w:jc w:val="left"/>
              <w:rPr>
                <w:rFonts w:ascii="宋体" w:hAnsi="宋体" w:cs="宋体"/>
                <w:color w:val="auto"/>
                <w:kern w:val="0"/>
                <w:sz w:val="22"/>
                <w:szCs w:val="22"/>
              </w:rPr>
            </w:pPr>
            <w:r>
              <w:rPr>
                <w:rFonts w:hint="eastAsia" w:ascii="宋体" w:hAnsi="宋体" w:cs="宋体"/>
                <w:color w:val="auto"/>
                <w:kern w:val="0"/>
                <w:sz w:val="22"/>
                <w:szCs w:val="22"/>
              </w:rPr>
              <w:t>2101299</w:t>
            </w:r>
          </w:p>
        </w:tc>
        <w:tc>
          <w:tcPr>
            <w:tcW w:w="5953" w:type="dxa"/>
            <w:tcBorders>
              <w:top w:val="nil"/>
              <w:left w:val="nil"/>
              <w:bottom w:val="single" w:color="auto" w:sz="4" w:space="0"/>
              <w:right w:val="nil"/>
            </w:tcBorders>
            <w:shd w:val="clear" w:color="000000" w:fill="FFFFFF"/>
            <w:noWrap/>
            <w:vAlign w:val="center"/>
          </w:tcPr>
          <w:p w14:paraId="26B1636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财政对其他基本医疗保险基金的补助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12A3F80">
            <w:pPr>
              <w:widowControl/>
              <w:jc w:val="right"/>
              <w:rPr>
                <w:rFonts w:ascii="宋体" w:hAnsi="宋体" w:cs="宋体"/>
                <w:color w:val="auto"/>
                <w:kern w:val="0"/>
                <w:sz w:val="22"/>
                <w:szCs w:val="22"/>
              </w:rPr>
            </w:pPr>
          </w:p>
        </w:tc>
      </w:tr>
      <w:tr w14:paraId="6E0B0CE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C4F15A7">
            <w:pPr>
              <w:widowControl/>
              <w:jc w:val="left"/>
              <w:rPr>
                <w:rFonts w:ascii="宋体" w:hAnsi="宋体" w:cs="宋体"/>
                <w:color w:val="auto"/>
                <w:kern w:val="0"/>
                <w:sz w:val="22"/>
                <w:szCs w:val="22"/>
              </w:rPr>
            </w:pPr>
            <w:r>
              <w:rPr>
                <w:rFonts w:hint="eastAsia" w:ascii="宋体" w:hAnsi="宋体" w:cs="宋体"/>
                <w:color w:val="auto"/>
                <w:kern w:val="0"/>
                <w:sz w:val="22"/>
                <w:szCs w:val="22"/>
              </w:rPr>
              <w:t>21013</w:t>
            </w:r>
          </w:p>
        </w:tc>
        <w:tc>
          <w:tcPr>
            <w:tcW w:w="5953" w:type="dxa"/>
            <w:tcBorders>
              <w:top w:val="nil"/>
              <w:left w:val="nil"/>
              <w:bottom w:val="single" w:color="auto" w:sz="4" w:space="0"/>
              <w:right w:val="nil"/>
            </w:tcBorders>
            <w:shd w:val="clear" w:color="000000" w:fill="FFFFFF"/>
            <w:noWrap/>
            <w:vAlign w:val="center"/>
          </w:tcPr>
          <w:p w14:paraId="014DDF9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医疗救助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5C96495">
            <w:pPr>
              <w:widowControl/>
              <w:jc w:val="right"/>
              <w:rPr>
                <w:rFonts w:ascii="宋体" w:hAnsi="宋体" w:cs="宋体"/>
                <w:color w:val="auto"/>
                <w:kern w:val="0"/>
                <w:sz w:val="22"/>
                <w:szCs w:val="22"/>
              </w:rPr>
            </w:pPr>
          </w:p>
        </w:tc>
      </w:tr>
      <w:tr w14:paraId="38AC9CF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274165C">
            <w:pPr>
              <w:widowControl/>
              <w:jc w:val="left"/>
              <w:rPr>
                <w:rFonts w:ascii="宋体" w:hAnsi="宋体" w:cs="宋体"/>
                <w:color w:val="auto"/>
                <w:kern w:val="0"/>
                <w:sz w:val="22"/>
                <w:szCs w:val="22"/>
              </w:rPr>
            </w:pPr>
            <w:r>
              <w:rPr>
                <w:rFonts w:hint="eastAsia" w:ascii="宋体" w:hAnsi="宋体" w:cs="宋体"/>
                <w:color w:val="auto"/>
                <w:kern w:val="0"/>
                <w:sz w:val="22"/>
                <w:szCs w:val="22"/>
              </w:rPr>
              <w:t>2101301</w:t>
            </w:r>
          </w:p>
        </w:tc>
        <w:tc>
          <w:tcPr>
            <w:tcW w:w="5953" w:type="dxa"/>
            <w:tcBorders>
              <w:top w:val="nil"/>
              <w:left w:val="nil"/>
              <w:bottom w:val="single" w:color="auto" w:sz="4" w:space="0"/>
              <w:right w:val="nil"/>
            </w:tcBorders>
            <w:shd w:val="clear" w:color="000000" w:fill="FFFFFF"/>
            <w:noWrap/>
            <w:vAlign w:val="center"/>
          </w:tcPr>
          <w:p w14:paraId="3ED4B38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城乡医疗救助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617F45">
            <w:pPr>
              <w:widowControl/>
              <w:jc w:val="right"/>
              <w:rPr>
                <w:rFonts w:ascii="宋体" w:hAnsi="宋体" w:cs="宋体"/>
                <w:color w:val="auto"/>
                <w:kern w:val="0"/>
                <w:sz w:val="22"/>
                <w:szCs w:val="22"/>
              </w:rPr>
            </w:pPr>
          </w:p>
        </w:tc>
      </w:tr>
      <w:tr w14:paraId="2C02B64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EF96059">
            <w:pPr>
              <w:widowControl/>
              <w:jc w:val="left"/>
              <w:rPr>
                <w:rFonts w:ascii="宋体" w:hAnsi="宋体" w:cs="宋体"/>
                <w:color w:val="auto"/>
                <w:kern w:val="0"/>
                <w:sz w:val="22"/>
                <w:szCs w:val="22"/>
              </w:rPr>
            </w:pPr>
            <w:r>
              <w:rPr>
                <w:rFonts w:hint="eastAsia" w:ascii="宋体" w:hAnsi="宋体" w:cs="宋体"/>
                <w:color w:val="auto"/>
                <w:kern w:val="0"/>
                <w:sz w:val="22"/>
                <w:szCs w:val="22"/>
              </w:rPr>
              <w:t>2101302</w:t>
            </w:r>
          </w:p>
        </w:tc>
        <w:tc>
          <w:tcPr>
            <w:tcW w:w="5953" w:type="dxa"/>
            <w:tcBorders>
              <w:top w:val="nil"/>
              <w:left w:val="nil"/>
              <w:bottom w:val="single" w:color="auto" w:sz="4" w:space="0"/>
              <w:right w:val="nil"/>
            </w:tcBorders>
            <w:shd w:val="clear" w:color="000000" w:fill="FFFFFF"/>
            <w:noWrap/>
            <w:vAlign w:val="center"/>
          </w:tcPr>
          <w:p w14:paraId="521FBA5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疾病应急救助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AB39CC5">
            <w:pPr>
              <w:widowControl/>
              <w:jc w:val="right"/>
              <w:rPr>
                <w:rFonts w:ascii="宋体" w:hAnsi="宋体" w:cs="宋体"/>
                <w:color w:val="auto"/>
                <w:kern w:val="0"/>
                <w:sz w:val="22"/>
                <w:szCs w:val="22"/>
              </w:rPr>
            </w:pPr>
          </w:p>
        </w:tc>
      </w:tr>
      <w:tr w14:paraId="72B259B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1FD270">
            <w:pPr>
              <w:widowControl/>
              <w:jc w:val="left"/>
              <w:rPr>
                <w:rFonts w:ascii="宋体" w:hAnsi="宋体" w:cs="宋体"/>
                <w:color w:val="auto"/>
                <w:kern w:val="0"/>
                <w:sz w:val="22"/>
                <w:szCs w:val="22"/>
              </w:rPr>
            </w:pPr>
            <w:r>
              <w:rPr>
                <w:rFonts w:hint="eastAsia" w:ascii="宋体" w:hAnsi="宋体" w:cs="宋体"/>
                <w:color w:val="auto"/>
                <w:kern w:val="0"/>
                <w:sz w:val="22"/>
                <w:szCs w:val="22"/>
              </w:rPr>
              <w:t>2101399</w:t>
            </w:r>
          </w:p>
        </w:tc>
        <w:tc>
          <w:tcPr>
            <w:tcW w:w="5953" w:type="dxa"/>
            <w:tcBorders>
              <w:top w:val="nil"/>
              <w:left w:val="nil"/>
              <w:bottom w:val="single" w:color="auto" w:sz="4" w:space="0"/>
              <w:right w:val="nil"/>
            </w:tcBorders>
            <w:shd w:val="clear" w:color="000000" w:fill="FFFFFF"/>
            <w:noWrap/>
            <w:vAlign w:val="center"/>
          </w:tcPr>
          <w:p w14:paraId="4FDEC86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其他医疗救助支出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3AA7CDA">
            <w:pPr>
              <w:widowControl/>
              <w:jc w:val="right"/>
              <w:rPr>
                <w:rFonts w:ascii="宋体" w:hAnsi="宋体" w:cs="宋体"/>
                <w:color w:val="auto"/>
                <w:kern w:val="0"/>
                <w:sz w:val="22"/>
                <w:szCs w:val="22"/>
              </w:rPr>
            </w:pPr>
          </w:p>
        </w:tc>
      </w:tr>
      <w:tr w14:paraId="0191694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4084C85">
            <w:pPr>
              <w:widowControl/>
              <w:jc w:val="left"/>
              <w:rPr>
                <w:rFonts w:ascii="宋体" w:hAnsi="宋体" w:cs="宋体"/>
                <w:color w:val="auto"/>
                <w:kern w:val="0"/>
                <w:sz w:val="22"/>
                <w:szCs w:val="22"/>
              </w:rPr>
            </w:pPr>
            <w:r>
              <w:rPr>
                <w:rFonts w:hint="eastAsia" w:ascii="宋体" w:hAnsi="宋体" w:cs="宋体"/>
                <w:color w:val="auto"/>
                <w:kern w:val="0"/>
                <w:sz w:val="22"/>
                <w:szCs w:val="22"/>
              </w:rPr>
              <w:t>21014</w:t>
            </w:r>
          </w:p>
        </w:tc>
        <w:tc>
          <w:tcPr>
            <w:tcW w:w="5953" w:type="dxa"/>
            <w:tcBorders>
              <w:top w:val="nil"/>
              <w:left w:val="nil"/>
              <w:bottom w:val="single" w:color="auto" w:sz="4" w:space="0"/>
              <w:right w:val="nil"/>
            </w:tcBorders>
            <w:shd w:val="clear" w:color="000000" w:fill="FFFFFF"/>
            <w:noWrap/>
            <w:vAlign w:val="center"/>
          </w:tcPr>
          <w:p w14:paraId="6408FC3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优抚对象医疗</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881FE64">
            <w:pPr>
              <w:widowControl/>
              <w:jc w:val="right"/>
              <w:rPr>
                <w:rFonts w:ascii="宋体" w:hAnsi="宋体" w:cs="宋体"/>
                <w:color w:val="auto"/>
                <w:kern w:val="0"/>
                <w:sz w:val="22"/>
                <w:szCs w:val="22"/>
              </w:rPr>
            </w:pPr>
          </w:p>
        </w:tc>
      </w:tr>
      <w:tr w14:paraId="28F6D6B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DF4CBFE">
            <w:pPr>
              <w:widowControl/>
              <w:jc w:val="left"/>
              <w:rPr>
                <w:rFonts w:ascii="宋体" w:hAnsi="宋体" w:cs="宋体"/>
                <w:color w:val="auto"/>
                <w:kern w:val="0"/>
                <w:sz w:val="22"/>
                <w:szCs w:val="22"/>
              </w:rPr>
            </w:pPr>
            <w:r>
              <w:rPr>
                <w:rFonts w:hint="eastAsia" w:ascii="宋体" w:hAnsi="宋体" w:cs="宋体"/>
                <w:color w:val="auto"/>
                <w:kern w:val="0"/>
                <w:sz w:val="22"/>
                <w:szCs w:val="22"/>
              </w:rPr>
              <w:t>2101401</w:t>
            </w:r>
          </w:p>
        </w:tc>
        <w:tc>
          <w:tcPr>
            <w:tcW w:w="5953" w:type="dxa"/>
            <w:tcBorders>
              <w:top w:val="nil"/>
              <w:left w:val="nil"/>
              <w:bottom w:val="single" w:color="auto" w:sz="4" w:space="0"/>
              <w:right w:val="nil"/>
            </w:tcBorders>
            <w:shd w:val="clear" w:color="000000" w:fill="FFFFFF"/>
            <w:noWrap/>
            <w:vAlign w:val="center"/>
          </w:tcPr>
          <w:p w14:paraId="71C1883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优抚对象医疗补助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674F34D">
            <w:pPr>
              <w:widowControl/>
              <w:jc w:val="right"/>
              <w:rPr>
                <w:rFonts w:ascii="宋体" w:hAnsi="宋体" w:cs="宋体"/>
                <w:color w:val="auto"/>
                <w:kern w:val="0"/>
                <w:sz w:val="22"/>
                <w:szCs w:val="22"/>
              </w:rPr>
            </w:pPr>
          </w:p>
        </w:tc>
      </w:tr>
      <w:tr w14:paraId="7782E69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F8FFE9">
            <w:pPr>
              <w:widowControl/>
              <w:jc w:val="left"/>
              <w:rPr>
                <w:rFonts w:ascii="宋体" w:hAnsi="宋体" w:cs="宋体"/>
                <w:color w:val="auto"/>
                <w:kern w:val="0"/>
                <w:sz w:val="22"/>
                <w:szCs w:val="22"/>
              </w:rPr>
            </w:pPr>
            <w:r>
              <w:rPr>
                <w:rFonts w:hint="eastAsia" w:ascii="宋体" w:hAnsi="宋体" w:cs="宋体"/>
                <w:color w:val="auto"/>
                <w:kern w:val="0"/>
                <w:sz w:val="22"/>
                <w:szCs w:val="22"/>
              </w:rPr>
              <w:t>2101499</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5E84C82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其他优抚对象医疗支出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D7094">
            <w:pPr>
              <w:widowControl/>
              <w:jc w:val="right"/>
              <w:rPr>
                <w:rFonts w:ascii="宋体" w:hAnsi="宋体" w:cs="宋体"/>
                <w:color w:val="auto"/>
                <w:kern w:val="0"/>
                <w:sz w:val="22"/>
                <w:szCs w:val="22"/>
              </w:rPr>
            </w:pPr>
          </w:p>
        </w:tc>
      </w:tr>
      <w:tr w14:paraId="51CD5B4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D0C206">
            <w:pPr>
              <w:widowControl/>
              <w:jc w:val="left"/>
              <w:rPr>
                <w:rFonts w:ascii="宋体" w:hAnsi="宋体" w:cs="宋体"/>
                <w:color w:val="auto"/>
                <w:kern w:val="0"/>
                <w:sz w:val="22"/>
                <w:szCs w:val="22"/>
              </w:rPr>
            </w:pPr>
            <w:r>
              <w:rPr>
                <w:rFonts w:hint="eastAsia" w:ascii="宋体" w:hAnsi="宋体" w:cs="宋体"/>
                <w:color w:val="auto"/>
                <w:kern w:val="0"/>
                <w:sz w:val="22"/>
                <w:szCs w:val="22"/>
              </w:rPr>
              <w:t>21015</w:t>
            </w:r>
          </w:p>
        </w:tc>
        <w:tc>
          <w:tcPr>
            <w:tcW w:w="5953" w:type="dxa"/>
            <w:tcBorders>
              <w:top w:val="single" w:color="auto" w:sz="4" w:space="0"/>
              <w:left w:val="nil"/>
              <w:bottom w:val="single" w:color="auto" w:sz="4" w:space="0"/>
              <w:right w:val="nil"/>
            </w:tcBorders>
            <w:shd w:val="clear" w:color="000000" w:fill="FFFFFF"/>
            <w:noWrap/>
            <w:vAlign w:val="center"/>
          </w:tcPr>
          <w:p w14:paraId="1F70982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医疗保障管理事务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C8C2A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42 </w:t>
            </w:r>
          </w:p>
        </w:tc>
      </w:tr>
      <w:tr w14:paraId="3DD4CE3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43438F4">
            <w:pPr>
              <w:widowControl/>
              <w:jc w:val="left"/>
              <w:rPr>
                <w:rFonts w:ascii="宋体" w:hAnsi="宋体" w:cs="宋体"/>
                <w:color w:val="auto"/>
                <w:kern w:val="0"/>
                <w:sz w:val="22"/>
                <w:szCs w:val="22"/>
              </w:rPr>
            </w:pPr>
            <w:r>
              <w:rPr>
                <w:rFonts w:hint="eastAsia" w:ascii="宋体" w:hAnsi="宋体" w:cs="宋体"/>
                <w:color w:val="auto"/>
                <w:kern w:val="0"/>
                <w:sz w:val="22"/>
                <w:szCs w:val="22"/>
              </w:rPr>
              <w:t>2101501</w:t>
            </w:r>
          </w:p>
        </w:tc>
        <w:tc>
          <w:tcPr>
            <w:tcW w:w="5953" w:type="dxa"/>
            <w:tcBorders>
              <w:top w:val="nil"/>
              <w:left w:val="nil"/>
              <w:bottom w:val="single" w:color="auto" w:sz="4" w:space="0"/>
              <w:right w:val="nil"/>
            </w:tcBorders>
            <w:shd w:val="clear" w:color="000000" w:fill="FFFFFF"/>
            <w:noWrap/>
            <w:vAlign w:val="center"/>
          </w:tcPr>
          <w:p w14:paraId="5A4CA9F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45BA0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32 </w:t>
            </w:r>
          </w:p>
        </w:tc>
      </w:tr>
      <w:tr w14:paraId="4E62E06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B9BBFE2">
            <w:pPr>
              <w:widowControl/>
              <w:jc w:val="left"/>
              <w:rPr>
                <w:rFonts w:ascii="宋体" w:hAnsi="宋体" w:cs="宋体"/>
                <w:color w:val="auto"/>
                <w:kern w:val="0"/>
                <w:sz w:val="22"/>
                <w:szCs w:val="22"/>
              </w:rPr>
            </w:pPr>
            <w:r>
              <w:rPr>
                <w:rFonts w:hint="eastAsia" w:ascii="宋体" w:hAnsi="宋体" w:cs="宋体"/>
                <w:color w:val="auto"/>
                <w:kern w:val="0"/>
                <w:sz w:val="22"/>
                <w:szCs w:val="22"/>
              </w:rPr>
              <w:t>2101502</w:t>
            </w:r>
          </w:p>
        </w:tc>
        <w:tc>
          <w:tcPr>
            <w:tcW w:w="5953" w:type="dxa"/>
            <w:tcBorders>
              <w:top w:val="nil"/>
              <w:left w:val="nil"/>
              <w:bottom w:val="single" w:color="auto" w:sz="4" w:space="0"/>
              <w:right w:val="nil"/>
            </w:tcBorders>
            <w:shd w:val="clear" w:color="000000" w:fill="FFFFFF"/>
            <w:noWrap/>
            <w:vAlign w:val="center"/>
          </w:tcPr>
          <w:p w14:paraId="44F13C3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7FAD9DE">
            <w:pPr>
              <w:widowControl/>
              <w:jc w:val="right"/>
              <w:rPr>
                <w:rFonts w:ascii="宋体" w:hAnsi="宋体" w:cs="宋体"/>
                <w:color w:val="auto"/>
                <w:kern w:val="0"/>
                <w:sz w:val="22"/>
                <w:szCs w:val="22"/>
              </w:rPr>
            </w:pPr>
          </w:p>
        </w:tc>
      </w:tr>
      <w:tr w14:paraId="3A580B5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8CB02C">
            <w:pPr>
              <w:widowControl/>
              <w:jc w:val="left"/>
              <w:rPr>
                <w:rFonts w:ascii="宋体" w:hAnsi="宋体" w:cs="宋体"/>
                <w:color w:val="auto"/>
                <w:kern w:val="0"/>
                <w:sz w:val="22"/>
                <w:szCs w:val="22"/>
              </w:rPr>
            </w:pPr>
            <w:r>
              <w:rPr>
                <w:rFonts w:hint="eastAsia" w:ascii="宋体" w:hAnsi="宋体" w:cs="宋体"/>
                <w:color w:val="auto"/>
                <w:kern w:val="0"/>
                <w:sz w:val="22"/>
                <w:szCs w:val="22"/>
              </w:rPr>
              <w:t>2101503</w:t>
            </w:r>
          </w:p>
        </w:tc>
        <w:tc>
          <w:tcPr>
            <w:tcW w:w="5953" w:type="dxa"/>
            <w:tcBorders>
              <w:top w:val="nil"/>
              <w:left w:val="nil"/>
              <w:bottom w:val="single" w:color="auto" w:sz="4" w:space="0"/>
              <w:right w:val="nil"/>
            </w:tcBorders>
            <w:shd w:val="clear" w:color="000000" w:fill="FFFFFF"/>
            <w:noWrap/>
            <w:vAlign w:val="center"/>
          </w:tcPr>
          <w:p w14:paraId="0B6B519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9715F38">
            <w:pPr>
              <w:widowControl/>
              <w:jc w:val="right"/>
              <w:rPr>
                <w:rFonts w:ascii="宋体" w:hAnsi="宋体" w:cs="宋体"/>
                <w:color w:val="auto"/>
                <w:kern w:val="0"/>
                <w:sz w:val="22"/>
                <w:szCs w:val="22"/>
              </w:rPr>
            </w:pPr>
          </w:p>
        </w:tc>
      </w:tr>
      <w:tr w14:paraId="44C19FA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601B70D">
            <w:pPr>
              <w:widowControl/>
              <w:jc w:val="left"/>
              <w:rPr>
                <w:rFonts w:ascii="宋体" w:hAnsi="宋体" w:cs="宋体"/>
                <w:color w:val="auto"/>
                <w:kern w:val="0"/>
                <w:sz w:val="22"/>
                <w:szCs w:val="22"/>
              </w:rPr>
            </w:pPr>
            <w:r>
              <w:rPr>
                <w:rFonts w:hint="eastAsia" w:ascii="宋体" w:hAnsi="宋体" w:cs="宋体"/>
                <w:color w:val="auto"/>
                <w:kern w:val="0"/>
                <w:sz w:val="22"/>
                <w:szCs w:val="22"/>
              </w:rPr>
              <w:t>2101504</w:t>
            </w:r>
          </w:p>
        </w:tc>
        <w:tc>
          <w:tcPr>
            <w:tcW w:w="5953" w:type="dxa"/>
            <w:tcBorders>
              <w:top w:val="nil"/>
              <w:left w:val="nil"/>
              <w:bottom w:val="single" w:color="auto" w:sz="4" w:space="0"/>
              <w:right w:val="nil"/>
            </w:tcBorders>
            <w:shd w:val="clear" w:color="000000" w:fill="FFFFFF"/>
            <w:noWrap/>
            <w:vAlign w:val="center"/>
          </w:tcPr>
          <w:p w14:paraId="0BA0654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E498660">
            <w:pPr>
              <w:widowControl/>
              <w:jc w:val="right"/>
              <w:rPr>
                <w:rFonts w:ascii="宋体" w:hAnsi="宋体" w:cs="宋体"/>
                <w:color w:val="auto"/>
                <w:kern w:val="0"/>
                <w:sz w:val="22"/>
                <w:szCs w:val="22"/>
              </w:rPr>
            </w:pPr>
          </w:p>
        </w:tc>
      </w:tr>
      <w:tr w14:paraId="6010BAD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9F0CD94">
            <w:pPr>
              <w:widowControl/>
              <w:jc w:val="left"/>
              <w:rPr>
                <w:rFonts w:ascii="宋体" w:hAnsi="宋体" w:cs="宋体"/>
                <w:color w:val="auto"/>
                <w:kern w:val="0"/>
                <w:sz w:val="22"/>
                <w:szCs w:val="22"/>
              </w:rPr>
            </w:pPr>
            <w:r>
              <w:rPr>
                <w:rFonts w:hint="eastAsia" w:ascii="宋体" w:hAnsi="宋体" w:cs="宋体"/>
                <w:color w:val="auto"/>
                <w:kern w:val="0"/>
                <w:sz w:val="22"/>
                <w:szCs w:val="22"/>
              </w:rPr>
              <w:t>2101505</w:t>
            </w:r>
          </w:p>
        </w:tc>
        <w:tc>
          <w:tcPr>
            <w:tcW w:w="5953" w:type="dxa"/>
            <w:tcBorders>
              <w:top w:val="nil"/>
              <w:left w:val="nil"/>
              <w:bottom w:val="single" w:color="auto" w:sz="4" w:space="0"/>
              <w:right w:val="nil"/>
            </w:tcBorders>
            <w:shd w:val="clear" w:color="000000" w:fill="FFFFFF"/>
            <w:noWrap/>
            <w:vAlign w:val="center"/>
          </w:tcPr>
          <w:p w14:paraId="106C6E6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医疗保障政策管理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35A399B">
            <w:pPr>
              <w:widowControl/>
              <w:jc w:val="right"/>
              <w:rPr>
                <w:rFonts w:ascii="宋体" w:hAnsi="宋体" w:cs="宋体"/>
                <w:color w:val="auto"/>
                <w:kern w:val="0"/>
                <w:sz w:val="22"/>
                <w:szCs w:val="22"/>
              </w:rPr>
            </w:pPr>
          </w:p>
        </w:tc>
      </w:tr>
      <w:tr w14:paraId="4AE9FC4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8D2070D">
            <w:pPr>
              <w:widowControl/>
              <w:jc w:val="left"/>
              <w:rPr>
                <w:rFonts w:ascii="宋体" w:hAnsi="宋体" w:cs="宋体"/>
                <w:color w:val="auto"/>
                <w:kern w:val="0"/>
                <w:sz w:val="22"/>
                <w:szCs w:val="22"/>
              </w:rPr>
            </w:pPr>
            <w:r>
              <w:rPr>
                <w:rFonts w:hint="eastAsia" w:ascii="宋体" w:hAnsi="宋体" w:cs="宋体"/>
                <w:color w:val="auto"/>
                <w:kern w:val="0"/>
                <w:sz w:val="22"/>
                <w:szCs w:val="22"/>
              </w:rPr>
              <w:t>2101506</w:t>
            </w:r>
          </w:p>
        </w:tc>
        <w:tc>
          <w:tcPr>
            <w:tcW w:w="5953" w:type="dxa"/>
            <w:tcBorders>
              <w:top w:val="nil"/>
              <w:left w:val="nil"/>
              <w:bottom w:val="single" w:color="auto" w:sz="4" w:space="0"/>
              <w:right w:val="nil"/>
            </w:tcBorders>
            <w:shd w:val="clear" w:color="000000" w:fill="FFFFFF"/>
            <w:noWrap/>
            <w:vAlign w:val="center"/>
          </w:tcPr>
          <w:p w14:paraId="19B1652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医疗保障经办事务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06B44B9">
            <w:pPr>
              <w:widowControl/>
              <w:jc w:val="right"/>
              <w:rPr>
                <w:rFonts w:ascii="宋体" w:hAnsi="宋体" w:cs="宋体"/>
                <w:color w:val="auto"/>
                <w:kern w:val="0"/>
                <w:sz w:val="22"/>
                <w:szCs w:val="22"/>
              </w:rPr>
            </w:pPr>
          </w:p>
        </w:tc>
      </w:tr>
      <w:tr w14:paraId="4CAAF57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AD93E38">
            <w:pPr>
              <w:widowControl/>
              <w:jc w:val="left"/>
              <w:rPr>
                <w:rFonts w:ascii="宋体" w:hAnsi="宋体" w:cs="宋体"/>
                <w:color w:val="auto"/>
                <w:kern w:val="0"/>
                <w:sz w:val="22"/>
                <w:szCs w:val="22"/>
              </w:rPr>
            </w:pPr>
            <w:r>
              <w:rPr>
                <w:rFonts w:hint="eastAsia" w:ascii="宋体" w:hAnsi="宋体" w:cs="宋体"/>
                <w:color w:val="auto"/>
                <w:kern w:val="0"/>
                <w:sz w:val="22"/>
                <w:szCs w:val="22"/>
              </w:rPr>
              <w:t>2101550</w:t>
            </w:r>
          </w:p>
        </w:tc>
        <w:tc>
          <w:tcPr>
            <w:tcW w:w="5953" w:type="dxa"/>
            <w:tcBorders>
              <w:top w:val="nil"/>
              <w:left w:val="nil"/>
              <w:bottom w:val="single" w:color="auto" w:sz="4" w:space="0"/>
              <w:right w:val="nil"/>
            </w:tcBorders>
            <w:shd w:val="clear" w:color="000000" w:fill="FFFFFF"/>
            <w:noWrap/>
            <w:vAlign w:val="center"/>
          </w:tcPr>
          <w:p w14:paraId="35930AA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06CB911">
            <w:pPr>
              <w:widowControl/>
              <w:jc w:val="right"/>
              <w:rPr>
                <w:rFonts w:ascii="宋体" w:hAnsi="宋体" w:cs="宋体"/>
                <w:color w:val="auto"/>
                <w:kern w:val="0"/>
                <w:sz w:val="22"/>
                <w:szCs w:val="22"/>
              </w:rPr>
            </w:pPr>
          </w:p>
        </w:tc>
      </w:tr>
      <w:tr w14:paraId="7A52BAC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67FE633">
            <w:pPr>
              <w:widowControl/>
              <w:jc w:val="left"/>
              <w:rPr>
                <w:rFonts w:ascii="宋体" w:hAnsi="宋体" w:cs="宋体"/>
                <w:color w:val="auto"/>
                <w:kern w:val="0"/>
                <w:sz w:val="22"/>
                <w:szCs w:val="22"/>
              </w:rPr>
            </w:pPr>
            <w:r>
              <w:rPr>
                <w:rFonts w:hint="eastAsia" w:ascii="宋体" w:hAnsi="宋体" w:cs="宋体"/>
                <w:color w:val="auto"/>
                <w:kern w:val="0"/>
                <w:sz w:val="22"/>
                <w:szCs w:val="22"/>
              </w:rPr>
              <w:t>2101599</w:t>
            </w:r>
          </w:p>
        </w:tc>
        <w:tc>
          <w:tcPr>
            <w:tcW w:w="5953" w:type="dxa"/>
            <w:tcBorders>
              <w:top w:val="nil"/>
              <w:left w:val="nil"/>
              <w:bottom w:val="single" w:color="auto" w:sz="4" w:space="0"/>
              <w:right w:val="nil"/>
            </w:tcBorders>
            <w:shd w:val="clear" w:color="000000" w:fill="FFFFFF"/>
            <w:noWrap/>
            <w:vAlign w:val="center"/>
          </w:tcPr>
          <w:p w14:paraId="1AC507F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其他医疗保障管理事务支出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2C377A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10 </w:t>
            </w:r>
          </w:p>
        </w:tc>
      </w:tr>
      <w:tr w14:paraId="210559E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5D01F3">
            <w:pPr>
              <w:widowControl/>
              <w:jc w:val="left"/>
              <w:rPr>
                <w:rFonts w:ascii="宋体" w:hAnsi="宋体" w:cs="宋体"/>
                <w:color w:val="auto"/>
                <w:kern w:val="0"/>
                <w:sz w:val="22"/>
                <w:szCs w:val="22"/>
              </w:rPr>
            </w:pPr>
            <w:r>
              <w:rPr>
                <w:rFonts w:hint="eastAsia" w:ascii="宋体" w:hAnsi="宋体" w:cs="宋体"/>
                <w:color w:val="auto"/>
                <w:kern w:val="0"/>
                <w:sz w:val="22"/>
                <w:szCs w:val="22"/>
              </w:rPr>
              <w:t>21016</w:t>
            </w:r>
          </w:p>
        </w:tc>
        <w:tc>
          <w:tcPr>
            <w:tcW w:w="5953" w:type="dxa"/>
            <w:tcBorders>
              <w:top w:val="nil"/>
              <w:left w:val="nil"/>
              <w:bottom w:val="single" w:color="auto" w:sz="4" w:space="0"/>
              <w:right w:val="nil"/>
            </w:tcBorders>
            <w:shd w:val="clear" w:color="000000" w:fill="FFFFFF"/>
            <w:noWrap/>
            <w:vAlign w:val="center"/>
          </w:tcPr>
          <w:p w14:paraId="6863431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老龄卫生健康事务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BEC2A7">
            <w:pPr>
              <w:widowControl/>
              <w:jc w:val="right"/>
              <w:rPr>
                <w:rFonts w:ascii="宋体" w:hAnsi="宋体" w:cs="宋体"/>
                <w:color w:val="auto"/>
                <w:kern w:val="0"/>
                <w:sz w:val="22"/>
                <w:szCs w:val="22"/>
              </w:rPr>
            </w:pPr>
          </w:p>
        </w:tc>
      </w:tr>
      <w:tr w14:paraId="76F289C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8813E8">
            <w:pPr>
              <w:widowControl/>
              <w:jc w:val="left"/>
              <w:rPr>
                <w:rFonts w:ascii="宋体" w:hAnsi="宋体" w:cs="宋体"/>
                <w:color w:val="auto"/>
                <w:kern w:val="0"/>
                <w:sz w:val="22"/>
                <w:szCs w:val="22"/>
              </w:rPr>
            </w:pPr>
            <w:r>
              <w:rPr>
                <w:rFonts w:hint="eastAsia" w:ascii="宋体" w:hAnsi="宋体" w:cs="宋体"/>
                <w:color w:val="auto"/>
                <w:kern w:val="0"/>
                <w:sz w:val="22"/>
                <w:szCs w:val="22"/>
              </w:rPr>
              <w:t>2101601</w:t>
            </w:r>
          </w:p>
        </w:tc>
        <w:tc>
          <w:tcPr>
            <w:tcW w:w="5953" w:type="dxa"/>
            <w:tcBorders>
              <w:top w:val="nil"/>
              <w:left w:val="nil"/>
              <w:bottom w:val="single" w:color="auto" w:sz="4" w:space="0"/>
              <w:right w:val="nil"/>
            </w:tcBorders>
            <w:shd w:val="clear" w:color="000000" w:fill="FFFFFF"/>
            <w:noWrap/>
            <w:vAlign w:val="center"/>
          </w:tcPr>
          <w:p w14:paraId="635423D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老龄卫生健康事务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09C88FE">
            <w:pPr>
              <w:widowControl/>
              <w:jc w:val="right"/>
              <w:rPr>
                <w:rFonts w:ascii="宋体" w:hAnsi="宋体" w:cs="宋体"/>
                <w:color w:val="auto"/>
                <w:kern w:val="0"/>
                <w:sz w:val="22"/>
                <w:szCs w:val="22"/>
              </w:rPr>
            </w:pPr>
          </w:p>
        </w:tc>
      </w:tr>
      <w:tr w14:paraId="4360649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B20FD5">
            <w:pPr>
              <w:widowControl/>
              <w:jc w:val="left"/>
              <w:rPr>
                <w:rFonts w:ascii="宋体" w:hAnsi="宋体" w:cs="宋体"/>
                <w:color w:val="auto"/>
                <w:kern w:val="0"/>
                <w:sz w:val="22"/>
                <w:szCs w:val="22"/>
              </w:rPr>
            </w:pPr>
            <w:r>
              <w:rPr>
                <w:rFonts w:hint="eastAsia" w:ascii="宋体" w:hAnsi="宋体" w:cs="宋体"/>
                <w:color w:val="auto"/>
                <w:kern w:val="0"/>
                <w:sz w:val="22"/>
                <w:szCs w:val="22"/>
              </w:rPr>
              <w:t>21099</w:t>
            </w:r>
          </w:p>
        </w:tc>
        <w:tc>
          <w:tcPr>
            <w:tcW w:w="5953" w:type="dxa"/>
            <w:tcBorders>
              <w:top w:val="nil"/>
              <w:left w:val="nil"/>
              <w:bottom w:val="single" w:color="auto" w:sz="4" w:space="0"/>
              <w:right w:val="nil"/>
            </w:tcBorders>
            <w:shd w:val="clear" w:color="000000" w:fill="FFFFFF"/>
            <w:noWrap/>
            <w:vAlign w:val="center"/>
          </w:tcPr>
          <w:p w14:paraId="7D0D7CB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其他卫生健康支出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BF14890">
            <w:pPr>
              <w:widowControl/>
              <w:jc w:val="right"/>
              <w:rPr>
                <w:rFonts w:ascii="宋体" w:hAnsi="宋体" w:cs="宋体"/>
                <w:color w:val="auto"/>
                <w:kern w:val="0"/>
                <w:sz w:val="22"/>
                <w:szCs w:val="22"/>
              </w:rPr>
            </w:pPr>
          </w:p>
        </w:tc>
      </w:tr>
      <w:tr w14:paraId="416293A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2337251">
            <w:pPr>
              <w:widowControl/>
              <w:jc w:val="left"/>
              <w:rPr>
                <w:rFonts w:ascii="宋体" w:hAnsi="宋体" w:cs="宋体"/>
                <w:color w:val="auto"/>
                <w:kern w:val="0"/>
                <w:sz w:val="22"/>
                <w:szCs w:val="22"/>
              </w:rPr>
            </w:pPr>
            <w:r>
              <w:rPr>
                <w:rFonts w:hint="eastAsia" w:ascii="宋体" w:hAnsi="宋体" w:cs="宋体"/>
                <w:color w:val="auto"/>
                <w:kern w:val="0"/>
                <w:sz w:val="22"/>
                <w:szCs w:val="22"/>
              </w:rPr>
              <w:t>2109999</w:t>
            </w:r>
          </w:p>
        </w:tc>
        <w:tc>
          <w:tcPr>
            <w:tcW w:w="5953" w:type="dxa"/>
            <w:tcBorders>
              <w:top w:val="nil"/>
              <w:left w:val="nil"/>
              <w:bottom w:val="single" w:color="auto" w:sz="4" w:space="0"/>
              <w:right w:val="nil"/>
            </w:tcBorders>
            <w:shd w:val="clear" w:color="000000" w:fill="FFFFFF"/>
            <w:noWrap/>
            <w:vAlign w:val="center"/>
          </w:tcPr>
          <w:p w14:paraId="025458E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其他卫生健康支出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F1A2597">
            <w:pPr>
              <w:widowControl/>
              <w:jc w:val="right"/>
              <w:rPr>
                <w:rFonts w:ascii="宋体" w:hAnsi="宋体" w:cs="宋体"/>
                <w:color w:val="auto"/>
                <w:kern w:val="0"/>
                <w:sz w:val="22"/>
                <w:szCs w:val="22"/>
              </w:rPr>
            </w:pPr>
          </w:p>
        </w:tc>
      </w:tr>
      <w:tr w14:paraId="0120FA6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FD5C315">
            <w:pPr>
              <w:widowControl/>
              <w:jc w:val="left"/>
              <w:rPr>
                <w:rFonts w:ascii="宋体" w:hAnsi="宋体" w:cs="宋体"/>
                <w:color w:val="auto"/>
                <w:kern w:val="0"/>
                <w:sz w:val="22"/>
                <w:szCs w:val="22"/>
              </w:rPr>
            </w:pPr>
            <w:r>
              <w:rPr>
                <w:rFonts w:hint="eastAsia" w:ascii="宋体" w:hAnsi="宋体" w:cs="宋体"/>
                <w:color w:val="auto"/>
                <w:kern w:val="0"/>
                <w:sz w:val="22"/>
                <w:szCs w:val="22"/>
              </w:rPr>
              <w:t>211</w:t>
            </w:r>
          </w:p>
        </w:tc>
        <w:tc>
          <w:tcPr>
            <w:tcW w:w="5953" w:type="dxa"/>
            <w:tcBorders>
              <w:top w:val="nil"/>
              <w:left w:val="nil"/>
              <w:bottom w:val="single" w:color="auto" w:sz="4" w:space="0"/>
              <w:right w:val="nil"/>
            </w:tcBorders>
            <w:shd w:val="clear" w:color="000000" w:fill="FFFFFF"/>
            <w:noWrap/>
            <w:vAlign w:val="center"/>
          </w:tcPr>
          <w:p w14:paraId="47E61FD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节能环保支出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F5F71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450 </w:t>
            </w:r>
          </w:p>
        </w:tc>
      </w:tr>
      <w:tr w14:paraId="29A07D6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B2B32B9">
            <w:pPr>
              <w:widowControl/>
              <w:jc w:val="left"/>
              <w:rPr>
                <w:rFonts w:ascii="宋体" w:hAnsi="宋体" w:cs="宋体"/>
                <w:color w:val="auto"/>
                <w:kern w:val="0"/>
                <w:sz w:val="22"/>
                <w:szCs w:val="22"/>
              </w:rPr>
            </w:pPr>
            <w:r>
              <w:rPr>
                <w:rFonts w:hint="eastAsia" w:ascii="宋体" w:hAnsi="宋体" w:cs="宋体"/>
                <w:color w:val="auto"/>
                <w:kern w:val="0"/>
                <w:sz w:val="22"/>
                <w:szCs w:val="22"/>
              </w:rPr>
              <w:t>21101</w:t>
            </w:r>
          </w:p>
        </w:tc>
        <w:tc>
          <w:tcPr>
            <w:tcW w:w="5953" w:type="dxa"/>
            <w:tcBorders>
              <w:top w:val="nil"/>
              <w:left w:val="nil"/>
              <w:bottom w:val="single" w:color="auto" w:sz="4" w:space="0"/>
              <w:right w:val="nil"/>
            </w:tcBorders>
            <w:shd w:val="clear" w:color="000000" w:fill="FFFFFF"/>
            <w:noWrap/>
            <w:vAlign w:val="center"/>
          </w:tcPr>
          <w:p w14:paraId="553B1E1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环境保护管理事务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33D67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 </w:t>
            </w:r>
          </w:p>
        </w:tc>
      </w:tr>
      <w:tr w14:paraId="2B2D543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530E2F6">
            <w:pPr>
              <w:widowControl/>
              <w:jc w:val="left"/>
              <w:rPr>
                <w:rFonts w:ascii="宋体" w:hAnsi="宋体" w:cs="宋体"/>
                <w:color w:val="auto"/>
                <w:kern w:val="0"/>
                <w:sz w:val="22"/>
                <w:szCs w:val="22"/>
              </w:rPr>
            </w:pPr>
            <w:r>
              <w:rPr>
                <w:rFonts w:hint="eastAsia" w:ascii="宋体" w:hAnsi="宋体" w:cs="宋体"/>
                <w:color w:val="auto"/>
                <w:kern w:val="0"/>
                <w:sz w:val="22"/>
                <w:szCs w:val="22"/>
              </w:rPr>
              <w:t>2110101</w:t>
            </w:r>
          </w:p>
        </w:tc>
        <w:tc>
          <w:tcPr>
            <w:tcW w:w="5953" w:type="dxa"/>
            <w:tcBorders>
              <w:top w:val="nil"/>
              <w:left w:val="nil"/>
              <w:bottom w:val="single" w:color="auto" w:sz="4" w:space="0"/>
              <w:right w:val="nil"/>
            </w:tcBorders>
            <w:shd w:val="clear" w:color="000000" w:fill="FFFFFF"/>
            <w:noWrap/>
            <w:vAlign w:val="center"/>
          </w:tcPr>
          <w:p w14:paraId="58BB4ED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2A4151F">
            <w:pPr>
              <w:widowControl/>
              <w:jc w:val="right"/>
              <w:rPr>
                <w:rFonts w:ascii="宋体" w:hAnsi="宋体" w:cs="宋体"/>
                <w:color w:val="auto"/>
                <w:kern w:val="0"/>
                <w:sz w:val="22"/>
                <w:szCs w:val="22"/>
              </w:rPr>
            </w:pPr>
          </w:p>
        </w:tc>
      </w:tr>
      <w:tr w14:paraId="09D29CA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AE57F2">
            <w:pPr>
              <w:widowControl/>
              <w:jc w:val="left"/>
              <w:rPr>
                <w:rFonts w:ascii="宋体" w:hAnsi="宋体" w:cs="宋体"/>
                <w:color w:val="auto"/>
                <w:kern w:val="0"/>
                <w:sz w:val="22"/>
                <w:szCs w:val="22"/>
              </w:rPr>
            </w:pPr>
            <w:r>
              <w:rPr>
                <w:rFonts w:hint="eastAsia" w:ascii="宋体" w:hAnsi="宋体" w:cs="宋体"/>
                <w:color w:val="auto"/>
                <w:kern w:val="0"/>
                <w:sz w:val="22"/>
                <w:szCs w:val="22"/>
              </w:rPr>
              <w:t>2110102</w:t>
            </w:r>
          </w:p>
        </w:tc>
        <w:tc>
          <w:tcPr>
            <w:tcW w:w="5953" w:type="dxa"/>
            <w:tcBorders>
              <w:top w:val="nil"/>
              <w:left w:val="nil"/>
              <w:bottom w:val="single" w:color="auto" w:sz="4" w:space="0"/>
              <w:right w:val="nil"/>
            </w:tcBorders>
            <w:shd w:val="clear" w:color="000000" w:fill="FFFFFF"/>
            <w:noWrap/>
            <w:vAlign w:val="center"/>
          </w:tcPr>
          <w:p w14:paraId="12E007E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4589D9">
            <w:pPr>
              <w:widowControl/>
              <w:jc w:val="right"/>
              <w:rPr>
                <w:rFonts w:ascii="宋体" w:hAnsi="宋体" w:cs="宋体"/>
                <w:color w:val="auto"/>
                <w:kern w:val="0"/>
                <w:sz w:val="22"/>
                <w:szCs w:val="22"/>
              </w:rPr>
            </w:pPr>
          </w:p>
        </w:tc>
      </w:tr>
      <w:tr w14:paraId="0F715D0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FC45F08">
            <w:pPr>
              <w:widowControl/>
              <w:jc w:val="left"/>
              <w:rPr>
                <w:rFonts w:ascii="宋体" w:hAnsi="宋体" w:cs="宋体"/>
                <w:color w:val="auto"/>
                <w:kern w:val="0"/>
                <w:sz w:val="22"/>
                <w:szCs w:val="22"/>
              </w:rPr>
            </w:pPr>
            <w:r>
              <w:rPr>
                <w:rFonts w:hint="eastAsia" w:ascii="宋体" w:hAnsi="宋体" w:cs="宋体"/>
                <w:color w:val="auto"/>
                <w:kern w:val="0"/>
                <w:sz w:val="22"/>
                <w:szCs w:val="22"/>
              </w:rPr>
              <w:t>2110103</w:t>
            </w:r>
          </w:p>
        </w:tc>
        <w:tc>
          <w:tcPr>
            <w:tcW w:w="5953" w:type="dxa"/>
            <w:tcBorders>
              <w:top w:val="nil"/>
              <w:left w:val="nil"/>
              <w:bottom w:val="single" w:color="auto" w:sz="4" w:space="0"/>
              <w:right w:val="nil"/>
            </w:tcBorders>
            <w:shd w:val="clear" w:color="000000" w:fill="FFFFFF"/>
            <w:noWrap/>
            <w:vAlign w:val="center"/>
          </w:tcPr>
          <w:p w14:paraId="2408D2E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359E07F">
            <w:pPr>
              <w:widowControl/>
              <w:jc w:val="right"/>
              <w:rPr>
                <w:rFonts w:ascii="宋体" w:hAnsi="宋体" w:cs="宋体"/>
                <w:color w:val="auto"/>
                <w:kern w:val="0"/>
                <w:sz w:val="22"/>
                <w:szCs w:val="22"/>
              </w:rPr>
            </w:pPr>
          </w:p>
        </w:tc>
      </w:tr>
      <w:tr w14:paraId="1FE661E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96EEB71">
            <w:pPr>
              <w:widowControl/>
              <w:jc w:val="left"/>
              <w:rPr>
                <w:rFonts w:ascii="宋体" w:hAnsi="宋体" w:cs="宋体"/>
                <w:color w:val="auto"/>
                <w:kern w:val="0"/>
                <w:sz w:val="22"/>
                <w:szCs w:val="22"/>
              </w:rPr>
            </w:pPr>
            <w:r>
              <w:rPr>
                <w:rFonts w:hint="eastAsia" w:ascii="宋体" w:hAnsi="宋体" w:cs="宋体"/>
                <w:color w:val="auto"/>
                <w:kern w:val="0"/>
                <w:sz w:val="22"/>
                <w:szCs w:val="22"/>
              </w:rPr>
              <w:t>2110104</w:t>
            </w:r>
          </w:p>
        </w:tc>
        <w:tc>
          <w:tcPr>
            <w:tcW w:w="5953" w:type="dxa"/>
            <w:tcBorders>
              <w:top w:val="nil"/>
              <w:left w:val="nil"/>
              <w:bottom w:val="single" w:color="auto" w:sz="4" w:space="0"/>
              <w:right w:val="nil"/>
            </w:tcBorders>
            <w:shd w:val="clear" w:color="000000" w:fill="FFFFFF"/>
            <w:noWrap/>
            <w:vAlign w:val="center"/>
          </w:tcPr>
          <w:p w14:paraId="55CA30D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生态环境保护宣传</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FD867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 </w:t>
            </w:r>
          </w:p>
        </w:tc>
      </w:tr>
      <w:tr w14:paraId="523F30F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A43E146">
            <w:pPr>
              <w:widowControl/>
              <w:jc w:val="left"/>
              <w:rPr>
                <w:rFonts w:ascii="宋体" w:hAnsi="宋体" w:cs="宋体"/>
                <w:color w:val="auto"/>
                <w:kern w:val="0"/>
                <w:sz w:val="22"/>
                <w:szCs w:val="22"/>
              </w:rPr>
            </w:pPr>
            <w:r>
              <w:rPr>
                <w:rFonts w:hint="eastAsia" w:ascii="宋体" w:hAnsi="宋体" w:cs="宋体"/>
                <w:color w:val="auto"/>
                <w:kern w:val="0"/>
                <w:sz w:val="22"/>
                <w:szCs w:val="22"/>
              </w:rPr>
              <w:t>2110105</w:t>
            </w:r>
          </w:p>
        </w:tc>
        <w:tc>
          <w:tcPr>
            <w:tcW w:w="5953" w:type="dxa"/>
            <w:tcBorders>
              <w:top w:val="nil"/>
              <w:left w:val="nil"/>
              <w:bottom w:val="single" w:color="auto" w:sz="4" w:space="0"/>
              <w:right w:val="nil"/>
            </w:tcBorders>
            <w:shd w:val="clear" w:color="000000" w:fill="FFFFFF"/>
            <w:noWrap/>
            <w:vAlign w:val="center"/>
          </w:tcPr>
          <w:p w14:paraId="6483588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环境保护法规、规划及标准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61AB20C">
            <w:pPr>
              <w:widowControl/>
              <w:jc w:val="right"/>
              <w:rPr>
                <w:rFonts w:ascii="宋体" w:hAnsi="宋体" w:cs="宋体"/>
                <w:color w:val="auto"/>
                <w:kern w:val="0"/>
                <w:sz w:val="22"/>
                <w:szCs w:val="22"/>
              </w:rPr>
            </w:pPr>
          </w:p>
        </w:tc>
      </w:tr>
      <w:tr w14:paraId="611534B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1F57A42">
            <w:pPr>
              <w:widowControl/>
              <w:jc w:val="left"/>
              <w:rPr>
                <w:rFonts w:ascii="宋体" w:hAnsi="宋体" w:cs="宋体"/>
                <w:color w:val="auto"/>
                <w:kern w:val="0"/>
                <w:sz w:val="22"/>
                <w:szCs w:val="22"/>
              </w:rPr>
            </w:pPr>
            <w:r>
              <w:rPr>
                <w:rFonts w:hint="eastAsia" w:ascii="宋体" w:hAnsi="宋体" w:cs="宋体"/>
                <w:color w:val="auto"/>
                <w:kern w:val="0"/>
                <w:sz w:val="22"/>
                <w:szCs w:val="22"/>
              </w:rPr>
              <w:t>2110106</w:t>
            </w:r>
          </w:p>
        </w:tc>
        <w:tc>
          <w:tcPr>
            <w:tcW w:w="5953" w:type="dxa"/>
            <w:tcBorders>
              <w:top w:val="nil"/>
              <w:left w:val="nil"/>
              <w:bottom w:val="single" w:color="auto" w:sz="4" w:space="0"/>
              <w:right w:val="nil"/>
            </w:tcBorders>
            <w:shd w:val="clear" w:color="000000" w:fill="FFFFFF"/>
            <w:noWrap/>
            <w:vAlign w:val="center"/>
          </w:tcPr>
          <w:p w14:paraId="59EDADF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生态环境国际合作及履约</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E338693">
            <w:pPr>
              <w:widowControl/>
              <w:jc w:val="right"/>
              <w:rPr>
                <w:rFonts w:ascii="宋体" w:hAnsi="宋体" w:cs="宋体"/>
                <w:color w:val="auto"/>
                <w:kern w:val="0"/>
                <w:sz w:val="22"/>
                <w:szCs w:val="22"/>
              </w:rPr>
            </w:pPr>
          </w:p>
        </w:tc>
      </w:tr>
      <w:tr w14:paraId="11FA1B43">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B5699F">
            <w:pPr>
              <w:widowControl/>
              <w:jc w:val="left"/>
              <w:rPr>
                <w:rFonts w:ascii="宋体" w:hAnsi="宋体" w:cs="宋体"/>
                <w:color w:val="auto"/>
                <w:kern w:val="0"/>
                <w:sz w:val="22"/>
                <w:szCs w:val="22"/>
              </w:rPr>
            </w:pPr>
            <w:r>
              <w:rPr>
                <w:rFonts w:hint="eastAsia" w:ascii="宋体" w:hAnsi="宋体" w:cs="宋体"/>
                <w:color w:val="auto"/>
                <w:kern w:val="0"/>
                <w:sz w:val="22"/>
                <w:szCs w:val="22"/>
              </w:rPr>
              <w:t>2110107</w:t>
            </w:r>
          </w:p>
        </w:tc>
        <w:tc>
          <w:tcPr>
            <w:tcW w:w="5953" w:type="dxa"/>
            <w:tcBorders>
              <w:top w:val="nil"/>
              <w:left w:val="nil"/>
              <w:bottom w:val="single" w:color="auto" w:sz="4" w:space="0"/>
              <w:right w:val="nil"/>
            </w:tcBorders>
            <w:shd w:val="clear" w:color="000000" w:fill="FFFFFF"/>
            <w:noWrap/>
            <w:vAlign w:val="center"/>
          </w:tcPr>
          <w:p w14:paraId="66EB7D3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生态环境保护行政许可</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80D991">
            <w:pPr>
              <w:widowControl/>
              <w:jc w:val="right"/>
              <w:rPr>
                <w:rFonts w:ascii="宋体" w:hAnsi="宋体" w:cs="宋体"/>
                <w:color w:val="auto"/>
                <w:kern w:val="0"/>
                <w:sz w:val="22"/>
                <w:szCs w:val="22"/>
              </w:rPr>
            </w:pPr>
          </w:p>
        </w:tc>
      </w:tr>
      <w:tr w14:paraId="4DB3CE9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26CCF8">
            <w:pPr>
              <w:widowControl/>
              <w:jc w:val="left"/>
              <w:rPr>
                <w:rFonts w:ascii="宋体" w:hAnsi="宋体" w:cs="宋体"/>
                <w:color w:val="auto"/>
                <w:kern w:val="0"/>
                <w:sz w:val="22"/>
                <w:szCs w:val="22"/>
              </w:rPr>
            </w:pPr>
            <w:r>
              <w:rPr>
                <w:rFonts w:hint="eastAsia" w:ascii="宋体" w:hAnsi="宋体" w:cs="宋体"/>
                <w:color w:val="auto"/>
                <w:kern w:val="0"/>
                <w:sz w:val="22"/>
                <w:szCs w:val="22"/>
              </w:rPr>
              <w:t>2110108</w:t>
            </w:r>
          </w:p>
        </w:tc>
        <w:tc>
          <w:tcPr>
            <w:tcW w:w="5953" w:type="dxa"/>
            <w:tcBorders>
              <w:top w:val="nil"/>
              <w:left w:val="nil"/>
              <w:bottom w:val="single" w:color="auto" w:sz="4" w:space="0"/>
              <w:right w:val="nil"/>
            </w:tcBorders>
            <w:shd w:val="clear" w:color="000000" w:fill="FFFFFF"/>
            <w:noWrap/>
            <w:vAlign w:val="center"/>
          </w:tcPr>
          <w:p w14:paraId="2E851C6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应对气候变化管理事务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861D88D">
            <w:pPr>
              <w:widowControl/>
              <w:jc w:val="right"/>
              <w:rPr>
                <w:rFonts w:ascii="宋体" w:hAnsi="宋体" w:cs="宋体"/>
                <w:color w:val="auto"/>
                <w:kern w:val="0"/>
                <w:sz w:val="22"/>
                <w:szCs w:val="22"/>
              </w:rPr>
            </w:pPr>
          </w:p>
        </w:tc>
      </w:tr>
      <w:tr w14:paraId="18BFDD9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46191E5">
            <w:pPr>
              <w:widowControl/>
              <w:jc w:val="left"/>
              <w:rPr>
                <w:rFonts w:ascii="宋体" w:hAnsi="宋体" w:cs="宋体"/>
                <w:color w:val="auto"/>
                <w:kern w:val="0"/>
                <w:sz w:val="22"/>
                <w:szCs w:val="22"/>
              </w:rPr>
            </w:pPr>
            <w:r>
              <w:rPr>
                <w:rFonts w:hint="eastAsia" w:ascii="宋体" w:hAnsi="宋体" w:cs="宋体"/>
                <w:color w:val="auto"/>
                <w:kern w:val="0"/>
                <w:sz w:val="22"/>
                <w:szCs w:val="22"/>
              </w:rPr>
              <w:t>2110199</w:t>
            </w:r>
          </w:p>
        </w:tc>
        <w:tc>
          <w:tcPr>
            <w:tcW w:w="5953" w:type="dxa"/>
            <w:tcBorders>
              <w:top w:val="nil"/>
              <w:left w:val="nil"/>
              <w:bottom w:val="single" w:color="auto" w:sz="4" w:space="0"/>
              <w:right w:val="nil"/>
            </w:tcBorders>
            <w:shd w:val="clear" w:color="000000" w:fill="FFFFFF"/>
            <w:noWrap/>
            <w:vAlign w:val="center"/>
          </w:tcPr>
          <w:p w14:paraId="69F158F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其他环境保护管理事务支出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420448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 </w:t>
            </w:r>
          </w:p>
        </w:tc>
      </w:tr>
      <w:tr w14:paraId="125CB22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437B26E">
            <w:pPr>
              <w:widowControl/>
              <w:jc w:val="left"/>
              <w:rPr>
                <w:rFonts w:ascii="宋体" w:hAnsi="宋体" w:cs="宋体"/>
                <w:color w:val="auto"/>
                <w:kern w:val="0"/>
                <w:sz w:val="22"/>
                <w:szCs w:val="22"/>
              </w:rPr>
            </w:pPr>
            <w:r>
              <w:rPr>
                <w:rFonts w:hint="eastAsia" w:ascii="宋体" w:hAnsi="宋体" w:cs="宋体"/>
                <w:color w:val="auto"/>
                <w:kern w:val="0"/>
                <w:sz w:val="22"/>
                <w:szCs w:val="22"/>
              </w:rPr>
              <w:t>21102</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53ED508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环境监测与监察</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B3AE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61 </w:t>
            </w:r>
          </w:p>
        </w:tc>
      </w:tr>
      <w:tr w14:paraId="751D647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D006C30">
            <w:pPr>
              <w:widowControl/>
              <w:jc w:val="left"/>
              <w:rPr>
                <w:rFonts w:ascii="宋体" w:hAnsi="宋体" w:cs="宋体"/>
                <w:color w:val="auto"/>
                <w:kern w:val="0"/>
                <w:sz w:val="22"/>
                <w:szCs w:val="22"/>
              </w:rPr>
            </w:pPr>
            <w:r>
              <w:rPr>
                <w:rFonts w:hint="eastAsia" w:ascii="宋体" w:hAnsi="宋体" w:cs="宋体"/>
                <w:color w:val="auto"/>
                <w:kern w:val="0"/>
                <w:sz w:val="22"/>
                <w:szCs w:val="22"/>
              </w:rPr>
              <w:t>2110203</w:t>
            </w:r>
          </w:p>
        </w:tc>
        <w:tc>
          <w:tcPr>
            <w:tcW w:w="5953" w:type="dxa"/>
            <w:tcBorders>
              <w:top w:val="single" w:color="auto" w:sz="4" w:space="0"/>
              <w:left w:val="nil"/>
              <w:bottom w:val="single" w:color="auto" w:sz="4" w:space="0"/>
              <w:right w:val="nil"/>
            </w:tcBorders>
            <w:shd w:val="clear" w:color="000000" w:fill="FFFFFF"/>
            <w:noWrap/>
            <w:vAlign w:val="center"/>
          </w:tcPr>
          <w:p w14:paraId="62B9E5E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建设项目环评审查与监督</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D4B9E">
            <w:pPr>
              <w:widowControl/>
              <w:jc w:val="right"/>
              <w:rPr>
                <w:rFonts w:ascii="宋体" w:hAnsi="宋体" w:cs="宋体"/>
                <w:color w:val="auto"/>
                <w:kern w:val="0"/>
                <w:sz w:val="22"/>
                <w:szCs w:val="22"/>
              </w:rPr>
            </w:pPr>
          </w:p>
        </w:tc>
      </w:tr>
      <w:tr w14:paraId="5F9AA4F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5682EBE">
            <w:pPr>
              <w:widowControl/>
              <w:jc w:val="left"/>
              <w:rPr>
                <w:rFonts w:ascii="宋体" w:hAnsi="宋体" w:cs="宋体"/>
                <w:color w:val="auto"/>
                <w:kern w:val="0"/>
                <w:sz w:val="22"/>
                <w:szCs w:val="22"/>
              </w:rPr>
            </w:pPr>
            <w:r>
              <w:rPr>
                <w:rFonts w:hint="eastAsia" w:ascii="宋体" w:hAnsi="宋体" w:cs="宋体"/>
                <w:color w:val="auto"/>
                <w:kern w:val="0"/>
                <w:sz w:val="22"/>
                <w:szCs w:val="22"/>
              </w:rPr>
              <w:t>2110204</w:t>
            </w:r>
          </w:p>
        </w:tc>
        <w:tc>
          <w:tcPr>
            <w:tcW w:w="5953" w:type="dxa"/>
            <w:tcBorders>
              <w:top w:val="nil"/>
              <w:left w:val="nil"/>
              <w:bottom w:val="single" w:color="auto" w:sz="4" w:space="0"/>
              <w:right w:val="nil"/>
            </w:tcBorders>
            <w:shd w:val="clear" w:color="000000" w:fill="FFFFFF"/>
            <w:noWrap/>
            <w:vAlign w:val="center"/>
          </w:tcPr>
          <w:p w14:paraId="67A7EBB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核与辐射安全监督</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D08E3E">
            <w:pPr>
              <w:widowControl/>
              <w:jc w:val="right"/>
              <w:rPr>
                <w:rFonts w:ascii="宋体" w:hAnsi="宋体" w:cs="宋体"/>
                <w:color w:val="auto"/>
                <w:kern w:val="0"/>
                <w:sz w:val="22"/>
                <w:szCs w:val="22"/>
              </w:rPr>
            </w:pPr>
          </w:p>
        </w:tc>
      </w:tr>
      <w:tr w14:paraId="06938E7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C0DEF4">
            <w:pPr>
              <w:widowControl/>
              <w:jc w:val="left"/>
              <w:rPr>
                <w:rFonts w:ascii="宋体" w:hAnsi="宋体" w:cs="宋体"/>
                <w:color w:val="auto"/>
                <w:kern w:val="0"/>
                <w:sz w:val="22"/>
                <w:szCs w:val="22"/>
              </w:rPr>
            </w:pPr>
            <w:r>
              <w:rPr>
                <w:rFonts w:hint="eastAsia" w:ascii="宋体" w:hAnsi="宋体" w:cs="宋体"/>
                <w:color w:val="auto"/>
                <w:kern w:val="0"/>
                <w:sz w:val="22"/>
                <w:szCs w:val="22"/>
              </w:rPr>
              <w:t>2110299</w:t>
            </w:r>
          </w:p>
        </w:tc>
        <w:tc>
          <w:tcPr>
            <w:tcW w:w="5953" w:type="dxa"/>
            <w:tcBorders>
              <w:top w:val="nil"/>
              <w:left w:val="nil"/>
              <w:bottom w:val="single" w:color="auto" w:sz="4" w:space="0"/>
              <w:right w:val="nil"/>
            </w:tcBorders>
            <w:shd w:val="clear" w:color="000000" w:fill="FFFFFF"/>
            <w:noWrap/>
            <w:vAlign w:val="center"/>
          </w:tcPr>
          <w:p w14:paraId="351399E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其他环境监测与监察支出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C15A87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61 </w:t>
            </w:r>
          </w:p>
        </w:tc>
      </w:tr>
      <w:tr w14:paraId="79D7B2F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F2CCB4A">
            <w:pPr>
              <w:widowControl/>
              <w:jc w:val="left"/>
              <w:rPr>
                <w:rFonts w:ascii="宋体" w:hAnsi="宋体" w:cs="宋体"/>
                <w:color w:val="auto"/>
                <w:kern w:val="0"/>
                <w:sz w:val="22"/>
                <w:szCs w:val="22"/>
              </w:rPr>
            </w:pPr>
            <w:r>
              <w:rPr>
                <w:rFonts w:hint="eastAsia" w:ascii="宋体" w:hAnsi="宋体" w:cs="宋体"/>
                <w:color w:val="auto"/>
                <w:kern w:val="0"/>
                <w:sz w:val="22"/>
                <w:szCs w:val="22"/>
              </w:rPr>
              <w:t>21103</w:t>
            </w:r>
          </w:p>
        </w:tc>
        <w:tc>
          <w:tcPr>
            <w:tcW w:w="5953" w:type="dxa"/>
            <w:tcBorders>
              <w:top w:val="nil"/>
              <w:left w:val="nil"/>
              <w:bottom w:val="single" w:color="auto" w:sz="4" w:space="0"/>
              <w:right w:val="nil"/>
            </w:tcBorders>
            <w:shd w:val="clear" w:color="000000" w:fill="FFFFFF"/>
            <w:noWrap/>
            <w:vAlign w:val="center"/>
          </w:tcPr>
          <w:p w14:paraId="063DC19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污染防治</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4CEE32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36 </w:t>
            </w:r>
          </w:p>
        </w:tc>
      </w:tr>
      <w:tr w14:paraId="75073E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1F90AD">
            <w:pPr>
              <w:widowControl/>
              <w:jc w:val="left"/>
              <w:rPr>
                <w:rFonts w:ascii="宋体" w:hAnsi="宋体" w:cs="宋体"/>
                <w:color w:val="auto"/>
                <w:kern w:val="0"/>
                <w:sz w:val="22"/>
                <w:szCs w:val="22"/>
              </w:rPr>
            </w:pPr>
            <w:r>
              <w:rPr>
                <w:rFonts w:hint="eastAsia" w:ascii="宋体" w:hAnsi="宋体" w:cs="宋体"/>
                <w:color w:val="auto"/>
                <w:kern w:val="0"/>
                <w:sz w:val="22"/>
                <w:szCs w:val="22"/>
              </w:rPr>
              <w:t>2110301</w:t>
            </w:r>
          </w:p>
        </w:tc>
        <w:tc>
          <w:tcPr>
            <w:tcW w:w="5953" w:type="dxa"/>
            <w:tcBorders>
              <w:top w:val="nil"/>
              <w:left w:val="nil"/>
              <w:bottom w:val="single" w:color="auto" w:sz="4" w:space="0"/>
              <w:right w:val="nil"/>
            </w:tcBorders>
            <w:shd w:val="clear" w:color="000000" w:fill="FFFFFF"/>
            <w:noWrap/>
            <w:vAlign w:val="center"/>
          </w:tcPr>
          <w:p w14:paraId="55EA7A2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大气</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DEF1E82">
            <w:pPr>
              <w:widowControl/>
              <w:jc w:val="right"/>
              <w:rPr>
                <w:rFonts w:ascii="宋体" w:hAnsi="宋体" w:cs="宋体"/>
                <w:color w:val="auto"/>
                <w:kern w:val="0"/>
                <w:sz w:val="22"/>
                <w:szCs w:val="22"/>
              </w:rPr>
            </w:pPr>
          </w:p>
        </w:tc>
      </w:tr>
      <w:tr w14:paraId="1F26CD5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C165C12">
            <w:pPr>
              <w:widowControl/>
              <w:jc w:val="left"/>
              <w:rPr>
                <w:rFonts w:ascii="宋体" w:hAnsi="宋体" w:cs="宋体"/>
                <w:color w:val="auto"/>
                <w:kern w:val="0"/>
                <w:sz w:val="22"/>
                <w:szCs w:val="22"/>
              </w:rPr>
            </w:pPr>
            <w:r>
              <w:rPr>
                <w:rFonts w:hint="eastAsia" w:ascii="宋体" w:hAnsi="宋体" w:cs="宋体"/>
                <w:color w:val="auto"/>
                <w:kern w:val="0"/>
                <w:sz w:val="22"/>
                <w:szCs w:val="22"/>
              </w:rPr>
              <w:t>2110302</w:t>
            </w:r>
          </w:p>
        </w:tc>
        <w:tc>
          <w:tcPr>
            <w:tcW w:w="5953" w:type="dxa"/>
            <w:tcBorders>
              <w:top w:val="nil"/>
              <w:left w:val="nil"/>
              <w:bottom w:val="single" w:color="auto" w:sz="4" w:space="0"/>
              <w:right w:val="nil"/>
            </w:tcBorders>
            <w:shd w:val="clear" w:color="000000" w:fill="FFFFFF"/>
            <w:noWrap/>
            <w:vAlign w:val="center"/>
          </w:tcPr>
          <w:p w14:paraId="68F857E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水体</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38703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36 </w:t>
            </w:r>
          </w:p>
        </w:tc>
      </w:tr>
      <w:tr w14:paraId="221B6DB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1CE92A2">
            <w:pPr>
              <w:widowControl/>
              <w:jc w:val="left"/>
              <w:rPr>
                <w:rFonts w:ascii="宋体" w:hAnsi="宋体" w:cs="宋体"/>
                <w:color w:val="auto"/>
                <w:kern w:val="0"/>
                <w:sz w:val="22"/>
                <w:szCs w:val="22"/>
              </w:rPr>
            </w:pPr>
            <w:r>
              <w:rPr>
                <w:rFonts w:hint="eastAsia" w:ascii="宋体" w:hAnsi="宋体" w:cs="宋体"/>
                <w:color w:val="auto"/>
                <w:kern w:val="0"/>
                <w:sz w:val="22"/>
                <w:szCs w:val="22"/>
              </w:rPr>
              <w:t>2110303</w:t>
            </w:r>
          </w:p>
        </w:tc>
        <w:tc>
          <w:tcPr>
            <w:tcW w:w="5953" w:type="dxa"/>
            <w:tcBorders>
              <w:top w:val="nil"/>
              <w:left w:val="nil"/>
              <w:bottom w:val="single" w:color="auto" w:sz="4" w:space="0"/>
              <w:right w:val="nil"/>
            </w:tcBorders>
            <w:shd w:val="clear" w:color="000000" w:fill="FFFFFF"/>
            <w:noWrap/>
            <w:vAlign w:val="center"/>
          </w:tcPr>
          <w:p w14:paraId="781F4A7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噪声</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38F8433">
            <w:pPr>
              <w:widowControl/>
              <w:jc w:val="right"/>
              <w:rPr>
                <w:rFonts w:ascii="宋体" w:hAnsi="宋体" w:cs="宋体"/>
                <w:color w:val="auto"/>
                <w:kern w:val="0"/>
                <w:sz w:val="22"/>
                <w:szCs w:val="22"/>
              </w:rPr>
            </w:pPr>
          </w:p>
        </w:tc>
      </w:tr>
      <w:tr w14:paraId="090EAC7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55EC119">
            <w:pPr>
              <w:widowControl/>
              <w:jc w:val="left"/>
              <w:rPr>
                <w:rFonts w:ascii="宋体" w:hAnsi="宋体" w:cs="宋体"/>
                <w:color w:val="auto"/>
                <w:kern w:val="0"/>
                <w:sz w:val="22"/>
                <w:szCs w:val="22"/>
              </w:rPr>
            </w:pPr>
            <w:r>
              <w:rPr>
                <w:rFonts w:hint="eastAsia" w:ascii="宋体" w:hAnsi="宋体" w:cs="宋体"/>
                <w:color w:val="auto"/>
                <w:kern w:val="0"/>
                <w:sz w:val="22"/>
                <w:szCs w:val="22"/>
              </w:rPr>
              <w:t>2110304</w:t>
            </w:r>
          </w:p>
        </w:tc>
        <w:tc>
          <w:tcPr>
            <w:tcW w:w="5953" w:type="dxa"/>
            <w:tcBorders>
              <w:top w:val="nil"/>
              <w:left w:val="nil"/>
              <w:bottom w:val="single" w:color="auto" w:sz="4" w:space="0"/>
              <w:right w:val="nil"/>
            </w:tcBorders>
            <w:shd w:val="clear" w:color="000000" w:fill="FFFFFF"/>
            <w:noWrap/>
            <w:vAlign w:val="center"/>
          </w:tcPr>
          <w:p w14:paraId="6CB2CB4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固体废弃物与化学品</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EAE65A1">
            <w:pPr>
              <w:widowControl/>
              <w:jc w:val="right"/>
              <w:rPr>
                <w:rFonts w:ascii="宋体" w:hAnsi="宋体" w:cs="宋体"/>
                <w:color w:val="auto"/>
                <w:kern w:val="0"/>
                <w:sz w:val="22"/>
                <w:szCs w:val="22"/>
              </w:rPr>
            </w:pPr>
          </w:p>
        </w:tc>
      </w:tr>
      <w:tr w14:paraId="4934D71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C242CB">
            <w:pPr>
              <w:widowControl/>
              <w:jc w:val="left"/>
              <w:rPr>
                <w:rFonts w:ascii="宋体" w:hAnsi="宋体" w:cs="宋体"/>
                <w:color w:val="auto"/>
                <w:kern w:val="0"/>
                <w:sz w:val="22"/>
                <w:szCs w:val="22"/>
              </w:rPr>
            </w:pPr>
            <w:r>
              <w:rPr>
                <w:rFonts w:hint="eastAsia" w:ascii="宋体" w:hAnsi="宋体" w:cs="宋体"/>
                <w:color w:val="auto"/>
                <w:kern w:val="0"/>
                <w:sz w:val="22"/>
                <w:szCs w:val="22"/>
              </w:rPr>
              <w:t>2110305</w:t>
            </w:r>
          </w:p>
        </w:tc>
        <w:tc>
          <w:tcPr>
            <w:tcW w:w="5953" w:type="dxa"/>
            <w:tcBorders>
              <w:top w:val="nil"/>
              <w:left w:val="nil"/>
              <w:bottom w:val="single" w:color="auto" w:sz="4" w:space="0"/>
              <w:right w:val="nil"/>
            </w:tcBorders>
            <w:shd w:val="clear" w:color="000000" w:fill="FFFFFF"/>
            <w:noWrap/>
            <w:vAlign w:val="center"/>
          </w:tcPr>
          <w:p w14:paraId="384D57C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放射源和放射性废物监管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4E6D8A9">
            <w:pPr>
              <w:widowControl/>
              <w:jc w:val="right"/>
              <w:rPr>
                <w:rFonts w:ascii="宋体" w:hAnsi="宋体" w:cs="宋体"/>
                <w:color w:val="auto"/>
                <w:kern w:val="0"/>
                <w:sz w:val="22"/>
                <w:szCs w:val="22"/>
              </w:rPr>
            </w:pPr>
          </w:p>
        </w:tc>
      </w:tr>
      <w:tr w14:paraId="6E563BE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7818A3">
            <w:pPr>
              <w:widowControl/>
              <w:jc w:val="left"/>
              <w:rPr>
                <w:rFonts w:ascii="宋体" w:hAnsi="宋体" w:cs="宋体"/>
                <w:color w:val="auto"/>
                <w:kern w:val="0"/>
                <w:sz w:val="22"/>
                <w:szCs w:val="22"/>
              </w:rPr>
            </w:pPr>
            <w:r>
              <w:rPr>
                <w:rFonts w:hint="eastAsia" w:ascii="宋体" w:hAnsi="宋体" w:cs="宋体"/>
                <w:color w:val="auto"/>
                <w:kern w:val="0"/>
                <w:sz w:val="22"/>
                <w:szCs w:val="22"/>
              </w:rPr>
              <w:t>2110306</w:t>
            </w:r>
          </w:p>
        </w:tc>
        <w:tc>
          <w:tcPr>
            <w:tcW w:w="5953" w:type="dxa"/>
            <w:tcBorders>
              <w:top w:val="nil"/>
              <w:left w:val="nil"/>
              <w:bottom w:val="single" w:color="auto" w:sz="4" w:space="0"/>
              <w:right w:val="nil"/>
            </w:tcBorders>
            <w:shd w:val="clear" w:color="000000" w:fill="FFFFFF"/>
            <w:noWrap/>
            <w:vAlign w:val="center"/>
          </w:tcPr>
          <w:p w14:paraId="19947BD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辐射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C31D86B">
            <w:pPr>
              <w:widowControl/>
              <w:jc w:val="right"/>
              <w:rPr>
                <w:rFonts w:ascii="宋体" w:hAnsi="宋体" w:cs="宋体"/>
                <w:color w:val="auto"/>
                <w:kern w:val="0"/>
                <w:sz w:val="22"/>
                <w:szCs w:val="22"/>
              </w:rPr>
            </w:pPr>
          </w:p>
        </w:tc>
      </w:tr>
      <w:tr w14:paraId="5D2095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8D438C">
            <w:pPr>
              <w:widowControl/>
              <w:jc w:val="left"/>
              <w:rPr>
                <w:rFonts w:ascii="宋体" w:hAnsi="宋体" w:cs="宋体"/>
                <w:color w:val="auto"/>
                <w:kern w:val="0"/>
                <w:sz w:val="22"/>
                <w:szCs w:val="22"/>
              </w:rPr>
            </w:pPr>
            <w:r>
              <w:rPr>
                <w:rFonts w:hint="eastAsia" w:ascii="宋体" w:hAnsi="宋体" w:cs="宋体"/>
                <w:color w:val="auto"/>
                <w:kern w:val="0"/>
                <w:sz w:val="22"/>
                <w:szCs w:val="22"/>
              </w:rPr>
              <w:t>2110307</w:t>
            </w:r>
          </w:p>
        </w:tc>
        <w:tc>
          <w:tcPr>
            <w:tcW w:w="5953" w:type="dxa"/>
            <w:tcBorders>
              <w:top w:val="nil"/>
              <w:left w:val="nil"/>
              <w:bottom w:val="single" w:color="auto" w:sz="4" w:space="0"/>
              <w:right w:val="nil"/>
            </w:tcBorders>
            <w:shd w:val="clear" w:color="000000" w:fill="FFFFFF"/>
            <w:noWrap/>
            <w:vAlign w:val="center"/>
          </w:tcPr>
          <w:p w14:paraId="6411D59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土壤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358579A">
            <w:pPr>
              <w:widowControl/>
              <w:jc w:val="right"/>
              <w:rPr>
                <w:rFonts w:ascii="宋体" w:hAnsi="宋体" w:cs="宋体"/>
                <w:color w:val="auto"/>
                <w:kern w:val="0"/>
                <w:sz w:val="22"/>
                <w:szCs w:val="22"/>
              </w:rPr>
            </w:pPr>
          </w:p>
        </w:tc>
      </w:tr>
      <w:tr w14:paraId="2A0F609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D488261">
            <w:pPr>
              <w:widowControl/>
              <w:jc w:val="left"/>
              <w:rPr>
                <w:rFonts w:ascii="宋体" w:hAnsi="宋体" w:cs="宋体"/>
                <w:color w:val="auto"/>
                <w:kern w:val="0"/>
                <w:sz w:val="22"/>
                <w:szCs w:val="22"/>
              </w:rPr>
            </w:pPr>
            <w:r>
              <w:rPr>
                <w:rFonts w:hint="eastAsia" w:ascii="宋体" w:hAnsi="宋体" w:cs="宋体"/>
                <w:color w:val="auto"/>
                <w:kern w:val="0"/>
                <w:sz w:val="22"/>
                <w:szCs w:val="22"/>
              </w:rPr>
              <w:t>2110399</w:t>
            </w:r>
          </w:p>
        </w:tc>
        <w:tc>
          <w:tcPr>
            <w:tcW w:w="5953" w:type="dxa"/>
            <w:tcBorders>
              <w:top w:val="nil"/>
              <w:left w:val="nil"/>
              <w:bottom w:val="single" w:color="auto" w:sz="4" w:space="0"/>
              <w:right w:val="nil"/>
            </w:tcBorders>
            <w:shd w:val="clear" w:color="000000" w:fill="FFFFFF"/>
            <w:noWrap/>
            <w:vAlign w:val="center"/>
          </w:tcPr>
          <w:p w14:paraId="7DFA345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其他污染防治支出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A7DB5A1">
            <w:pPr>
              <w:widowControl/>
              <w:jc w:val="right"/>
              <w:rPr>
                <w:rFonts w:ascii="宋体" w:hAnsi="宋体" w:cs="宋体"/>
                <w:color w:val="auto"/>
                <w:kern w:val="0"/>
                <w:sz w:val="22"/>
                <w:szCs w:val="22"/>
              </w:rPr>
            </w:pPr>
          </w:p>
        </w:tc>
      </w:tr>
      <w:tr w14:paraId="5CCF24B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843800F">
            <w:pPr>
              <w:widowControl/>
              <w:jc w:val="left"/>
              <w:rPr>
                <w:rFonts w:ascii="宋体" w:hAnsi="宋体" w:cs="宋体"/>
                <w:color w:val="auto"/>
                <w:kern w:val="0"/>
                <w:sz w:val="22"/>
                <w:szCs w:val="22"/>
              </w:rPr>
            </w:pPr>
            <w:r>
              <w:rPr>
                <w:rFonts w:hint="eastAsia" w:ascii="宋体" w:hAnsi="宋体" w:cs="宋体"/>
                <w:color w:val="auto"/>
                <w:kern w:val="0"/>
                <w:sz w:val="22"/>
                <w:szCs w:val="22"/>
              </w:rPr>
              <w:t>21104</w:t>
            </w:r>
          </w:p>
        </w:tc>
        <w:tc>
          <w:tcPr>
            <w:tcW w:w="5953" w:type="dxa"/>
            <w:tcBorders>
              <w:top w:val="nil"/>
              <w:left w:val="nil"/>
              <w:bottom w:val="single" w:color="auto" w:sz="4" w:space="0"/>
              <w:right w:val="nil"/>
            </w:tcBorders>
            <w:shd w:val="clear" w:color="000000" w:fill="FFFFFF"/>
            <w:noWrap/>
            <w:vAlign w:val="center"/>
          </w:tcPr>
          <w:p w14:paraId="4EFCE84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自然生态保护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453122">
            <w:pPr>
              <w:widowControl/>
              <w:jc w:val="right"/>
              <w:rPr>
                <w:rFonts w:ascii="宋体" w:hAnsi="宋体" w:cs="宋体"/>
                <w:color w:val="auto"/>
                <w:kern w:val="0"/>
                <w:sz w:val="22"/>
                <w:szCs w:val="22"/>
              </w:rPr>
            </w:pPr>
          </w:p>
        </w:tc>
      </w:tr>
      <w:tr w14:paraId="6063C6E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76025F">
            <w:pPr>
              <w:widowControl/>
              <w:jc w:val="left"/>
              <w:rPr>
                <w:rFonts w:ascii="宋体" w:hAnsi="宋体" w:cs="宋体"/>
                <w:color w:val="auto"/>
                <w:kern w:val="0"/>
                <w:sz w:val="22"/>
                <w:szCs w:val="22"/>
              </w:rPr>
            </w:pPr>
            <w:r>
              <w:rPr>
                <w:rFonts w:hint="eastAsia" w:ascii="宋体" w:hAnsi="宋体" w:cs="宋体"/>
                <w:color w:val="auto"/>
                <w:kern w:val="0"/>
                <w:sz w:val="22"/>
                <w:szCs w:val="22"/>
              </w:rPr>
              <w:t>2110401</w:t>
            </w:r>
          </w:p>
        </w:tc>
        <w:tc>
          <w:tcPr>
            <w:tcW w:w="5953" w:type="dxa"/>
            <w:tcBorders>
              <w:top w:val="nil"/>
              <w:left w:val="nil"/>
              <w:bottom w:val="single" w:color="auto" w:sz="4" w:space="0"/>
              <w:right w:val="nil"/>
            </w:tcBorders>
            <w:shd w:val="clear" w:color="000000" w:fill="FFFFFF"/>
            <w:noWrap/>
            <w:vAlign w:val="center"/>
          </w:tcPr>
          <w:p w14:paraId="0EBF408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生态保护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831B022">
            <w:pPr>
              <w:widowControl/>
              <w:jc w:val="right"/>
              <w:rPr>
                <w:rFonts w:ascii="宋体" w:hAnsi="宋体" w:cs="宋体"/>
                <w:color w:val="auto"/>
                <w:kern w:val="0"/>
                <w:sz w:val="22"/>
                <w:szCs w:val="22"/>
              </w:rPr>
            </w:pPr>
          </w:p>
        </w:tc>
      </w:tr>
      <w:tr w14:paraId="7B989BE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29512A8">
            <w:pPr>
              <w:widowControl/>
              <w:jc w:val="left"/>
              <w:rPr>
                <w:rFonts w:ascii="宋体" w:hAnsi="宋体" w:cs="宋体"/>
                <w:color w:val="auto"/>
                <w:kern w:val="0"/>
                <w:sz w:val="22"/>
                <w:szCs w:val="22"/>
              </w:rPr>
            </w:pPr>
            <w:r>
              <w:rPr>
                <w:rFonts w:hint="eastAsia" w:ascii="宋体" w:hAnsi="宋体" w:cs="宋体"/>
                <w:color w:val="auto"/>
                <w:kern w:val="0"/>
                <w:sz w:val="22"/>
                <w:szCs w:val="22"/>
              </w:rPr>
              <w:t>2110402</w:t>
            </w:r>
          </w:p>
        </w:tc>
        <w:tc>
          <w:tcPr>
            <w:tcW w:w="5953" w:type="dxa"/>
            <w:tcBorders>
              <w:top w:val="nil"/>
              <w:left w:val="nil"/>
              <w:bottom w:val="single" w:color="auto" w:sz="4" w:space="0"/>
              <w:right w:val="nil"/>
            </w:tcBorders>
            <w:shd w:val="clear" w:color="000000" w:fill="FFFFFF"/>
            <w:noWrap/>
            <w:vAlign w:val="center"/>
          </w:tcPr>
          <w:p w14:paraId="06481FE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农村环境保护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4088B77">
            <w:pPr>
              <w:widowControl/>
              <w:jc w:val="right"/>
              <w:rPr>
                <w:rFonts w:ascii="宋体" w:hAnsi="宋体" w:cs="宋体"/>
                <w:color w:val="auto"/>
                <w:kern w:val="0"/>
                <w:sz w:val="22"/>
                <w:szCs w:val="22"/>
              </w:rPr>
            </w:pPr>
          </w:p>
        </w:tc>
      </w:tr>
      <w:tr w14:paraId="5792EAF7">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6395352">
            <w:pPr>
              <w:widowControl/>
              <w:jc w:val="left"/>
              <w:rPr>
                <w:rFonts w:ascii="宋体" w:hAnsi="宋体" w:cs="宋体"/>
                <w:color w:val="auto"/>
                <w:kern w:val="0"/>
                <w:sz w:val="22"/>
                <w:szCs w:val="22"/>
              </w:rPr>
            </w:pPr>
            <w:r>
              <w:rPr>
                <w:rFonts w:hint="eastAsia" w:ascii="宋体" w:hAnsi="宋体" w:cs="宋体"/>
                <w:color w:val="auto"/>
                <w:kern w:val="0"/>
                <w:sz w:val="22"/>
                <w:szCs w:val="22"/>
              </w:rPr>
              <w:t>2110404</w:t>
            </w:r>
          </w:p>
        </w:tc>
        <w:tc>
          <w:tcPr>
            <w:tcW w:w="5953" w:type="dxa"/>
            <w:tcBorders>
              <w:top w:val="nil"/>
              <w:left w:val="nil"/>
              <w:bottom w:val="single" w:color="auto" w:sz="4" w:space="0"/>
              <w:right w:val="nil"/>
            </w:tcBorders>
            <w:shd w:val="clear" w:color="000000" w:fill="FFFFFF"/>
            <w:noWrap/>
            <w:vAlign w:val="center"/>
          </w:tcPr>
          <w:p w14:paraId="3C21CC9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生物及物种资源保护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CDBBEA">
            <w:pPr>
              <w:widowControl/>
              <w:jc w:val="right"/>
              <w:rPr>
                <w:rFonts w:ascii="宋体" w:hAnsi="宋体" w:cs="宋体"/>
                <w:color w:val="auto"/>
                <w:kern w:val="0"/>
                <w:sz w:val="22"/>
                <w:szCs w:val="22"/>
              </w:rPr>
            </w:pPr>
          </w:p>
        </w:tc>
      </w:tr>
      <w:tr w14:paraId="26529AF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30DFE4">
            <w:pPr>
              <w:widowControl/>
              <w:jc w:val="left"/>
              <w:rPr>
                <w:rFonts w:ascii="宋体" w:hAnsi="宋体" w:cs="宋体"/>
                <w:color w:val="auto"/>
                <w:kern w:val="0"/>
                <w:sz w:val="22"/>
                <w:szCs w:val="22"/>
              </w:rPr>
            </w:pPr>
            <w:r>
              <w:rPr>
                <w:rFonts w:hint="eastAsia" w:ascii="宋体" w:hAnsi="宋体" w:cs="宋体"/>
                <w:color w:val="auto"/>
                <w:kern w:val="0"/>
                <w:sz w:val="22"/>
                <w:szCs w:val="22"/>
              </w:rPr>
              <w:t>2110405</w:t>
            </w:r>
          </w:p>
        </w:tc>
        <w:tc>
          <w:tcPr>
            <w:tcW w:w="5953" w:type="dxa"/>
            <w:tcBorders>
              <w:top w:val="nil"/>
              <w:left w:val="nil"/>
              <w:bottom w:val="single" w:color="auto" w:sz="4" w:space="0"/>
              <w:right w:val="nil"/>
            </w:tcBorders>
            <w:shd w:val="clear" w:color="000000" w:fill="FFFFFF"/>
            <w:noWrap/>
            <w:vAlign w:val="center"/>
          </w:tcPr>
          <w:p w14:paraId="7A375D7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草原生态修复治理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6DB91E">
            <w:pPr>
              <w:widowControl/>
              <w:jc w:val="right"/>
              <w:rPr>
                <w:rFonts w:ascii="宋体" w:hAnsi="宋体" w:cs="宋体"/>
                <w:color w:val="auto"/>
                <w:kern w:val="0"/>
                <w:sz w:val="22"/>
                <w:szCs w:val="22"/>
              </w:rPr>
            </w:pPr>
          </w:p>
        </w:tc>
      </w:tr>
      <w:tr w14:paraId="720C206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505EAD">
            <w:pPr>
              <w:widowControl/>
              <w:jc w:val="left"/>
              <w:rPr>
                <w:rFonts w:ascii="宋体" w:hAnsi="宋体" w:cs="宋体"/>
                <w:color w:val="auto"/>
                <w:kern w:val="0"/>
                <w:sz w:val="22"/>
                <w:szCs w:val="22"/>
              </w:rPr>
            </w:pPr>
            <w:r>
              <w:rPr>
                <w:rFonts w:hint="eastAsia" w:ascii="宋体" w:hAnsi="宋体" w:cs="宋体"/>
                <w:color w:val="auto"/>
                <w:kern w:val="0"/>
                <w:sz w:val="22"/>
                <w:szCs w:val="22"/>
              </w:rPr>
              <w:t>2110406</w:t>
            </w:r>
          </w:p>
        </w:tc>
        <w:tc>
          <w:tcPr>
            <w:tcW w:w="5953" w:type="dxa"/>
            <w:tcBorders>
              <w:top w:val="nil"/>
              <w:left w:val="nil"/>
              <w:bottom w:val="single" w:color="auto" w:sz="4" w:space="0"/>
              <w:right w:val="nil"/>
            </w:tcBorders>
            <w:shd w:val="clear" w:color="000000" w:fill="FFFFFF"/>
            <w:noWrap/>
            <w:vAlign w:val="center"/>
          </w:tcPr>
          <w:p w14:paraId="02F60DD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自然保护地</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13A0EE8">
            <w:pPr>
              <w:widowControl/>
              <w:jc w:val="right"/>
              <w:rPr>
                <w:rFonts w:ascii="宋体" w:hAnsi="宋体" w:cs="宋体"/>
                <w:color w:val="auto"/>
                <w:kern w:val="0"/>
                <w:sz w:val="22"/>
                <w:szCs w:val="22"/>
              </w:rPr>
            </w:pPr>
          </w:p>
        </w:tc>
      </w:tr>
      <w:tr w14:paraId="6DC217CD">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446DF4">
            <w:pPr>
              <w:widowControl/>
              <w:jc w:val="left"/>
              <w:rPr>
                <w:rFonts w:ascii="宋体" w:hAnsi="宋体" w:cs="宋体"/>
                <w:color w:val="auto"/>
                <w:kern w:val="0"/>
                <w:sz w:val="22"/>
                <w:szCs w:val="22"/>
              </w:rPr>
            </w:pPr>
            <w:r>
              <w:rPr>
                <w:rFonts w:hint="eastAsia" w:ascii="宋体" w:hAnsi="宋体" w:cs="宋体"/>
                <w:color w:val="auto"/>
                <w:kern w:val="0"/>
                <w:sz w:val="22"/>
                <w:szCs w:val="22"/>
              </w:rPr>
              <w:t>2110499</w:t>
            </w:r>
          </w:p>
        </w:tc>
        <w:tc>
          <w:tcPr>
            <w:tcW w:w="5953" w:type="dxa"/>
            <w:tcBorders>
              <w:top w:val="nil"/>
              <w:left w:val="nil"/>
              <w:bottom w:val="single" w:color="auto" w:sz="4" w:space="0"/>
              <w:right w:val="nil"/>
            </w:tcBorders>
            <w:shd w:val="clear" w:color="000000" w:fill="FFFFFF"/>
            <w:noWrap/>
            <w:vAlign w:val="center"/>
          </w:tcPr>
          <w:p w14:paraId="0174C13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其他自然生态保护支出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F716A8C">
            <w:pPr>
              <w:widowControl/>
              <w:jc w:val="right"/>
              <w:rPr>
                <w:rFonts w:ascii="宋体" w:hAnsi="宋体" w:cs="宋体"/>
                <w:color w:val="auto"/>
                <w:kern w:val="0"/>
                <w:sz w:val="22"/>
                <w:szCs w:val="22"/>
              </w:rPr>
            </w:pPr>
          </w:p>
        </w:tc>
      </w:tr>
      <w:tr w14:paraId="69A2920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072B91A">
            <w:pPr>
              <w:widowControl/>
              <w:jc w:val="left"/>
              <w:rPr>
                <w:rFonts w:ascii="宋体" w:hAnsi="宋体" w:cs="宋体"/>
                <w:color w:val="auto"/>
                <w:kern w:val="0"/>
                <w:sz w:val="22"/>
                <w:szCs w:val="22"/>
              </w:rPr>
            </w:pPr>
            <w:r>
              <w:rPr>
                <w:rFonts w:hint="eastAsia" w:ascii="宋体" w:hAnsi="宋体" w:cs="宋体"/>
                <w:color w:val="auto"/>
                <w:kern w:val="0"/>
                <w:sz w:val="22"/>
                <w:szCs w:val="22"/>
              </w:rPr>
              <w:t>21105</w:t>
            </w:r>
          </w:p>
        </w:tc>
        <w:tc>
          <w:tcPr>
            <w:tcW w:w="5953" w:type="dxa"/>
            <w:tcBorders>
              <w:top w:val="nil"/>
              <w:left w:val="nil"/>
              <w:bottom w:val="single" w:color="auto" w:sz="4" w:space="0"/>
              <w:right w:val="nil"/>
            </w:tcBorders>
            <w:shd w:val="clear" w:color="000000" w:fill="FFFFFF"/>
            <w:noWrap/>
            <w:vAlign w:val="center"/>
          </w:tcPr>
          <w:p w14:paraId="275AE2F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天然林保护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CEC6F0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349 </w:t>
            </w:r>
          </w:p>
        </w:tc>
      </w:tr>
      <w:tr w14:paraId="6BE6575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535A6D0">
            <w:pPr>
              <w:widowControl/>
              <w:jc w:val="left"/>
              <w:rPr>
                <w:rFonts w:ascii="宋体" w:hAnsi="宋体" w:cs="宋体"/>
                <w:color w:val="auto"/>
                <w:kern w:val="0"/>
                <w:sz w:val="22"/>
                <w:szCs w:val="22"/>
              </w:rPr>
            </w:pPr>
            <w:r>
              <w:rPr>
                <w:rFonts w:hint="eastAsia" w:ascii="宋体" w:hAnsi="宋体" w:cs="宋体"/>
                <w:color w:val="auto"/>
                <w:kern w:val="0"/>
                <w:sz w:val="22"/>
                <w:szCs w:val="22"/>
              </w:rPr>
              <w:t>2110501</w:t>
            </w:r>
          </w:p>
        </w:tc>
        <w:tc>
          <w:tcPr>
            <w:tcW w:w="5953" w:type="dxa"/>
            <w:tcBorders>
              <w:top w:val="nil"/>
              <w:left w:val="nil"/>
              <w:bottom w:val="single" w:color="auto" w:sz="4" w:space="0"/>
              <w:right w:val="nil"/>
            </w:tcBorders>
            <w:shd w:val="clear" w:color="000000" w:fill="FFFFFF"/>
            <w:noWrap/>
            <w:vAlign w:val="center"/>
          </w:tcPr>
          <w:p w14:paraId="4541118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森林管护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FCCF7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349 </w:t>
            </w:r>
          </w:p>
        </w:tc>
      </w:tr>
      <w:tr w14:paraId="5112E0A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205DAE">
            <w:pPr>
              <w:widowControl/>
              <w:jc w:val="left"/>
              <w:rPr>
                <w:rFonts w:ascii="宋体" w:hAnsi="宋体" w:cs="宋体"/>
                <w:color w:val="auto"/>
                <w:kern w:val="0"/>
                <w:sz w:val="22"/>
                <w:szCs w:val="22"/>
              </w:rPr>
            </w:pPr>
            <w:r>
              <w:rPr>
                <w:rFonts w:hint="eastAsia" w:ascii="宋体" w:hAnsi="宋体" w:cs="宋体"/>
                <w:color w:val="auto"/>
                <w:kern w:val="0"/>
                <w:sz w:val="22"/>
                <w:szCs w:val="22"/>
              </w:rPr>
              <w:t>2110502</w:t>
            </w:r>
          </w:p>
        </w:tc>
        <w:tc>
          <w:tcPr>
            <w:tcW w:w="5953" w:type="dxa"/>
            <w:tcBorders>
              <w:top w:val="nil"/>
              <w:left w:val="nil"/>
              <w:bottom w:val="single" w:color="auto" w:sz="4" w:space="0"/>
              <w:right w:val="nil"/>
            </w:tcBorders>
            <w:shd w:val="clear" w:color="000000" w:fill="FFFFFF"/>
            <w:noWrap/>
            <w:vAlign w:val="center"/>
          </w:tcPr>
          <w:p w14:paraId="0FEE934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社会保险补助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3E4F25">
            <w:pPr>
              <w:widowControl/>
              <w:jc w:val="right"/>
              <w:rPr>
                <w:rFonts w:ascii="宋体" w:hAnsi="宋体" w:cs="宋体"/>
                <w:color w:val="auto"/>
                <w:kern w:val="0"/>
                <w:sz w:val="22"/>
                <w:szCs w:val="22"/>
              </w:rPr>
            </w:pPr>
          </w:p>
        </w:tc>
      </w:tr>
      <w:tr w14:paraId="1C475A36">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FF710D0">
            <w:pPr>
              <w:widowControl/>
              <w:jc w:val="left"/>
              <w:rPr>
                <w:rFonts w:ascii="宋体" w:hAnsi="宋体" w:cs="宋体"/>
                <w:color w:val="auto"/>
                <w:kern w:val="0"/>
                <w:sz w:val="22"/>
                <w:szCs w:val="22"/>
              </w:rPr>
            </w:pPr>
            <w:r>
              <w:rPr>
                <w:rFonts w:hint="eastAsia" w:ascii="宋体" w:hAnsi="宋体" w:cs="宋体"/>
                <w:color w:val="auto"/>
                <w:kern w:val="0"/>
                <w:sz w:val="22"/>
                <w:szCs w:val="22"/>
              </w:rPr>
              <w:t>2110503</w:t>
            </w:r>
          </w:p>
        </w:tc>
        <w:tc>
          <w:tcPr>
            <w:tcW w:w="5953" w:type="dxa"/>
            <w:tcBorders>
              <w:top w:val="nil"/>
              <w:left w:val="nil"/>
              <w:bottom w:val="single" w:color="auto" w:sz="4" w:space="0"/>
              <w:right w:val="nil"/>
            </w:tcBorders>
            <w:shd w:val="clear" w:color="000000" w:fill="FFFFFF"/>
            <w:noWrap/>
            <w:vAlign w:val="center"/>
          </w:tcPr>
          <w:p w14:paraId="3023D94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政策性社会性支出补助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25A275">
            <w:pPr>
              <w:widowControl/>
              <w:jc w:val="right"/>
              <w:rPr>
                <w:rFonts w:ascii="宋体" w:hAnsi="宋体" w:cs="宋体"/>
                <w:color w:val="auto"/>
                <w:kern w:val="0"/>
                <w:sz w:val="22"/>
                <w:szCs w:val="22"/>
              </w:rPr>
            </w:pPr>
          </w:p>
        </w:tc>
      </w:tr>
      <w:tr w14:paraId="26172FF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A865F1C">
            <w:pPr>
              <w:widowControl/>
              <w:jc w:val="left"/>
              <w:rPr>
                <w:rFonts w:ascii="宋体" w:hAnsi="宋体" w:cs="宋体"/>
                <w:color w:val="auto"/>
                <w:kern w:val="0"/>
                <w:sz w:val="22"/>
                <w:szCs w:val="22"/>
              </w:rPr>
            </w:pPr>
            <w:r>
              <w:rPr>
                <w:rFonts w:hint="eastAsia" w:ascii="宋体" w:hAnsi="宋体" w:cs="宋体"/>
                <w:color w:val="auto"/>
                <w:kern w:val="0"/>
                <w:sz w:val="22"/>
                <w:szCs w:val="22"/>
              </w:rPr>
              <w:t>2110506</w:t>
            </w:r>
          </w:p>
        </w:tc>
        <w:tc>
          <w:tcPr>
            <w:tcW w:w="5953" w:type="dxa"/>
            <w:tcBorders>
              <w:top w:val="nil"/>
              <w:left w:val="nil"/>
              <w:bottom w:val="single" w:color="auto" w:sz="4" w:space="0"/>
              <w:right w:val="nil"/>
            </w:tcBorders>
            <w:shd w:val="clear" w:color="000000" w:fill="FFFFFF"/>
            <w:noWrap/>
            <w:vAlign w:val="center"/>
          </w:tcPr>
          <w:p w14:paraId="6AF8B8A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天然林保护工程建设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5DD6C33">
            <w:pPr>
              <w:widowControl/>
              <w:jc w:val="right"/>
              <w:rPr>
                <w:rFonts w:ascii="宋体" w:hAnsi="宋体" w:cs="宋体"/>
                <w:color w:val="auto"/>
                <w:kern w:val="0"/>
                <w:sz w:val="22"/>
                <w:szCs w:val="22"/>
              </w:rPr>
            </w:pPr>
          </w:p>
        </w:tc>
      </w:tr>
      <w:tr w14:paraId="4B89480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5F29BE8">
            <w:pPr>
              <w:widowControl/>
              <w:jc w:val="left"/>
              <w:rPr>
                <w:rFonts w:ascii="宋体" w:hAnsi="宋体" w:cs="宋体"/>
                <w:color w:val="auto"/>
                <w:kern w:val="0"/>
                <w:sz w:val="22"/>
                <w:szCs w:val="22"/>
              </w:rPr>
            </w:pPr>
            <w:r>
              <w:rPr>
                <w:rFonts w:hint="eastAsia" w:ascii="宋体" w:hAnsi="宋体" w:cs="宋体"/>
                <w:color w:val="auto"/>
                <w:kern w:val="0"/>
                <w:sz w:val="22"/>
                <w:szCs w:val="22"/>
              </w:rPr>
              <w:t>2110507</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32D4CE4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停伐补助</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2DC90">
            <w:pPr>
              <w:widowControl/>
              <w:jc w:val="right"/>
              <w:rPr>
                <w:rFonts w:ascii="宋体" w:hAnsi="宋体" w:cs="宋体"/>
                <w:color w:val="auto"/>
                <w:kern w:val="0"/>
                <w:sz w:val="22"/>
                <w:szCs w:val="22"/>
              </w:rPr>
            </w:pPr>
          </w:p>
        </w:tc>
      </w:tr>
      <w:tr w14:paraId="430A23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2C2F26">
            <w:pPr>
              <w:widowControl/>
              <w:jc w:val="left"/>
              <w:rPr>
                <w:rFonts w:ascii="宋体" w:hAnsi="宋体" w:cs="宋体"/>
                <w:color w:val="auto"/>
                <w:kern w:val="0"/>
                <w:sz w:val="22"/>
                <w:szCs w:val="22"/>
              </w:rPr>
            </w:pPr>
            <w:r>
              <w:rPr>
                <w:rFonts w:hint="eastAsia" w:ascii="宋体" w:hAnsi="宋体" w:cs="宋体"/>
                <w:color w:val="auto"/>
                <w:kern w:val="0"/>
                <w:sz w:val="22"/>
                <w:szCs w:val="22"/>
              </w:rPr>
              <w:t>2110599</w:t>
            </w:r>
          </w:p>
        </w:tc>
        <w:tc>
          <w:tcPr>
            <w:tcW w:w="5953" w:type="dxa"/>
            <w:tcBorders>
              <w:top w:val="single" w:color="auto" w:sz="4" w:space="0"/>
              <w:left w:val="nil"/>
              <w:bottom w:val="single" w:color="auto" w:sz="4" w:space="0"/>
              <w:right w:val="nil"/>
            </w:tcBorders>
            <w:shd w:val="clear" w:color="000000" w:fill="FFFFFF"/>
            <w:noWrap/>
            <w:vAlign w:val="center"/>
          </w:tcPr>
          <w:p w14:paraId="0CBFA2F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其他天然林保护支出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55599">
            <w:pPr>
              <w:widowControl/>
              <w:jc w:val="right"/>
              <w:rPr>
                <w:rFonts w:ascii="宋体" w:hAnsi="宋体" w:cs="宋体"/>
                <w:color w:val="auto"/>
                <w:kern w:val="0"/>
                <w:sz w:val="22"/>
                <w:szCs w:val="22"/>
              </w:rPr>
            </w:pPr>
          </w:p>
        </w:tc>
      </w:tr>
      <w:tr w14:paraId="511CAA6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D46ACD7">
            <w:pPr>
              <w:widowControl/>
              <w:jc w:val="left"/>
              <w:rPr>
                <w:rFonts w:ascii="宋体" w:hAnsi="宋体" w:cs="宋体"/>
                <w:color w:val="auto"/>
                <w:kern w:val="0"/>
                <w:sz w:val="22"/>
                <w:szCs w:val="22"/>
              </w:rPr>
            </w:pPr>
            <w:r>
              <w:rPr>
                <w:rFonts w:hint="eastAsia" w:ascii="宋体" w:hAnsi="宋体" w:cs="宋体"/>
                <w:color w:val="auto"/>
                <w:kern w:val="0"/>
                <w:sz w:val="22"/>
                <w:szCs w:val="22"/>
              </w:rPr>
              <w:t>21106</w:t>
            </w:r>
          </w:p>
        </w:tc>
        <w:tc>
          <w:tcPr>
            <w:tcW w:w="5953" w:type="dxa"/>
            <w:tcBorders>
              <w:top w:val="nil"/>
              <w:left w:val="nil"/>
              <w:bottom w:val="single" w:color="auto" w:sz="4" w:space="0"/>
              <w:right w:val="nil"/>
            </w:tcBorders>
            <w:shd w:val="clear" w:color="000000" w:fill="FFFFFF"/>
            <w:noWrap/>
            <w:vAlign w:val="center"/>
          </w:tcPr>
          <w:p w14:paraId="684D01A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退耕还林还草</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969356A">
            <w:pPr>
              <w:widowControl/>
              <w:jc w:val="right"/>
              <w:rPr>
                <w:rFonts w:ascii="宋体" w:hAnsi="宋体" w:cs="宋体"/>
                <w:color w:val="auto"/>
                <w:kern w:val="0"/>
                <w:sz w:val="22"/>
                <w:szCs w:val="22"/>
              </w:rPr>
            </w:pPr>
          </w:p>
        </w:tc>
      </w:tr>
      <w:tr w14:paraId="49C2D94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FD6B06F">
            <w:pPr>
              <w:widowControl/>
              <w:jc w:val="left"/>
              <w:rPr>
                <w:rFonts w:ascii="宋体" w:hAnsi="宋体" w:cs="宋体"/>
                <w:color w:val="auto"/>
                <w:kern w:val="0"/>
                <w:sz w:val="22"/>
                <w:szCs w:val="22"/>
              </w:rPr>
            </w:pPr>
            <w:r>
              <w:rPr>
                <w:rFonts w:hint="eastAsia" w:ascii="宋体" w:hAnsi="宋体" w:cs="宋体"/>
                <w:color w:val="auto"/>
                <w:kern w:val="0"/>
                <w:sz w:val="22"/>
                <w:szCs w:val="22"/>
              </w:rPr>
              <w:t>2110602</w:t>
            </w:r>
          </w:p>
        </w:tc>
        <w:tc>
          <w:tcPr>
            <w:tcW w:w="5953" w:type="dxa"/>
            <w:tcBorders>
              <w:top w:val="nil"/>
              <w:left w:val="nil"/>
              <w:bottom w:val="single" w:color="auto" w:sz="4" w:space="0"/>
              <w:right w:val="nil"/>
            </w:tcBorders>
            <w:shd w:val="clear" w:color="000000" w:fill="FFFFFF"/>
            <w:noWrap/>
            <w:vAlign w:val="center"/>
          </w:tcPr>
          <w:p w14:paraId="1DA6A6E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退耕现金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BACA9C">
            <w:pPr>
              <w:widowControl/>
              <w:jc w:val="right"/>
              <w:rPr>
                <w:rFonts w:ascii="宋体" w:hAnsi="宋体" w:cs="宋体"/>
                <w:color w:val="auto"/>
                <w:kern w:val="0"/>
                <w:sz w:val="22"/>
                <w:szCs w:val="22"/>
              </w:rPr>
            </w:pPr>
          </w:p>
        </w:tc>
      </w:tr>
      <w:tr w14:paraId="0154750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9ABC414">
            <w:pPr>
              <w:widowControl/>
              <w:jc w:val="left"/>
              <w:rPr>
                <w:rFonts w:ascii="宋体" w:hAnsi="宋体" w:cs="宋体"/>
                <w:color w:val="auto"/>
                <w:kern w:val="0"/>
                <w:sz w:val="22"/>
                <w:szCs w:val="22"/>
              </w:rPr>
            </w:pPr>
            <w:r>
              <w:rPr>
                <w:rFonts w:hint="eastAsia" w:ascii="宋体" w:hAnsi="宋体" w:cs="宋体"/>
                <w:color w:val="auto"/>
                <w:kern w:val="0"/>
                <w:sz w:val="22"/>
                <w:szCs w:val="22"/>
              </w:rPr>
              <w:t>2110603</w:t>
            </w:r>
          </w:p>
        </w:tc>
        <w:tc>
          <w:tcPr>
            <w:tcW w:w="5953" w:type="dxa"/>
            <w:tcBorders>
              <w:top w:val="nil"/>
              <w:left w:val="nil"/>
              <w:bottom w:val="single" w:color="auto" w:sz="4" w:space="0"/>
              <w:right w:val="nil"/>
            </w:tcBorders>
            <w:shd w:val="clear" w:color="000000" w:fill="FFFFFF"/>
            <w:noWrap/>
            <w:vAlign w:val="center"/>
          </w:tcPr>
          <w:p w14:paraId="2A52053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退耕还林粮食折现补贴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1B239E8">
            <w:pPr>
              <w:widowControl/>
              <w:jc w:val="right"/>
              <w:rPr>
                <w:rFonts w:ascii="宋体" w:hAnsi="宋体" w:cs="宋体"/>
                <w:color w:val="auto"/>
                <w:kern w:val="0"/>
                <w:sz w:val="22"/>
                <w:szCs w:val="22"/>
              </w:rPr>
            </w:pPr>
          </w:p>
        </w:tc>
      </w:tr>
      <w:tr w14:paraId="37E358D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31C0A9">
            <w:pPr>
              <w:widowControl/>
              <w:jc w:val="left"/>
              <w:rPr>
                <w:rFonts w:ascii="宋体" w:hAnsi="宋体" w:cs="宋体"/>
                <w:color w:val="auto"/>
                <w:kern w:val="0"/>
                <w:sz w:val="22"/>
                <w:szCs w:val="22"/>
              </w:rPr>
            </w:pPr>
            <w:r>
              <w:rPr>
                <w:rFonts w:hint="eastAsia" w:ascii="宋体" w:hAnsi="宋体" w:cs="宋体"/>
                <w:color w:val="auto"/>
                <w:kern w:val="0"/>
                <w:sz w:val="22"/>
                <w:szCs w:val="22"/>
              </w:rPr>
              <w:t>2110604</w:t>
            </w:r>
          </w:p>
        </w:tc>
        <w:tc>
          <w:tcPr>
            <w:tcW w:w="5953" w:type="dxa"/>
            <w:tcBorders>
              <w:top w:val="nil"/>
              <w:left w:val="nil"/>
              <w:bottom w:val="single" w:color="auto" w:sz="4" w:space="0"/>
              <w:right w:val="nil"/>
            </w:tcBorders>
            <w:shd w:val="clear" w:color="000000" w:fill="FFFFFF"/>
            <w:noWrap/>
            <w:vAlign w:val="center"/>
          </w:tcPr>
          <w:p w14:paraId="3A3025F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退耕还林粮食费用补贴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34ED01C">
            <w:pPr>
              <w:widowControl/>
              <w:jc w:val="right"/>
              <w:rPr>
                <w:rFonts w:ascii="宋体" w:hAnsi="宋体" w:cs="宋体"/>
                <w:color w:val="auto"/>
                <w:kern w:val="0"/>
                <w:sz w:val="22"/>
                <w:szCs w:val="22"/>
              </w:rPr>
            </w:pPr>
          </w:p>
        </w:tc>
      </w:tr>
      <w:tr w14:paraId="662D83C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D71E9E8">
            <w:pPr>
              <w:widowControl/>
              <w:jc w:val="left"/>
              <w:rPr>
                <w:rFonts w:ascii="宋体" w:hAnsi="宋体" w:cs="宋体"/>
                <w:color w:val="auto"/>
                <w:kern w:val="0"/>
                <w:sz w:val="22"/>
                <w:szCs w:val="22"/>
              </w:rPr>
            </w:pPr>
            <w:r>
              <w:rPr>
                <w:rFonts w:hint="eastAsia" w:ascii="宋体" w:hAnsi="宋体" w:cs="宋体"/>
                <w:color w:val="auto"/>
                <w:kern w:val="0"/>
                <w:sz w:val="22"/>
                <w:szCs w:val="22"/>
              </w:rPr>
              <w:t>2110605</w:t>
            </w:r>
          </w:p>
        </w:tc>
        <w:tc>
          <w:tcPr>
            <w:tcW w:w="5953" w:type="dxa"/>
            <w:tcBorders>
              <w:top w:val="nil"/>
              <w:left w:val="nil"/>
              <w:bottom w:val="single" w:color="auto" w:sz="4" w:space="0"/>
              <w:right w:val="nil"/>
            </w:tcBorders>
            <w:shd w:val="clear" w:color="000000" w:fill="FFFFFF"/>
            <w:noWrap/>
            <w:vAlign w:val="center"/>
          </w:tcPr>
          <w:p w14:paraId="1703F8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退耕还林工程建设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0A00A0C">
            <w:pPr>
              <w:widowControl/>
              <w:jc w:val="right"/>
              <w:rPr>
                <w:rFonts w:ascii="宋体" w:hAnsi="宋体" w:cs="宋体"/>
                <w:color w:val="auto"/>
                <w:kern w:val="0"/>
                <w:sz w:val="22"/>
                <w:szCs w:val="22"/>
              </w:rPr>
            </w:pPr>
          </w:p>
        </w:tc>
      </w:tr>
      <w:tr w14:paraId="56C4F51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1C91615">
            <w:pPr>
              <w:widowControl/>
              <w:jc w:val="left"/>
              <w:rPr>
                <w:rFonts w:ascii="宋体" w:hAnsi="宋体" w:cs="宋体"/>
                <w:color w:val="auto"/>
                <w:kern w:val="0"/>
                <w:sz w:val="22"/>
                <w:szCs w:val="22"/>
              </w:rPr>
            </w:pPr>
            <w:r>
              <w:rPr>
                <w:rFonts w:hint="eastAsia" w:ascii="宋体" w:hAnsi="宋体" w:cs="宋体"/>
                <w:color w:val="auto"/>
                <w:kern w:val="0"/>
                <w:sz w:val="22"/>
                <w:szCs w:val="22"/>
              </w:rPr>
              <w:t>2110699</w:t>
            </w:r>
          </w:p>
        </w:tc>
        <w:tc>
          <w:tcPr>
            <w:tcW w:w="5953" w:type="dxa"/>
            <w:tcBorders>
              <w:top w:val="nil"/>
              <w:left w:val="nil"/>
              <w:bottom w:val="single" w:color="auto" w:sz="4" w:space="0"/>
              <w:right w:val="nil"/>
            </w:tcBorders>
            <w:shd w:val="clear" w:color="000000" w:fill="FFFFFF"/>
            <w:noWrap/>
            <w:vAlign w:val="center"/>
          </w:tcPr>
          <w:p w14:paraId="1D63F85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其他退耕还林还草支出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C17FD9">
            <w:pPr>
              <w:widowControl/>
              <w:jc w:val="right"/>
              <w:rPr>
                <w:rFonts w:ascii="宋体" w:hAnsi="宋体" w:cs="宋体"/>
                <w:color w:val="auto"/>
                <w:kern w:val="0"/>
                <w:sz w:val="22"/>
                <w:szCs w:val="22"/>
              </w:rPr>
            </w:pPr>
          </w:p>
        </w:tc>
      </w:tr>
      <w:tr w14:paraId="730AD3E0">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DFBCE98">
            <w:pPr>
              <w:widowControl/>
              <w:jc w:val="left"/>
              <w:rPr>
                <w:rFonts w:ascii="宋体" w:hAnsi="宋体" w:cs="宋体"/>
                <w:color w:val="auto"/>
                <w:kern w:val="0"/>
                <w:sz w:val="22"/>
                <w:szCs w:val="22"/>
              </w:rPr>
            </w:pPr>
            <w:r>
              <w:rPr>
                <w:rFonts w:hint="eastAsia" w:ascii="宋体" w:hAnsi="宋体" w:cs="宋体"/>
                <w:color w:val="auto"/>
                <w:kern w:val="0"/>
                <w:sz w:val="22"/>
                <w:szCs w:val="22"/>
              </w:rPr>
              <w:t>21107</w:t>
            </w:r>
          </w:p>
        </w:tc>
        <w:tc>
          <w:tcPr>
            <w:tcW w:w="5953" w:type="dxa"/>
            <w:tcBorders>
              <w:top w:val="nil"/>
              <w:left w:val="nil"/>
              <w:bottom w:val="single" w:color="auto" w:sz="4" w:space="0"/>
              <w:right w:val="nil"/>
            </w:tcBorders>
            <w:shd w:val="clear" w:color="000000" w:fill="FFFFFF"/>
            <w:noWrap/>
            <w:vAlign w:val="center"/>
          </w:tcPr>
          <w:p w14:paraId="7CAB538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风沙荒漠治理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336267E">
            <w:pPr>
              <w:widowControl/>
              <w:jc w:val="right"/>
              <w:rPr>
                <w:rFonts w:ascii="宋体" w:hAnsi="宋体" w:cs="宋体"/>
                <w:color w:val="auto"/>
                <w:kern w:val="0"/>
                <w:sz w:val="22"/>
                <w:szCs w:val="22"/>
              </w:rPr>
            </w:pPr>
          </w:p>
        </w:tc>
      </w:tr>
      <w:tr w14:paraId="302E4DB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1EDBD1C">
            <w:pPr>
              <w:widowControl/>
              <w:jc w:val="left"/>
              <w:rPr>
                <w:rFonts w:ascii="宋体" w:hAnsi="宋体" w:cs="宋体"/>
                <w:color w:val="auto"/>
                <w:kern w:val="0"/>
                <w:sz w:val="22"/>
                <w:szCs w:val="22"/>
              </w:rPr>
            </w:pPr>
            <w:r>
              <w:rPr>
                <w:rFonts w:hint="eastAsia" w:ascii="宋体" w:hAnsi="宋体" w:cs="宋体"/>
                <w:color w:val="auto"/>
                <w:kern w:val="0"/>
                <w:sz w:val="22"/>
                <w:szCs w:val="22"/>
              </w:rPr>
              <w:t>2110704</w:t>
            </w:r>
          </w:p>
        </w:tc>
        <w:tc>
          <w:tcPr>
            <w:tcW w:w="5953" w:type="dxa"/>
            <w:tcBorders>
              <w:top w:val="nil"/>
              <w:left w:val="nil"/>
              <w:bottom w:val="single" w:color="auto" w:sz="4" w:space="0"/>
              <w:right w:val="nil"/>
            </w:tcBorders>
            <w:shd w:val="clear" w:color="000000" w:fill="FFFFFF"/>
            <w:noWrap/>
            <w:vAlign w:val="center"/>
          </w:tcPr>
          <w:p w14:paraId="3FEC122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京津风沙源治理工程建设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E6182B8">
            <w:pPr>
              <w:widowControl/>
              <w:jc w:val="right"/>
              <w:rPr>
                <w:rFonts w:ascii="宋体" w:hAnsi="宋体" w:cs="宋体"/>
                <w:color w:val="auto"/>
                <w:kern w:val="0"/>
                <w:sz w:val="22"/>
                <w:szCs w:val="22"/>
              </w:rPr>
            </w:pPr>
          </w:p>
        </w:tc>
      </w:tr>
      <w:tr w14:paraId="0A661EB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033C99C">
            <w:pPr>
              <w:widowControl/>
              <w:jc w:val="left"/>
              <w:rPr>
                <w:rFonts w:ascii="宋体" w:hAnsi="宋体" w:cs="宋体"/>
                <w:color w:val="auto"/>
                <w:kern w:val="0"/>
                <w:sz w:val="22"/>
                <w:szCs w:val="22"/>
              </w:rPr>
            </w:pPr>
            <w:r>
              <w:rPr>
                <w:rFonts w:hint="eastAsia" w:ascii="宋体" w:hAnsi="宋体" w:cs="宋体"/>
                <w:color w:val="auto"/>
                <w:kern w:val="0"/>
                <w:sz w:val="22"/>
                <w:szCs w:val="22"/>
              </w:rPr>
              <w:t>2110799</w:t>
            </w:r>
          </w:p>
        </w:tc>
        <w:tc>
          <w:tcPr>
            <w:tcW w:w="5953" w:type="dxa"/>
            <w:tcBorders>
              <w:top w:val="nil"/>
              <w:left w:val="nil"/>
              <w:bottom w:val="single" w:color="auto" w:sz="4" w:space="0"/>
              <w:right w:val="nil"/>
            </w:tcBorders>
            <w:shd w:val="clear" w:color="000000" w:fill="FFFFFF"/>
            <w:noWrap/>
            <w:vAlign w:val="center"/>
          </w:tcPr>
          <w:p w14:paraId="6DCE24F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其他风沙荒漠治理支出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E797953">
            <w:pPr>
              <w:widowControl/>
              <w:jc w:val="right"/>
              <w:rPr>
                <w:rFonts w:ascii="宋体" w:hAnsi="宋体" w:cs="宋体"/>
                <w:color w:val="auto"/>
                <w:kern w:val="0"/>
                <w:sz w:val="22"/>
                <w:szCs w:val="22"/>
              </w:rPr>
            </w:pPr>
          </w:p>
        </w:tc>
      </w:tr>
      <w:tr w14:paraId="62CAE2A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EC849A">
            <w:pPr>
              <w:widowControl/>
              <w:jc w:val="left"/>
              <w:rPr>
                <w:rFonts w:ascii="宋体" w:hAnsi="宋体" w:cs="宋体"/>
                <w:color w:val="auto"/>
                <w:kern w:val="0"/>
                <w:sz w:val="22"/>
                <w:szCs w:val="22"/>
              </w:rPr>
            </w:pPr>
            <w:r>
              <w:rPr>
                <w:rFonts w:hint="eastAsia" w:ascii="宋体" w:hAnsi="宋体" w:cs="宋体"/>
                <w:color w:val="auto"/>
                <w:kern w:val="0"/>
                <w:sz w:val="22"/>
                <w:szCs w:val="22"/>
              </w:rPr>
              <w:t>21108</w:t>
            </w:r>
          </w:p>
        </w:tc>
        <w:tc>
          <w:tcPr>
            <w:tcW w:w="5953" w:type="dxa"/>
            <w:tcBorders>
              <w:top w:val="nil"/>
              <w:left w:val="nil"/>
              <w:bottom w:val="single" w:color="auto" w:sz="4" w:space="0"/>
              <w:right w:val="nil"/>
            </w:tcBorders>
            <w:shd w:val="clear" w:color="000000" w:fill="FFFFFF"/>
            <w:noWrap/>
            <w:vAlign w:val="center"/>
          </w:tcPr>
          <w:p w14:paraId="2B83FE0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退牧还草</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EF8BE7E">
            <w:pPr>
              <w:widowControl/>
              <w:jc w:val="right"/>
              <w:rPr>
                <w:rFonts w:ascii="宋体" w:hAnsi="宋体" w:cs="宋体"/>
                <w:color w:val="auto"/>
                <w:kern w:val="0"/>
                <w:sz w:val="22"/>
                <w:szCs w:val="22"/>
              </w:rPr>
            </w:pPr>
          </w:p>
        </w:tc>
      </w:tr>
      <w:tr w14:paraId="0E48FEE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9AE1AA">
            <w:pPr>
              <w:widowControl/>
              <w:jc w:val="left"/>
              <w:rPr>
                <w:rFonts w:ascii="宋体" w:hAnsi="宋体" w:cs="宋体"/>
                <w:color w:val="auto"/>
                <w:kern w:val="0"/>
                <w:sz w:val="22"/>
                <w:szCs w:val="22"/>
              </w:rPr>
            </w:pPr>
            <w:r>
              <w:rPr>
                <w:rFonts w:hint="eastAsia" w:ascii="宋体" w:hAnsi="宋体" w:cs="宋体"/>
                <w:color w:val="auto"/>
                <w:kern w:val="0"/>
                <w:sz w:val="22"/>
                <w:szCs w:val="22"/>
              </w:rPr>
              <w:t>2110804</w:t>
            </w:r>
          </w:p>
        </w:tc>
        <w:tc>
          <w:tcPr>
            <w:tcW w:w="5953" w:type="dxa"/>
            <w:tcBorders>
              <w:top w:val="nil"/>
              <w:left w:val="nil"/>
              <w:bottom w:val="single" w:color="auto" w:sz="4" w:space="0"/>
              <w:right w:val="nil"/>
            </w:tcBorders>
            <w:shd w:val="clear" w:color="000000" w:fill="FFFFFF"/>
            <w:noWrap/>
            <w:vAlign w:val="center"/>
          </w:tcPr>
          <w:p w14:paraId="1D362DC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退牧还草工程建设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D25D02">
            <w:pPr>
              <w:widowControl/>
              <w:jc w:val="right"/>
              <w:rPr>
                <w:rFonts w:ascii="宋体" w:hAnsi="宋体" w:cs="宋体"/>
                <w:color w:val="auto"/>
                <w:kern w:val="0"/>
                <w:sz w:val="22"/>
                <w:szCs w:val="22"/>
              </w:rPr>
            </w:pPr>
          </w:p>
        </w:tc>
      </w:tr>
      <w:tr w14:paraId="601C27F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4D62DC">
            <w:pPr>
              <w:widowControl/>
              <w:jc w:val="left"/>
              <w:rPr>
                <w:rFonts w:ascii="宋体" w:hAnsi="宋体" w:cs="宋体"/>
                <w:color w:val="auto"/>
                <w:kern w:val="0"/>
                <w:sz w:val="22"/>
                <w:szCs w:val="22"/>
              </w:rPr>
            </w:pPr>
            <w:r>
              <w:rPr>
                <w:rFonts w:hint="eastAsia" w:ascii="宋体" w:hAnsi="宋体" w:cs="宋体"/>
                <w:color w:val="auto"/>
                <w:kern w:val="0"/>
                <w:sz w:val="22"/>
                <w:szCs w:val="22"/>
              </w:rPr>
              <w:t>2110899</w:t>
            </w:r>
          </w:p>
        </w:tc>
        <w:tc>
          <w:tcPr>
            <w:tcW w:w="5953" w:type="dxa"/>
            <w:tcBorders>
              <w:top w:val="nil"/>
              <w:left w:val="nil"/>
              <w:bottom w:val="single" w:color="auto" w:sz="4" w:space="0"/>
              <w:right w:val="nil"/>
            </w:tcBorders>
            <w:shd w:val="clear" w:color="000000" w:fill="FFFFFF"/>
            <w:noWrap/>
            <w:vAlign w:val="center"/>
          </w:tcPr>
          <w:p w14:paraId="5809817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其他退牧还草支出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1DE71C7">
            <w:pPr>
              <w:widowControl/>
              <w:jc w:val="right"/>
              <w:rPr>
                <w:rFonts w:ascii="宋体" w:hAnsi="宋体" w:cs="宋体"/>
                <w:color w:val="auto"/>
                <w:kern w:val="0"/>
                <w:sz w:val="22"/>
                <w:szCs w:val="22"/>
              </w:rPr>
            </w:pPr>
          </w:p>
        </w:tc>
      </w:tr>
      <w:tr w14:paraId="7DB6094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73F0C8">
            <w:pPr>
              <w:widowControl/>
              <w:jc w:val="left"/>
              <w:rPr>
                <w:rFonts w:ascii="宋体" w:hAnsi="宋体" w:cs="宋体"/>
                <w:color w:val="auto"/>
                <w:kern w:val="0"/>
                <w:sz w:val="22"/>
                <w:szCs w:val="22"/>
              </w:rPr>
            </w:pPr>
            <w:r>
              <w:rPr>
                <w:rFonts w:hint="eastAsia" w:ascii="宋体" w:hAnsi="宋体" w:cs="宋体"/>
                <w:color w:val="auto"/>
                <w:kern w:val="0"/>
                <w:sz w:val="22"/>
                <w:szCs w:val="22"/>
              </w:rPr>
              <w:t>21109</w:t>
            </w:r>
          </w:p>
        </w:tc>
        <w:tc>
          <w:tcPr>
            <w:tcW w:w="5953" w:type="dxa"/>
            <w:tcBorders>
              <w:top w:val="nil"/>
              <w:left w:val="nil"/>
              <w:bottom w:val="single" w:color="auto" w:sz="4" w:space="0"/>
              <w:right w:val="nil"/>
            </w:tcBorders>
            <w:shd w:val="clear" w:color="000000" w:fill="FFFFFF"/>
            <w:noWrap/>
            <w:vAlign w:val="center"/>
          </w:tcPr>
          <w:p w14:paraId="79BFA5F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已垦草原退耕还草</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E1510BB">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6219F24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10E2C06">
            <w:pPr>
              <w:widowControl/>
              <w:jc w:val="left"/>
              <w:rPr>
                <w:rFonts w:ascii="宋体" w:hAnsi="宋体" w:cs="宋体"/>
                <w:color w:val="auto"/>
                <w:kern w:val="0"/>
                <w:sz w:val="22"/>
                <w:szCs w:val="22"/>
              </w:rPr>
            </w:pPr>
            <w:r>
              <w:rPr>
                <w:rFonts w:hint="eastAsia" w:ascii="宋体" w:hAnsi="宋体" w:cs="宋体"/>
                <w:color w:val="auto"/>
                <w:kern w:val="0"/>
                <w:sz w:val="22"/>
                <w:szCs w:val="22"/>
              </w:rPr>
              <w:t>21110</w:t>
            </w:r>
          </w:p>
        </w:tc>
        <w:tc>
          <w:tcPr>
            <w:tcW w:w="5953" w:type="dxa"/>
            <w:tcBorders>
              <w:top w:val="nil"/>
              <w:left w:val="nil"/>
              <w:bottom w:val="single" w:color="auto" w:sz="4" w:space="0"/>
              <w:right w:val="nil"/>
            </w:tcBorders>
            <w:shd w:val="clear" w:color="000000" w:fill="FFFFFF"/>
            <w:noWrap/>
            <w:vAlign w:val="center"/>
          </w:tcPr>
          <w:p w14:paraId="6394B16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能源节约利用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CF59654">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26D7EF9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8D0957">
            <w:pPr>
              <w:widowControl/>
              <w:jc w:val="left"/>
              <w:rPr>
                <w:rFonts w:ascii="宋体" w:hAnsi="宋体" w:cs="宋体"/>
                <w:color w:val="auto"/>
                <w:kern w:val="0"/>
                <w:sz w:val="22"/>
                <w:szCs w:val="22"/>
              </w:rPr>
            </w:pPr>
            <w:r>
              <w:rPr>
                <w:rFonts w:hint="eastAsia" w:ascii="宋体" w:hAnsi="宋体" w:cs="宋体"/>
                <w:color w:val="auto"/>
                <w:kern w:val="0"/>
                <w:sz w:val="22"/>
                <w:szCs w:val="22"/>
              </w:rPr>
              <w:t>21111</w:t>
            </w:r>
          </w:p>
        </w:tc>
        <w:tc>
          <w:tcPr>
            <w:tcW w:w="5953" w:type="dxa"/>
            <w:tcBorders>
              <w:top w:val="nil"/>
              <w:left w:val="nil"/>
              <w:bottom w:val="single" w:color="auto" w:sz="4" w:space="0"/>
              <w:right w:val="nil"/>
            </w:tcBorders>
            <w:shd w:val="clear" w:color="000000" w:fill="FFFFFF"/>
            <w:noWrap/>
            <w:vAlign w:val="center"/>
          </w:tcPr>
          <w:p w14:paraId="4EEFD1C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污染减排</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8AF4AF8">
            <w:pPr>
              <w:widowControl/>
              <w:jc w:val="right"/>
              <w:rPr>
                <w:rFonts w:ascii="宋体" w:hAnsi="宋体" w:cs="宋体"/>
                <w:color w:val="auto"/>
                <w:kern w:val="0"/>
                <w:sz w:val="22"/>
                <w:szCs w:val="22"/>
              </w:rPr>
            </w:pPr>
          </w:p>
        </w:tc>
      </w:tr>
      <w:tr w14:paraId="3230134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D42DC62">
            <w:pPr>
              <w:widowControl/>
              <w:jc w:val="left"/>
              <w:rPr>
                <w:rFonts w:ascii="宋体" w:hAnsi="宋体" w:cs="宋体"/>
                <w:color w:val="auto"/>
                <w:kern w:val="0"/>
                <w:sz w:val="22"/>
                <w:szCs w:val="22"/>
              </w:rPr>
            </w:pPr>
            <w:r>
              <w:rPr>
                <w:rFonts w:hint="eastAsia" w:ascii="宋体" w:hAnsi="宋体" w:cs="宋体"/>
                <w:color w:val="auto"/>
                <w:kern w:val="0"/>
                <w:sz w:val="22"/>
                <w:szCs w:val="22"/>
              </w:rPr>
              <w:t>2111101</w:t>
            </w:r>
          </w:p>
        </w:tc>
        <w:tc>
          <w:tcPr>
            <w:tcW w:w="5953" w:type="dxa"/>
            <w:tcBorders>
              <w:top w:val="nil"/>
              <w:left w:val="nil"/>
              <w:bottom w:val="single" w:color="auto" w:sz="4" w:space="0"/>
              <w:right w:val="nil"/>
            </w:tcBorders>
            <w:shd w:val="clear" w:color="000000" w:fill="FFFFFF"/>
            <w:noWrap/>
            <w:vAlign w:val="center"/>
          </w:tcPr>
          <w:p w14:paraId="4200B53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生态环境监测与信息</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2BEFDC0">
            <w:pPr>
              <w:widowControl/>
              <w:jc w:val="right"/>
              <w:rPr>
                <w:rFonts w:ascii="宋体" w:hAnsi="宋体" w:cs="宋体"/>
                <w:color w:val="auto"/>
                <w:kern w:val="0"/>
                <w:sz w:val="22"/>
                <w:szCs w:val="22"/>
              </w:rPr>
            </w:pPr>
          </w:p>
        </w:tc>
      </w:tr>
      <w:tr w14:paraId="273F574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52DDAB">
            <w:pPr>
              <w:widowControl/>
              <w:jc w:val="left"/>
              <w:rPr>
                <w:rFonts w:ascii="宋体" w:hAnsi="宋体" w:cs="宋体"/>
                <w:color w:val="auto"/>
                <w:kern w:val="0"/>
                <w:sz w:val="22"/>
                <w:szCs w:val="22"/>
              </w:rPr>
            </w:pPr>
            <w:r>
              <w:rPr>
                <w:rFonts w:hint="eastAsia" w:ascii="宋体" w:hAnsi="宋体" w:cs="宋体"/>
                <w:color w:val="auto"/>
                <w:kern w:val="0"/>
                <w:sz w:val="22"/>
                <w:szCs w:val="22"/>
              </w:rPr>
              <w:t>2111102</w:t>
            </w:r>
          </w:p>
        </w:tc>
        <w:tc>
          <w:tcPr>
            <w:tcW w:w="5953" w:type="dxa"/>
            <w:tcBorders>
              <w:top w:val="nil"/>
              <w:left w:val="nil"/>
              <w:bottom w:val="single" w:color="auto" w:sz="4" w:space="0"/>
              <w:right w:val="nil"/>
            </w:tcBorders>
            <w:shd w:val="clear" w:color="000000" w:fill="FFFFFF"/>
            <w:noWrap/>
            <w:vAlign w:val="center"/>
          </w:tcPr>
          <w:p w14:paraId="16D4535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生态环境执法监察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520DFE">
            <w:pPr>
              <w:widowControl/>
              <w:jc w:val="right"/>
              <w:rPr>
                <w:rFonts w:ascii="宋体" w:hAnsi="宋体" w:cs="宋体"/>
                <w:color w:val="auto"/>
                <w:kern w:val="0"/>
                <w:sz w:val="22"/>
                <w:szCs w:val="22"/>
              </w:rPr>
            </w:pPr>
          </w:p>
        </w:tc>
      </w:tr>
      <w:tr w14:paraId="1B54748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C25FA4D">
            <w:pPr>
              <w:widowControl/>
              <w:jc w:val="left"/>
              <w:rPr>
                <w:rFonts w:ascii="宋体" w:hAnsi="宋体" w:cs="宋体"/>
                <w:color w:val="auto"/>
                <w:kern w:val="0"/>
                <w:sz w:val="22"/>
                <w:szCs w:val="22"/>
              </w:rPr>
            </w:pPr>
            <w:r>
              <w:rPr>
                <w:rFonts w:hint="eastAsia" w:ascii="宋体" w:hAnsi="宋体" w:cs="宋体"/>
                <w:color w:val="auto"/>
                <w:kern w:val="0"/>
                <w:sz w:val="22"/>
                <w:szCs w:val="22"/>
              </w:rPr>
              <w:t>2111103</w:t>
            </w:r>
          </w:p>
        </w:tc>
        <w:tc>
          <w:tcPr>
            <w:tcW w:w="5953" w:type="dxa"/>
            <w:tcBorders>
              <w:top w:val="nil"/>
              <w:left w:val="nil"/>
              <w:bottom w:val="single" w:color="auto" w:sz="4" w:space="0"/>
              <w:right w:val="nil"/>
            </w:tcBorders>
            <w:shd w:val="clear" w:color="000000" w:fill="FFFFFF"/>
            <w:noWrap/>
            <w:vAlign w:val="center"/>
          </w:tcPr>
          <w:p w14:paraId="23972BF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减排专项支出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BBAFD5A">
            <w:pPr>
              <w:widowControl/>
              <w:jc w:val="right"/>
              <w:rPr>
                <w:rFonts w:ascii="宋体" w:hAnsi="宋体" w:cs="宋体"/>
                <w:color w:val="auto"/>
                <w:kern w:val="0"/>
                <w:sz w:val="22"/>
                <w:szCs w:val="22"/>
              </w:rPr>
            </w:pPr>
          </w:p>
        </w:tc>
      </w:tr>
      <w:tr w14:paraId="245CF4A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6501311">
            <w:pPr>
              <w:widowControl/>
              <w:jc w:val="left"/>
              <w:rPr>
                <w:rFonts w:ascii="宋体" w:hAnsi="宋体" w:cs="宋体"/>
                <w:color w:val="auto"/>
                <w:kern w:val="0"/>
                <w:sz w:val="22"/>
                <w:szCs w:val="22"/>
              </w:rPr>
            </w:pPr>
            <w:r>
              <w:rPr>
                <w:rFonts w:hint="eastAsia" w:ascii="宋体" w:hAnsi="宋体" w:cs="宋体"/>
                <w:color w:val="auto"/>
                <w:kern w:val="0"/>
                <w:sz w:val="22"/>
                <w:szCs w:val="22"/>
              </w:rPr>
              <w:t>2111104</w:t>
            </w:r>
          </w:p>
        </w:tc>
        <w:tc>
          <w:tcPr>
            <w:tcW w:w="5953" w:type="dxa"/>
            <w:tcBorders>
              <w:top w:val="nil"/>
              <w:left w:val="nil"/>
              <w:bottom w:val="single" w:color="auto" w:sz="4" w:space="0"/>
              <w:right w:val="nil"/>
            </w:tcBorders>
            <w:shd w:val="clear" w:color="000000" w:fill="FFFFFF"/>
            <w:noWrap/>
            <w:vAlign w:val="center"/>
          </w:tcPr>
          <w:p w14:paraId="0225331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清洁生产专项支出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39C9B9">
            <w:pPr>
              <w:widowControl/>
              <w:jc w:val="right"/>
              <w:rPr>
                <w:rFonts w:ascii="宋体" w:hAnsi="宋体" w:cs="宋体"/>
                <w:color w:val="auto"/>
                <w:kern w:val="0"/>
                <w:sz w:val="22"/>
                <w:szCs w:val="22"/>
              </w:rPr>
            </w:pPr>
          </w:p>
        </w:tc>
      </w:tr>
      <w:tr w14:paraId="79A2287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634CF65">
            <w:pPr>
              <w:widowControl/>
              <w:jc w:val="left"/>
              <w:rPr>
                <w:rFonts w:ascii="宋体" w:hAnsi="宋体" w:cs="宋体"/>
                <w:color w:val="auto"/>
                <w:kern w:val="0"/>
                <w:sz w:val="22"/>
                <w:szCs w:val="22"/>
              </w:rPr>
            </w:pPr>
            <w:r>
              <w:rPr>
                <w:rFonts w:hint="eastAsia" w:ascii="宋体" w:hAnsi="宋体" w:cs="宋体"/>
                <w:color w:val="auto"/>
                <w:kern w:val="0"/>
                <w:sz w:val="22"/>
                <w:szCs w:val="22"/>
              </w:rPr>
              <w:t>2111199</w:t>
            </w:r>
          </w:p>
        </w:tc>
        <w:tc>
          <w:tcPr>
            <w:tcW w:w="5953" w:type="dxa"/>
            <w:tcBorders>
              <w:top w:val="nil"/>
              <w:left w:val="nil"/>
              <w:bottom w:val="single" w:color="auto" w:sz="4" w:space="0"/>
              <w:right w:val="nil"/>
            </w:tcBorders>
            <w:shd w:val="clear" w:color="000000" w:fill="FFFFFF"/>
            <w:noWrap/>
            <w:vAlign w:val="center"/>
          </w:tcPr>
          <w:p w14:paraId="47D4DD5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其他污染减排支出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D2509A4">
            <w:pPr>
              <w:widowControl/>
              <w:jc w:val="right"/>
              <w:rPr>
                <w:rFonts w:ascii="宋体" w:hAnsi="宋体" w:cs="宋体"/>
                <w:color w:val="auto"/>
                <w:kern w:val="0"/>
                <w:sz w:val="22"/>
                <w:szCs w:val="22"/>
              </w:rPr>
            </w:pPr>
          </w:p>
        </w:tc>
      </w:tr>
      <w:tr w14:paraId="7D1F401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67C173">
            <w:pPr>
              <w:widowControl/>
              <w:jc w:val="left"/>
              <w:rPr>
                <w:rFonts w:ascii="宋体" w:hAnsi="宋体" w:cs="宋体"/>
                <w:color w:val="auto"/>
                <w:kern w:val="0"/>
                <w:sz w:val="22"/>
                <w:szCs w:val="22"/>
              </w:rPr>
            </w:pPr>
            <w:r>
              <w:rPr>
                <w:rFonts w:hint="eastAsia" w:ascii="宋体" w:hAnsi="宋体" w:cs="宋体"/>
                <w:color w:val="auto"/>
                <w:kern w:val="0"/>
                <w:sz w:val="22"/>
                <w:szCs w:val="22"/>
              </w:rPr>
              <w:t>21112</w:t>
            </w:r>
          </w:p>
        </w:tc>
        <w:tc>
          <w:tcPr>
            <w:tcW w:w="5953" w:type="dxa"/>
            <w:tcBorders>
              <w:top w:val="nil"/>
              <w:left w:val="nil"/>
              <w:bottom w:val="single" w:color="auto" w:sz="4" w:space="0"/>
              <w:right w:val="nil"/>
            </w:tcBorders>
            <w:shd w:val="clear" w:color="000000" w:fill="FFFFFF"/>
            <w:noWrap/>
            <w:vAlign w:val="center"/>
          </w:tcPr>
          <w:p w14:paraId="38CDC50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可再生能源</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2CFD0FF">
            <w:pPr>
              <w:widowControl/>
              <w:jc w:val="left"/>
              <w:rPr>
                <w:rFonts w:ascii="宋体" w:hAnsi="宋体" w:cs="宋体"/>
                <w:color w:val="auto"/>
                <w:kern w:val="0"/>
                <w:sz w:val="22"/>
                <w:szCs w:val="22"/>
              </w:rPr>
            </w:pPr>
          </w:p>
        </w:tc>
      </w:tr>
      <w:tr w14:paraId="27EC26B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89C2B49">
            <w:pPr>
              <w:widowControl/>
              <w:jc w:val="left"/>
              <w:rPr>
                <w:rFonts w:ascii="宋体" w:hAnsi="宋体" w:cs="宋体"/>
                <w:color w:val="auto"/>
                <w:kern w:val="0"/>
                <w:sz w:val="22"/>
                <w:szCs w:val="22"/>
              </w:rPr>
            </w:pPr>
            <w:r>
              <w:rPr>
                <w:rFonts w:hint="eastAsia" w:ascii="宋体" w:hAnsi="宋体" w:cs="宋体"/>
                <w:color w:val="auto"/>
                <w:kern w:val="0"/>
                <w:sz w:val="22"/>
                <w:szCs w:val="22"/>
              </w:rPr>
              <w:t>21113</w:t>
            </w:r>
          </w:p>
        </w:tc>
        <w:tc>
          <w:tcPr>
            <w:tcW w:w="5953" w:type="dxa"/>
            <w:tcBorders>
              <w:top w:val="nil"/>
              <w:left w:val="nil"/>
              <w:bottom w:val="single" w:color="auto" w:sz="4" w:space="0"/>
              <w:right w:val="nil"/>
            </w:tcBorders>
            <w:shd w:val="clear" w:color="000000" w:fill="FFFFFF"/>
            <w:noWrap/>
            <w:vAlign w:val="center"/>
          </w:tcPr>
          <w:p w14:paraId="2C954E9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循环经济</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9B3B8A2">
            <w:pPr>
              <w:widowControl/>
              <w:jc w:val="left"/>
              <w:rPr>
                <w:rFonts w:ascii="宋体" w:hAnsi="宋体" w:cs="宋体"/>
                <w:color w:val="auto"/>
                <w:kern w:val="0"/>
                <w:sz w:val="22"/>
                <w:szCs w:val="22"/>
              </w:rPr>
            </w:pPr>
          </w:p>
        </w:tc>
      </w:tr>
      <w:tr w14:paraId="3023314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73B5C6F">
            <w:pPr>
              <w:widowControl/>
              <w:jc w:val="left"/>
              <w:rPr>
                <w:rFonts w:ascii="宋体" w:hAnsi="宋体" w:cs="宋体"/>
                <w:color w:val="auto"/>
                <w:kern w:val="0"/>
                <w:sz w:val="22"/>
                <w:szCs w:val="22"/>
              </w:rPr>
            </w:pPr>
            <w:r>
              <w:rPr>
                <w:rFonts w:hint="eastAsia" w:ascii="宋体" w:hAnsi="宋体" w:cs="宋体"/>
                <w:color w:val="auto"/>
                <w:kern w:val="0"/>
                <w:sz w:val="22"/>
                <w:szCs w:val="22"/>
              </w:rPr>
              <w:t>21114</w:t>
            </w:r>
          </w:p>
        </w:tc>
        <w:tc>
          <w:tcPr>
            <w:tcW w:w="5953" w:type="dxa"/>
            <w:tcBorders>
              <w:top w:val="nil"/>
              <w:left w:val="nil"/>
              <w:bottom w:val="single" w:color="auto" w:sz="4" w:space="0"/>
              <w:right w:val="nil"/>
            </w:tcBorders>
            <w:shd w:val="clear" w:color="000000" w:fill="FFFFFF"/>
            <w:noWrap/>
            <w:vAlign w:val="center"/>
          </w:tcPr>
          <w:p w14:paraId="43AEBBE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能源管理事务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CB03AF1">
            <w:pPr>
              <w:widowControl/>
              <w:jc w:val="right"/>
              <w:rPr>
                <w:rFonts w:ascii="宋体" w:hAnsi="宋体" w:cs="宋体"/>
                <w:color w:val="auto"/>
                <w:kern w:val="0"/>
                <w:sz w:val="22"/>
                <w:szCs w:val="22"/>
              </w:rPr>
            </w:pPr>
          </w:p>
        </w:tc>
      </w:tr>
      <w:tr w14:paraId="3F4DE2F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4744072">
            <w:pPr>
              <w:widowControl/>
              <w:jc w:val="left"/>
              <w:rPr>
                <w:rFonts w:ascii="宋体" w:hAnsi="宋体" w:cs="宋体"/>
                <w:color w:val="auto"/>
                <w:kern w:val="0"/>
                <w:sz w:val="22"/>
                <w:szCs w:val="22"/>
              </w:rPr>
            </w:pPr>
            <w:r>
              <w:rPr>
                <w:rFonts w:hint="eastAsia" w:ascii="宋体" w:hAnsi="宋体" w:cs="宋体"/>
                <w:color w:val="auto"/>
                <w:kern w:val="0"/>
                <w:sz w:val="22"/>
                <w:szCs w:val="22"/>
              </w:rPr>
              <w:t>2111401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0A15E5D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FDF2B">
            <w:pPr>
              <w:widowControl/>
              <w:jc w:val="right"/>
              <w:rPr>
                <w:rFonts w:ascii="宋体" w:hAnsi="宋体" w:cs="宋体"/>
                <w:color w:val="auto"/>
                <w:kern w:val="0"/>
                <w:sz w:val="22"/>
                <w:szCs w:val="22"/>
              </w:rPr>
            </w:pPr>
          </w:p>
        </w:tc>
      </w:tr>
      <w:tr w14:paraId="0B45A4B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03B9E02">
            <w:pPr>
              <w:widowControl/>
              <w:jc w:val="left"/>
              <w:rPr>
                <w:rFonts w:ascii="宋体" w:hAnsi="宋体" w:cs="宋体"/>
                <w:color w:val="auto"/>
                <w:kern w:val="0"/>
                <w:sz w:val="22"/>
                <w:szCs w:val="22"/>
              </w:rPr>
            </w:pPr>
            <w:r>
              <w:rPr>
                <w:rFonts w:hint="eastAsia" w:ascii="宋体" w:hAnsi="宋体" w:cs="宋体"/>
                <w:color w:val="auto"/>
                <w:kern w:val="0"/>
                <w:sz w:val="22"/>
                <w:szCs w:val="22"/>
              </w:rPr>
              <w:t>2111402</w:t>
            </w:r>
          </w:p>
        </w:tc>
        <w:tc>
          <w:tcPr>
            <w:tcW w:w="5953" w:type="dxa"/>
            <w:tcBorders>
              <w:top w:val="single" w:color="auto" w:sz="4" w:space="0"/>
              <w:left w:val="nil"/>
              <w:bottom w:val="single" w:color="auto" w:sz="4" w:space="0"/>
              <w:right w:val="nil"/>
            </w:tcBorders>
            <w:shd w:val="clear" w:color="000000" w:fill="FFFFFF"/>
            <w:noWrap/>
            <w:vAlign w:val="center"/>
          </w:tcPr>
          <w:p w14:paraId="15FA53C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880B5">
            <w:pPr>
              <w:widowControl/>
              <w:jc w:val="right"/>
              <w:rPr>
                <w:rFonts w:ascii="宋体" w:hAnsi="宋体" w:cs="宋体"/>
                <w:color w:val="auto"/>
                <w:kern w:val="0"/>
                <w:sz w:val="22"/>
                <w:szCs w:val="22"/>
              </w:rPr>
            </w:pPr>
          </w:p>
        </w:tc>
      </w:tr>
      <w:tr w14:paraId="1EBD660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FE3C63">
            <w:pPr>
              <w:widowControl/>
              <w:jc w:val="left"/>
              <w:rPr>
                <w:rFonts w:ascii="宋体" w:hAnsi="宋体" w:cs="宋体"/>
                <w:color w:val="auto"/>
                <w:kern w:val="0"/>
                <w:sz w:val="22"/>
                <w:szCs w:val="22"/>
              </w:rPr>
            </w:pPr>
            <w:r>
              <w:rPr>
                <w:rFonts w:hint="eastAsia" w:ascii="宋体" w:hAnsi="宋体" w:cs="宋体"/>
                <w:color w:val="auto"/>
                <w:kern w:val="0"/>
                <w:sz w:val="22"/>
                <w:szCs w:val="22"/>
              </w:rPr>
              <w:t>2111403</w:t>
            </w:r>
          </w:p>
        </w:tc>
        <w:tc>
          <w:tcPr>
            <w:tcW w:w="5953" w:type="dxa"/>
            <w:tcBorders>
              <w:top w:val="nil"/>
              <w:left w:val="nil"/>
              <w:bottom w:val="single" w:color="auto" w:sz="4" w:space="0"/>
              <w:right w:val="nil"/>
            </w:tcBorders>
            <w:shd w:val="clear" w:color="000000" w:fill="FFFFFF"/>
            <w:noWrap/>
            <w:vAlign w:val="center"/>
          </w:tcPr>
          <w:p w14:paraId="1020FCD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3DA9A79">
            <w:pPr>
              <w:widowControl/>
              <w:jc w:val="right"/>
              <w:rPr>
                <w:rFonts w:ascii="宋体" w:hAnsi="宋体" w:cs="宋体"/>
                <w:color w:val="auto"/>
                <w:kern w:val="0"/>
                <w:sz w:val="22"/>
                <w:szCs w:val="22"/>
              </w:rPr>
            </w:pPr>
          </w:p>
        </w:tc>
      </w:tr>
      <w:tr w14:paraId="697C7F0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C9EF08">
            <w:pPr>
              <w:widowControl/>
              <w:jc w:val="left"/>
              <w:rPr>
                <w:rFonts w:ascii="宋体" w:hAnsi="宋体" w:cs="宋体"/>
                <w:color w:val="auto"/>
                <w:kern w:val="0"/>
                <w:sz w:val="22"/>
                <w:szCs w:val="22"/>
              </w:rPr>
            </w:pPr>
            <w:r>
              <w:rPr>
                <w:rFonts w:hint="eastAsia" w:ascii="宋体" w:hAnsi="宋体" w:cs="宋体"/>
                <w:color w:val="auto"/>
                <w:kern w:val="0"/>
                <w:sz w:val="22"/>
                <w:szCs w:val="22"/>
              </w:rPr>
              <w:t>2111406</w:t>
            </w:r>
          </w:p>
        </w:tc>
        <w:tc>
          <w:tcPr>
            <w:tcW w:w="5953" w:type="dxa"/>
            <w:tcBorders>
              <w:top w:val="nil"/>
              <w:left w:val="nil"/>
              <w:bottom w:val="single" w:color="auto" w:sz="4" w:space="0"/>
              <w:right w:val="nil"/>
            </w:tcBorders>
            <w:shd w:val="clear" w:color="000000" w:fill="FFFFFF"/>
            <w:noWrap/>
            <w:vAlign w:val="center"/>
          </w:tcPr>
          <w:p w14:paraId="67C791B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能源科技装备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509D561">
            <w:pPr>
              <w:widowControl/>
              <w:jc w:val="right"/>
              <w:rPr>
                <w:rFonts w:ascii="宋体" w:hAnsi="宋体" w:cs="宋体"/>
                <w:color w:val="auto"/>
                <w:kern w:val="0"/>
                <w:sz w:val="22"/>
                <w:szCs w:val="22"/>
              </w:rPr>
            </w:pPr>
          </w:p>
        </w:tc>
      </w:tr>
      <w:tr w14:paraId="0F3416D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B7081D8">
            <w:pPr>
              <w:widowControl/>
              <w:jc w:val="left"/>
              <w:rPr>
                <w:rFonts w:ascii="宋体" w:hAnsi="宋体" w:cs="宋体"/>
                <w:color w:val="auto"/>
                <w:kern w:val="0"/>
                <w:sz w:val="22"/>
                <w:szCs w:val="22"/>
              </w:rPr>
            </w:pPr>
            <w:r>
              <w:rPr>
                <w:rFonts w:hint="eastAsia" w:ascii="宋体" w:hAnsi="宋体" w:cs="宋体"/>
                <w:color w:val="auto"/>
                <w:kern w:val="0"/>
                <w:sz w:val="22"/>
                <w:szCs w:val="22"/>
              </w:rPr>
              <w:t>2111407</w:t>
            </w:r>
          </w:p>
        </w:tc>
        <w:tc>
          <w:tcPr>
            <w:tcW w:w="5953" w:type="dxa"/>
            <w:tcBorders>
              <w:top w:val="nil"/>
              <w:left w:val="nil"/>
              <w:bottom w:val="single" w:color="auto" w:sz="4" w:space="0"/>
              <w:right w:val="nil"/>
            </w:tcBorders>
            <w:shd w:val="clear" w:color="000000" w:fill="FFFFFF"/>
            <w:noWrap/>
            <w:vAlign w:val="center"/>
          </w:tcPr>
          <w:p w14:paraId="3468423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能源行业管理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89CCB87">
            <w:pPr>
              <w:widowControl/>
              <w:jc w:val="right"/>
              <w:rPr>
                <w:rFonts w:ascii="宋体" w:hAnsi="宋体" w:cs="宋体"/>
                <w:color w:val="auto"/>
                <w:kern w:val="0"/>
                <w:sz w:val="22"/>
                <w:szCs w:val="22"/>
              </w:rPr>
            </w:pPr>
          </w:p>
        </w:tc>
      </w:tr>
      <w:tr w14:paraId="57871ED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D0C87A">
            <w:pPr>
              <w:widowControl/>
              <w:jc w:val="left"/>
              <w:rPr>
                <w:rFonts w:ascii="宋体" w:hAnsi="宋体" w:cs="宋体"/>
                <w:color w:val="auto"/>
                <w:kern w:val="0"/>
                <w:sz w:val="22"/>
                <w:szCs w:val="22"/>
              </w:rPr>
            </w:pPr>
            <w:r>
              <w:rPr>
                <w:rFonts w:hint="eastAsia" w:ascii="宋体" w:hAnsi="宋体" w:cs="宋体"/>
                <w:color w:val="auto"/>
                <w:kern w:val="0"/>
                <w:sz w:val="22"/>
                <w:szCs w:val="22"/>
              </w:rPr>
              <w:t>2111408</w:t>
            </w:r>
          </w:p>
        </w:tc>
        <w:tc>
          <w:tcPr>
            <w:tcW w:w="5953" w:type="dxa"/>
            <w:tcBorders>
              <w:top w:val="nil"/>
              <w:left w:val="nil"/>
              <w:bottom w:val="single" w:color="auto" w:sz="4" w:space="0"/>
              <w:right w:val="nil"/>
            </w:tcBorders>
            <w:shd w:val="clear" w:color="000000" w:fill="FFFFFF"/>
            <w:noWrap/>
            <w:vAlign w:val="center"/>
          </w:tcPr>
          <w:p w14:paraId="5A2D9A7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能源管理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A29509C">
            <w:pPr>
              <w:widowControl/>
              <w:jc w:val="right"/>
              <w:rPr>
                <w:rFonts w:ascii="宋体" w:hAnsi="宋体" w:cs="宋体"/>
                <w:color w:val="auto"/>
                <w:kern w:val="0"/>
                <w:sz w:val="22"/>
                <w:szCs w:val="22"/>
              </w:rPr>
            </w:pPr>
          </w:p>
        </w:tc>
      </w:tr>
      <w:tr w14:paraId="599EC73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6BB0C9C">
            <w:pPr>
              <w:widowControl/>
              <w:jc w:val="left"/>
              <w:rPr>
                <w:rFonts w:ascii="宋体" w:hAnsi="宋体" w:cs="宋体"/>
                <w:color w:val="auto"/>
                <w:kern w:val="0"/>
                <w:sz w:val="22"/>
                <w:szCs w:val="22"/>
              </w:rPr>
            </w:pPr>
            <w:r>
              <w:rPr>
                <w:rFonts w:hint="eastAsia" w:ascii="宋体" w:hAnsi="宋体" w:cs="宋体"/>
                <w:color w:val="auto"/>
                <w:kern w:val="0"/>
                <w:sz w:val="22"/>
                <w:szCs w:val="22"/>
              </w:rPr>
              <w:t>2111411</w:t>
            </w:r>
          </w:p>
        </w:tc>
        <w:tc>
          <w:tcPr>
            <w:tcW w:w="5953" w:type="dxa"/>
            <w:tcBorders>
              <w:top w:val="nil"/>
              <w:left w:val="nil"/>
              <w:bottom w:val="single" w:color="auto" w:sz="4" w:space="0"/>
              <w:right w:val="nil"/>
            </w:tcBorders>
            <w:shd w:val="clear" w:color="000000" w:fill="FFFFFF"/>
            <w:noWrap/>
            <w:vAlign w:val="center"/>
          </w:tcPr>
          <w:p w14:paraId="7B43240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5EBE51C">
            <w:pPr>
              <w:widowControl/>
              <w:jc w:val="right"/>
              <w:rPr>
                <w:rFonts w:ascii="宋体" w:hAnsi="宋体" w:cs="宋体"/>
                <w:color w:val="auto"/>
                <w:kern w:val="0"/>
                <w:sz w:val="22"/>
                <w:szCs w:val="22"/>
              </w:rPr>
            </w:pPr>
          </w:p>
        </w:tc>
      </w:tr>
      <w:tr w14:paraId="1C828AB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321DA27">
            <w:pPr>
              <w:widowControl/>
              <w:jc w:val="left"/>
              <w:rPr>
                <w:rFonts w:ascii="宋体" w:hAnsi="宋体" w:cs="宋体"/>
                <w:color w:val="auto"/>
                <w:kern w:val="0"/>
                <w:sz w:val="22"/>
                <w:szCs w:val="22"/>
              </w:rPr>
            </w:pPr>
            <w:r>
              <w:rPr>
                <w:rFonts w:hint="eastAsia" w:ascii="宋体" w:hAnsi="宋体" w:cs="宋体"/>
                <w:color w:val="auto"/>
                <w:kern w:val="0"/>
                <w:sz w:val="22"/>
                <w:szCs w:val="22"/>
              </w:rPr>
              <w:t>2111413</w:t>
            </w:r>
          </w:p>
        </w:tc>
        <w:tc>
          <w:tcPr>
            <w:tcW w:w="5953" w:type="dxa"/>
            <w:tcBorders>
              <w:top w:val="nil"/>
              <w:left w:val="nil"/>
              <w:bottom w:val="single" w:color="auto" w:sz="4" w:space="0"/>
              <w:right w:val="nil"/>
            </w:tcBorders>
            <w:shd w:val="clear" w:color="000000" w:fill="FFFFFF"/>
            <w:noWrap/>
            <w:vAlign w:val="center"/>
          </w:tcPr>
          <w:p w14:paraId="5C8154B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农村电网建设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52FF3D1">
            <w:pPr>
              <w:widowControl/>
              <w:jc w:val="right"/>
              <w:rPr>
                <w:rFonts w:ascii="宋体" w:hAnsi="宋体" w:cs="宋体"/>
                <w:color w:val="auto"/>
                <w:kern w:val="0"/>
                <w:sz w:val="22"/>
                <w:szCs w:val="22"/>
              </w:rPr>
            </w:pPr>
          </w:p>
        </w:tc>
      </w:tr>
      <w:tr w14:paraId="2D6CA29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9DB030A">
            <w:pPr>
              <w:widowControl/>
              <w:jc w:val="left"/>
              <w:rPr>
                <w:rFonts w:ascii="宋体" w:hAnsi="宋体" w:cs="宋体"/>
                <w:color w:val="auto"/>
                <w:kern w:val="0"/>
                <w:sz w:val="22"/>
                <w:szCs w:val="22"/>
              </w:rPr>
            </w:pPr>
            <w:r>
              <w:rPr>
                <w:rFonts w:hint="eastAsia" w:ascii="宋体" w:hAnsi="宋体" w:cs="宋体"/>
                <w:color w:val="auto"/>
                <w:kern w:val="0"/>
                <w:sz w:val="22"/>
                <w:szCs w:val="22"/>
              </w:rPr>
              <w:t>2111450</w:t>
            </w:r>
          </w:p>
        </w:tc>
        <w:tc>
          <w:tcPr>
            <w:tcW w:w="5953" w:type="dxa"/>
            <w:tcBorders>
              <w:top w:val="nil"/>
              <w:left w:val="nil"/>
              <w:bottom w:val="single" w:color="auto" w:sz="4" w:space="0"/>
              <w:right w:val="nil"/>
            </w:tcBorders>
            <w:shd w:val="clear" w:color="000000" w:fill="FFFFFF"/>
            <w:noWrap/>
            <w:vAlign w:val="center"/>
          </w:tcPr>
          <w:p w14:paraId="7FE08B4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259BE2C">
            <w:pPr>
              <w:widowControl/>
              <w:jc w:val="right"/>
              <w:rPr>
                <w:rFonts w:ascii="宋体" w:hAnsi="宋体" w:cs="宋体"/>
                <w:color w:val="auto"/>
                <w:kern w:val="0"/>
                <w:sz w:val="22"/>
                <w:szCs w:val="22"/>
              </w:rPr>
            </w:pPr>
          </w:p>
        </w:tc>
      </w:tr>
      <w:tr w14:paraId="7E49DD8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45D64A8">
            <w:pPr>
              <w:widowControl/>
              <w:jc w:val="left"/>
              <w:rPr>
                <w:rFonts w:ascii="宋体" w:hAnsi="宋体" w:cs="宋体"/>
                <w:color w:val="auto"/>
                <w:kern w:val="0"/>
                <w:sz w:val="22"/>
                <w:szCs w:val="22"/>
              </w:rPr>
            </w:pPr>
            <w:r>
              <w:rPr>
                <w:rFonts w:hint="eastAsia" w:ascii="宋体" w:hAnsi="宋体" w:cs="宋体"/>
                <w:color w:val="auto"/>
                <w:kern w:val="0"/>
                <w:sz w:val="22"/>
                <w:szCs w:val="22"/>
              </w:rPr>
              <w:t>2111499</w:t>
            </w:r>
          </w:p>
        </w:tc>
        <w:tc>
          <w:tcPr>
            <w:tcW w:w="5953" w:type="dxa"/>
            <w:tcBorders>
              <w:top w:val="nil"/>
              <w:left w:val="nil"/>
              <w:bottom w:val="single" w:color="auto" w:sz="4" w:space="0"/>
              <w:right w:val="nil"/>
            </w:tcBorders>
            <w:shd w:val="clear" w:color="000000" w:fill="FFFFFF"/>
            <w:noWrap/>
            <w:vAlign w:val="center"/>
          </w:tcPr>
          <w:p w14:paraId="36E3038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其他能源管理事务支出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03E6A85">
            <w:pPr>
              <w:widowControl/>
              <w:jc w:val="right"/>
              <w:rPr>
                <w:rFonts w:ascii="宋体" w:hAnsi="宋体" w:cs="宋体"/>
                <w:color w:val="auto"/>
                <w:kern w:val="0"/>
                <w:sz w:val="22"/>
                <w:szCs w:val="22"/>
              </w:rPr>
            </w:pPr>
          </w:p>
        </w:tc>
      </w:tr>
      <w:tr w14:paraId="255E972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AFB9FB8">
            <w:pPr>
              <w:widowControl/>
              <w:jc w:val="left"/>
              <w:rPr>
                <w:rFonts w:ascii="宋体" w:hAnsi="宋体" w:cs="宋体"/>
                <w:color w:val="auto"/>
                <w:kern w:val="0"/>
                <w:sz w:val="22"/>
                <w:szCs w:val="22"/>
              </w:rPr>
            </w:pPr>
            <w:r>
              <w:rPr>
                <w:rFonts w:hint="eastAsia" w:ascii="宋体" w:hAnsi="宋体" w:cs="宋体"/>
                <w:color w:val="auto"/>
                <w:kern w:val="0"/>
                <w:sz w:val="22"/>
                <w:szCs w:val="22"/>
              </w:rPr>
              <w:t>21199</w:t>
            </w:r>
          </w:p>
        </w:tc>
        <w:tc>
          <w:tcPr>
            <w:tcW w:w="5953" w:type="dxa"/>
            <w:tcBorders>
              <w:top w:val="nil"/>
              <w:left w:val="nil"/>
              <w:bottom w:val="single" w:color="auto" w:sz="4" w:space="0"/>
              <w:right w:val="nil"/>
            </w:tcBorders>
            <w:shd w:val="clear" w:color="000000" w:fill="FFFFFF"/>
            <w:noWrap/>
            <w:vAlign w:val="center"/>
          </w:tcPr>
          <w:p w14:paraId="5E2C51C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其他节能环保支出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9B5C112">
            <w:pPr>
              <w:widowControl/>
              <w:jc w:val="right"/>
              <w:rPr>
                <w:rFonts w:ascii="宋体" w:hAnsi="宋体" w:cs="宋体"/>
                <w:color w:val="auto"/>
                <w:kern w:val="0"/>
                <w:sz w:val="22"/>
                <w:szCs w:val="22"/>
              </w:rPr>
            </w:pPr>
          </w:p>
        </w:tc>
      </w:tr>
      <w:tr w14:paraId="3E2475B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A119291">
            <w:pPr>
              <w:widowControl/>
              <w:jc w:val="left"/>
              <w:rPr>
                <w:rFonts w:ascii="宋体" w:hAnsi="宋体" w:cs="宋体"/>
                <w:color w:val="auto"/>
                <w:kern w:val="0"/>
                <w:sz w:val="22"/>
                <w:szCs w:val="22"/>
              </w:rPr>
            </w:pPr>
            <w:r>
              <w:rPr>
                <w:rFonts w:hint="eastAsia" w:ascii="宋体" w:hAnsi="宋体" w:cs="宋体"/>
                <w:color w:val="auto"/>
                <w:kern w:val="0"/>
                <w:sz w:val="22"/>
                <w:szCs w:val="22"/>
              </w:rPr>
              <w:t>2119999</w:t>
            </w:r>
          </w:p>
        </w:tc>
        <w:tc>
          <w:tcPr>
            <w:tcW w:w="5953" w:type="dxa"/>
            <w:tcBorders>
              <w:top w:val="nil"/>
              <w:left w:val="nil"/>
              <w:bottom w:val="single" w:color="auto" w:sz="4" w:space="0"/>
              <w:right w:val="nil"/>
            </w:tcBorders>
            <w:shd w:val="clear" w:color="000000" w:fill="FFFFFF"/>
            <w:noWrap/>
            <w:vAlign w:val="center"/>
          </w:tcPr>
          <w:p w14:paraId="5FFF09F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其他节能环保支出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7F45563">
            <w:pPr>
              <w:widowControl/>
              <w:jc w:val="right"/>
              <w:rPr>
                <w:rFonts w:ascii="宋体" w:hAnsi="宋体" w:cs="宋体"/>
                <w:color w:val="auto"/>
                <w:kern w:val="0"/>
                <w:sz w:val="22"/>
                <w:szCs w:val="22"/>
              </w:rPr>
            </w:pPr>
          </w:p>
        </w:tc>
      </w:tr>
      <w:tr w14:paraId="1246658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9EB958F">
            <w:pPr>
              <w:widowControl/>
              <w:jc w:val="left"/>
              <w:rPr>
                <w:rFonts w:ascii="宋体" w:hAnsi="宋体" w:cs="宋体"/>
                <w:color w:val="auto"/>
                <w:kern w:val="0"/>
                <w:sz w:val="22"/>
                <w:szCs w:val="22"/>
              </w:rPr>
            </w:pPr>
            <w:r>
              <w:rPr>
                <w:rFonts w:hint="eastAsia" w:ascii="宋体" w:hAnsi="宋体" w:cs="宋体"/>
                <w:color w:val="auto"/>
                <w:kern w:val="0"/>
                <w:sz w:val="22"/>
                <w:szCs w:val="22"/>
              </w:rPr>
              <w:t>212</w:t>
            </w:r>
          </w:p>
        </w:tc>
        <w:tc>
          <w:tcPr>
            <w:tcW w:w="5953" w:type="dxa"/>
            <w:tcBorders>
              <w:top w:val="nil"/>
              <w:left w:val="nil"/>
              <w:bottom w:val="single" w:color="auto" w:sz="4" w:space="0"/>
              <w:right w:val="nil"/>
            </w:tcBorders>
            <w:shd w:val="clear" w:color="000000" w:fill="FFFFFF"/>
            <w:noWrap/>
            <w:vAlign w:val="center"/>
          </w:tcPr>
          <w:p w14:paraId="0CAED55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城乡社区支出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B5D7A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2,726 </w:t>
            </w:r>
          </w:p>
        </w:tc>
      </w:tr>
      <w:tr w14:paraId="1262DDD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55EEC7">
            <w:pPr>
              <w:widowControl/>
              <w:jc w:val="left"/>
              <w:rPr>
                <w:rFonts w:ascii="宋体" w:hAnsi="宋体" w:cs="宋体"/>
                <w:color w:val="auto"/>
                <w:kern w:val="0"/>
                <w:sz w:val="22"/>
                <w:szCs w:val="22"/>
              </w:rPr>
            </w:pPr>
            <w:r>
              <w:rPr>
                <w:rFonts w:hint="eastAsia" w:ascii="宋体" w:hAnsi="宋体" w:cs="宋体"/>
                <w:color w:val="auto"/>
                <w:kern w:val="0"/>
                <w:sz w:val="22"/>
                <w:szCs w:val="22"/>
              </w:rPr>
              <w:t>21201</w:t>
            </w:r>
          </w:p>
        </w:tc>
        <w:tc>
          <w:tcPr>
            <w:tcW w:w="5953" w:type="dxa"/>
            <w:tcBorders>
              <w:top w:val="nil"/>
              <w:left w:val="nil"/>
              <w:bottom w:val="single" w:color="auto" w:sz="4" w:space="0"/>
              <w:right w:val="nil"/>
            </w:tcBorders>
            <w:shd w:val="clear" w:color="000000" w:fill="FFFFFF"/>
            <w:noWrap/>
            <w:vAlign w:val="center"/>
          </w:tcPr>
          <w:p w14:paraId="742CBF1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城乡社区管理事务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73D0FE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359 </w:t>
            </w:r>
          </w:p>
        </w:tc>
      </w:tr>
      <w:tr w14:paraId="2C5F66E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7DB1B52">
            <w:pPr>
              <w:widowControl/>
              <w:jc w:val="left"/>
              <w:rPr>
                <w:rFonts w:ascii="宋体" w:hAnsi="宋体" w:cs="宋体"/>
                <w:color w:val="auto"/>
                <w:kern w:val="0"/>
                <w:sz w:val="22"/>
                <w:szCs w:val="22"/>
              </w:rPr>
            </w:pPr>
            <w:r>
              <w:rPr>
                <w:rFonts w:hint="eastAsia" w:ascii="宋体" w:hAnsi="宋体" w:cs="宋体"/>
                <w:color w:val="auto"/>
                <w:kern w:val="0"/>
                <w:sz w:val="22"/>
                <w:szCs w:val="22"/>
              </w:rPr>
              <w:t>2120101</w:t>
            </w:r>
          </w:p>
        </w:tc>
        <w:tc>
          <w:tcPr>
            <w:tcW w:w="5953" w:type="dxa"/>
            <w:tcBorders>
              <w:top w:val="nil"/>
              <w:left w:val="nil"/>
              <w:bottom w:val="single" w:color="auto" w:sz="4" w:space="0"/>
              <w:right w:val="nil"/>
            </w:tcBorders>
            <w:shd w:val="clear" w:color="000000" w:fill="FFFFFF"/>
            <w:noWrap/>
            <w:vAlign w:val="center"/>
          </w:tcPr>
          <w:p w14:paraId="3B422A7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CA0242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320 </w:t>
            </w:r>
          </w:p>
        </w:tc>
      </w:tr>
      <w:tr w14:paraId="30BA78F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B135D61">
            <w:pPr>
              <w:widowControl/>
              <w:jc w:val="left"/>
              <w:rPr>
                <w:rFonts w:ascii="宋体" w:hAnsi="宋体" w:cs="宋体"/>
                <w:color w:val="auto"/>
                <w:kern w:val="0"/>
                <w:sz w:val="22"/>
                <w:szCs w:val="22"/>
              </w:rPr>
            </w:pPr>
            <w:r>
              <w:rPr>
                <w:rFonts w:hint="eastAsia" w:ascii="宋体" w:hAnsi="宋体" w:cs="宋体"/>
                <w:color w:val="auto"/>
                <w:kern w:val="0"/>
                <w:sz w:val="22"/>
                <w:szCs w:val="22"/>
              </w:rPr>
              <w:t>2120102</w:t>
            </w:r>
          </w:p>
        </w:tc>
        <w:tc>
          <w:tcPr>
            <w:tcW w:w="5953" w:type="dxa"/>
            <w:tcBorders>
              <w:top w:val="nil"/>
              <w:left w:val="nil"/>
              <w:bottom w:val="single" w:color="auto" w:sz="4" w:space="0"/>
              <w:right w:val="nil"/>
            </w:tcBorders>
            <w:shd w:val="clear" w:color="000000" w:fill="FFFFFF"/>
            <w:noWrap/>
            <w:vAlign w:val="center"/>
          </w:tcPr>
          <w:p w14:paraId="6D0DF61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05480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39 </w:t>
            </w:r>
          </w:p>
        </w:tc>
      </w:tr>
      <w:tr w14:paraId="48841E5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44A482">
            <w:pPr>
              <w:widowControl/>
              <w:jc w:val="left"/>
              <w:rPr>
                <w:rFonts w:ascii="宋体" w:hAnsi="宋体" w:cs="宋体"/>
                <w:color w:val="auto"/>
                <w:kern w:val="0"/>
                <w:sz w:val="22"/>
                <w:szCs w:val="22"/>
              </w:rPr>
            </w:pPr>
            <w:r>
              <w:rPr>
                <w:rFonts w:hint="eastAsia" w:ascii="宋体" w:hAnsi="宋体" w:cs="宋体"/>
                <w:color w:val="auto"/>
                <w:kern w:val="0"/>
                <w:sz w:val="22"/>
                <w:szCs w:val="22"/>
              </w:rPr>
              <w:t>2120103</w:t>
            </w:r>
          </w:p>
        </w:tc>
        <w:tc>
          <w:tcPr>
            <w:tcW w:w="5953" w:type="dxa"/>
            <w:tcBorders>
              <w:top w:val="nil"/>
              <w:left w:val="nil"/>
              <w:bottom w:val="single" w:color="auto" w:sz="4" w:space="0"/>
              <w:right w:val="nil"/>
            </w:tcBorders>
            <w:shd w:val="clear" w:color="000000" w:fill="FFFFFF"/>
            <w:noWrap/>
            <w:vAlign w:val="center"/>
          </w:tcPr>
          <w:p w14:paraId="0AAEDF7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F39F49">
            <w:pPr>
              <w:widowControl/>
              <w:jc w:val="right"/>
              <w:rPr>
                <w:rFonts w:ascii="宋体" w:hAnsi="宋体" w:cs="宋体"/>
                <w:color w:val="auto"/>
                <w:kern w:val="0"/>
                <w:sz w:val="22"/>
                <w:szCs w:val="22"/>
              </w:rPr>
            </w:pPr>
          </w:p>
        </w:tc>
      </w:tr>
      <w:tr w14:paraId="3662A27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463DA26">
            <w:pPr>
              <w:widowControl/>
              <w:jc w:val="left"/>
              <w:rPr>
                <w:rFonts w:ascii="宋体" w:hAnsi="宋体" w:cs="宋体"/>
                <w:color w:val="auto"/>
                <w:kern w:val="0"/>
                <w:sz w:val="22"/>
                <w:szCs w:val="22"/>
              </w:rPr>
            </w:pPr>
            <w:r>
              <w:rPr>
                <w:rFonts w:hint="eastAsia" w:ascii="宋体" w:hAnsi="宋体" w:cs="宋体"/>
                <w:color w:val="auto"/>
                <w:kern w:val="0"/>
                <w:sz w:val="22"/>
                <w:szCs w:val="22"/>
              </w:rPr>
              <w:t>2120104</w:t>
            </w:r>
          </w:p>
        </w:tc>
        <w:tc>
          <w:tcPr>
            <w:tcW w:w="5953" w:type="dxa"/>
            <w:tcBorders>
              <w:top w:val="nil"/>
              <w:left w:val="nil"/>
              <w:bottom w:val="single" w:color="auto" w:sz="4" w:space="0"/>
              <w:right w:val="nil"/>
            </w:tcBorders>
            <w:shd w:val="clear" w:color="000000" w:fill="FFFFFF"/>
            <w:noWrap/>
            <w:vAlign w:val="center"/>
          </w:tcPr>
          <w:p w14:paraId="159C72E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城管执法</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AE5D22">
            <w:pPr>
              <w:widowControl/>
              <w:jc w:val="right"/>
              <w:rPr>
                <w:rFonts w:ascii="宋体" w:hAnsi="宋体" w:cs="宋体"/>
                <w:color w:val="auto"/>
                <w:kern w:val="0"/>
                <w:sz w:val="22"/>
                <w:szCs w:val="22"/>
              </w:rPr>
            </w:pPr>
          </w:p>
        </w:tc>
      </w:tr>
      <w:tr w14:paraId="07DEAC6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8CACEB">
            <w:pPr>
              <w:widowControl/>
              <w:jc w:val="left"/>
              <w:rPr>
                <w:rFonts w:ascii="宋体" w:hAnsi="宋体" w:cs="宋体"/>
                <w:color w:val="auto"/>
                <w:kern w:val="0"/>
                <w:sz w:val="22"/>
                <w:szCs w:val="22"/>
              </w:rPr>
            </w:pPr>
            <w:r>
              <w:rPr>
                <w:rFonts w:hint="eastAsia" w:ascii="宋体" w:hAnsi="宋体" w:cs="宋体"/>
                <w:color w:val="auto"/>
                <w:kern w:val="0"/>
                <w:sz w:val="22"/>
                <w:szCs w:val="22"/>
              </w:rPr>
              <w:t>2120105</w:t>
            </w:r>
          </w:p>
        </w:tc>
        <w:tc>
          <w:tcPr>
            <w:tcW w:w="5953" w:type="dxa"/>
            <w:tcBorders>
              <w:top w:val="nil"/>
              <w:left w:val="nil"/>
              <w:bottom w:val="single" w:color="auto" w:sz="4" w:space="0"/>
              <w:right w:val="nil"/>
            </w:tcBorders>
            <w:shd w:val="clear" w:color="000000" w:fill="FFFFFF"/>
            <w:noWrap/>
            <w:vAlign w:val="center"/>
          </w:tcPr>
          <w:p w14:paraId="52A485F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工程建设标准规范编制与监管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843372E">
            <w:pPr>
              <w:widowControl/>
              <w:jc w:val="right"/>
              <w:rPr>
                <w:rFonts w:ascii="宋体" w:hAnsi="宋体" w:cs="宋体"/>
                <w:color w:val="auto"/>
                <w:kern w:val="0"/>
                <w:sz w:val="22"/>
                <w:szCs w:val="22"/>
              </w:rPr>
            </w:pPr>
          </w:p>
        </w:tc>
      </w:tr>
      <w:tr w14:paraId="33AAB4B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C28A17C">
            <w:pPr>
              <w:widowControl/>
              <w:jc w:val="left"/>
              <w:rPr>
                <w:rFonts w:ascii="宋体" w:hAnsi="宋体" w:cs="宋体"/>
                <w:color w:val="auto"/>
                <w:kern w:val="0"/>
                <w:sz w:val="22"/>
                <w:szCs w:val="22"/>
              </w:rPr>
            </w:pPr>
            <w:r>
              <w:rPr>
                <w:rFonts w:hint="eastAsia" w:ascii="宋体" w:hAnsi="宋体" w:cs="宋体"/>
                <w:color w:val="auto"/>
                <w:kern w:val="0"/>
                <w:sz w:val="22"/>
                <w:szCs w:val="22"/>
              </w:rPr>
              <w:t>2120106</w:t>
            </w:r>
          </w:p>
        </w:tc>
        <w:tc>
          <w:tcPr>
            <w:tcW w:w="5953" w:type="dxa"/>
            <w:tcBorders>
              <w:top w:val="nil"/>
              <w:left w:val="nil"/>
              <w:bottom w:val="single" w:color="auto" w:sz="4" w:space="0"/>
              <w:right w:val="nil"/>
            </w:tcBorders>
            <w:shd w:val="clear" w:color="000000" w:fill="FFFFFF"/>
            <w:noWrap/>
            <w:vAlign w:val="center"/>
          </w:tcPr>
          <w:p w14:paraId="6440084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工程建设管理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4579067">
            <w:pPr>
              <w:widowControl/>
              <w:jc w:val="right"/>
              <w:rPr>
                <w:rFonts w:ascii="宋体" w:hAnsi="宋体" w:cs="宋体"/>
                <w:color w:val="auto"/>
                <w:kern w:val="0"/>
                <w:sz w:val="22"/>
                <w:szCs w:val="22"/>
              </w:rPr>
            </w:pPr>
          </w:p>
        </w:tc>
      </w:tr>
      <w:tr w14:paraId="0324525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8DC7C39">
            <w:pPr>
              <w:widowControl/>
              <w:jc w:val="left"/>
              <w:rPr>
                <w:rFonts w:ascii="宋体" w:hAnsi="宋体" w:cs="宋体"/>
                <w:color w:val="auto"/>
                <w:kern w:val="0"/>
                <w:sz w:val="22"/>
                <w:szCs w:val="22"/>
              </w:rPr>
            </w:pPr>
            <w:r>
              <w:rPr>
                <w:rFonts w:hint="eastAsia" w:ascii="宋体" w:hAnsi="宋体" w:cs="宋体"/>
                <w:color w:val="auto"/>
                <w:kern w:val="0"/>
                <w:sz w:val="22"/>
                <w:szCs w:val="22"/>
              </w:rPr>
              <w:t>2120107</w:t>
            </w:r>
          </w:p>
        </w:tc>
        <w:tc>
          <w:tcPr>
            <w:tcW w:w="5953" w:type="dxa"/>
            <w:tcBorders>
              <w:top w:val="nil"/>
              <w:left w:val="nil"/>
              <w:bottom w:val="single" w:color="auto" w:sz="4" w:space="0"/>
              <w:right w:val="nil"/>
            </w:tcBorders>
            <w:shd w:val="clear" w:color="000000" w:fill="FFFFFF"/>
            <w:noWrap/>
            <w:vAlign w:val="center"/>
          </w:tcPr>
          <w:p w14:paraId="635B340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市政公用行业市场监管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070D75A">
            <w:pPr>
              <w:widowControl/>
              <w:jc w:val="right"/>
              <w:rPr>
                <w:rFonts w:ascii="宋体" w:hAnsi="宋体" w:cs="宋体"/>
                <w:color w:val="auto"/>
                <w:kern w:val="0"/>
                <w:sz w:val="22"/>
                <w:szCs w:val="22"/>
              </w:rPr>
            </w:pPr>
          </w:p>
        </w:tc>
      </w:tr>
      <w:tr w14:paraId="5AC3D0E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2DEF14">
            <w:pPr>
              <w:widowControl/>
              <w:jc w:val="left"/>
              <w:rPr>
                <w:rFonts w:ascii="宋体" w:hAnsi="宋体" w:cs="宋体"/>
                <w:color w:val="auto"/>
                <w:kern w:val="0"/>
                <w:sz w:val="22"/>
                <w:szCs w:val="22"/>
              </w:rPr>
            </w:pPr>
            <w:r>
              <w:rPr>
                <w:rFonts w:hint="eastAsia" w:ascii="宋体" w:hAnsi="宋体" w:cs="宋体"/>
                <w:color w:val="auto"/>
                <w:kern w:val="0"/>
                <w:sz w:val="22"/>
                <w:szCs w:val="22"/>
              </w:rPr>
              <w:t>2120109</w:t>
            </w:r>
          </w:p>
        </w:tc>
        <w:tc>
          <w:tcPr>
            <w:tcW w:w="5953" w:type="dxa"/>
            <w:tcBorders>
              <w:top w:val="nil"/>
              <w:left w:val="nil"/>
              <w:bottom w:val="single" w:color="auto" w:sz="4" w:space="0"/>
              <w:right w:val="nil"/>
            </w:tcBorders>
            <w:shd w:val="clear" w:color="000000" w:fill="FFFFFF"/>
            <w:noWrap/>
            <w:vAlign w:val="center"/>
          </w:tcPr>
          <w:p w14:paraId="1F91C3E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住宅建设与房地产市场监管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E96D491">
            <w:pPr>
              <w:widowControl/>
              <w:jc w:val="right"/>
              <w:rPr>
                <w:rFonts w:ascii="宋体" w:hAnsi="宋体" w:cs="宋体"/>
                <w:color w:val="auto"/>
                <w:kern w:val="0"/>
                <w:sz w:val="22"/>
                <w:szCs w:val="22"/>
              </w:rPr>
            </w:pPr>
          </w:p>
        </w:tc>
      </w:tr>
      <w:tr w14:paraId="6161710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E89856">
            <w:pPr>
              <w:widowControl/>
              <w:jc w:val="left"/>
              <w:rPr>
                <w:rFonts w:ascii="宋体" w:hAnsi="宋体" w:cs="宋体"/>
                <w:color w:val="auto"/>
                <w:kern w:val="0"/>
                <w:sz w:val="22"/>
                <w:szCs w:val="22"/>
              </w:rPr>
            </w:pPr>
            <w:r>
              <w:rPr>
                <w:rFonts w:hint="eastAsia" w:ascii="宋体" w:hAnsi="宋体" w:cs="宋体"/>
                <w:color w:val="auto"/>
                <w:kern w:val="0"/>
                <w:sz w:val="22"/>
                <w:szCs w:val="22"/>
              </w:rPr>
              <w:t>2120110</w:t>
            </w:r>
          </w:p>
        </w:tc>
        <w:tc>
          <w:tcPr>
            <w:tcW w:w="5953" w:type="dxa"/>
            <w:tcBorders>
              <w:top w:val="nil"/>
              <w:left w:val="nil"/>
              <w:bottom w:val="single" w:color="auto" w:sz="4" w:space="0"/>
              <w:right w:val="nil"/>
            </w:tcBorders>
            <w:shd w:val="clear" w:color="000000" w:fill="FFFFFF"/>
            <w:noWrap/>
            <w:vAlign w:val="center"/>
          </w:tcPr>
          <w:p w14:paraId="1FAD981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执业资格注册、资质审查</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EE9F57">
            <w:pPr>
              <w:widowControl/>
              <w:jc w:val="right"/>
              <w:rPr>
                <w:rFonts w:ascii="宋体" w:hAnsi="宋体" w:cs="宋体"/>
                <w:color w:val="auto"/>
                <w:kern w:val="0"/>
                <w:sz w:val="22"/>
                <w:szCs w:val="22"/>
              </w:rPr>
            </w:pPr>
          </w:p>
        </w:tc>
      </w:tr>
      <w:tr w14:paraId="565E9C2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DA4C34">
            <w:pPr>
              <w:widowControl/>
              <w:jc w:val="left"/>
              <w:rPr>
                <w:rFonts w:ascii="宋体" w:hAnsi="宋体" w:cs="宋体"/>
                <w:color w:val="auto"/>
                <w:kern w:val="0"/>
                <w:sz w:val="22"/>
                <w:szCs w:val="22"/>
              </w:rPr>
            </w:pPr>
            <w:r>
              <w:rPr>
                <w:rFonts w:hint="eastAsia" w:ascii="宋体" w:hAnsi="宋体" w:cs="宋体"/>
                <w:color w:val="auto"/>
                <w:kern w:val="0"/>
                <w:sz w:val="22"/>
                <w:szCs w:val="22"/>
              </w:rPr>
              <w:t>2120199</w:t>
            </w:r>
          </w:p>
        </w:tc>
        <w:tc>
          <w:tcPr>
            <w:tcW w:w="5953" w:type="dxa"/>
            <w:tcBorders>
              <w:top w:val="nil"/>
              <w:left w:val="nil"/>
              <w:bottom w:val="single" w:color="auto" w:sz="4" w:space="0"/>
              <w:right w:val="nil"/>
            </w:tcBorders>
            <w:shd w:val="clear" w:color="000000" w:fill="FFFFFF"/>
            <w:noWrap/>
            <w:vAlign w:val="center"/>
          </w:tcPr>
          <w:p w14:paraId="7000EB1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其他城乡社区管理事务支出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78716FE">
            <w:pPr>
              <w:widowControl/>
              <w:jc w:val="right"/>
              <w:rPr>
                <w:rFonts w:ascii="宋体" w:hAnsi="宋体" w:cs="宋体"/>
                <w:color w:val="auto"/>
                <w:kern w:val="0"/>
                <w:sz w:val="22"/>
                <w:szCs w:val="22"/>
              </w:rPr>
            </w:pPr>
          </w:p>
        </w:tc>
      </w:tr>
      <w:tr w14:paraId="03C4BC7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5F92B90">
            <w:pPr>
              <w:widowControl/>
              <w:jc w:val="left"/>
              <w:rPr>
                <w:rFonts w:ascii="宋体" w:hAnsi="宋体" w:cs="宋体"/>
                <w:color w:val="auto"/>
                <w:kern w:val="0"/>
                <w:sz w:val="22"/>
                <w:szCs w:val="22"/>
              </w:rPr>
            </w:pPr>
            <w:r>
              <w:rPr>
                <w:rFonts w:hint="eastAsia" w:ascii="宋体" w:hAnsi="宋体" w:cs="宋体"/>
                <w:color w:val="auto"/>
                <w:kern w:val="0"/>
                <w:sz w:val="22"/>
                <w:szCs w:val="22"/>
              </w:rPr>
              <w:t>21202</w:t>
            </w:r>
          </w:p>
        </w:tc>
        <w:tc>
          <w:tcPr>
            <w:tcW w:w="5953" w:type="dxa"/>
            <w:tcBorders>
              <w:top w:val="nil"/>
              <w:left w:val="nil"/>
              <w:bottom w:val="single" w:color="auto" w:sz="4" w:space="0"/>
              <w:right w:val="nil"/>
            </w:tcBorders>
            <w:shd w:val="clear" w:color="000000" w:fill="FFFFFF"/>
            <w:noWrap/>
            <w:vAlign w:val="center"/>
          </w:tcPr>
          <w:p w14:paraId="1AE8EAC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城乡社区规划与管理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A84339C">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45E94B5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8FD1C7">
            <w:pPr>
              <w:widowControl/>
              <w:jc w:val="left"/>
              <w:rPr>
                <w:rFonts w:ascii="宋体" w:hAnsi="宋体" w:cs="宋体"/>
                <w:color w:val="auto"/>
                <w:kern w:val="0"/>
                <w:sz w:val="22"/>
                <w:szCs w:val="22"/>
              </w:rPr>
            </w:pPr>
            <w:r>
              <w:rPr>
                <w:rFonts w:hint="eastAsia" w:ascii="宋体" w:hAnsi="宋体" w:cs="宋体"/>
                <w:color w:val="auto"/>
                <w:kern w:val="0"/>
                <w:sz w:val="22"/>
                <w:szCs w:val="22"/>
              </w:rPr>
              <w:t>21203</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4005933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城乡社区公共设施</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1362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936 </w:t>
            </w:r>
          </w:p>
        </w:tc>
      </w:tr>
      <w:tr w14:paraId="35DB001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52120A7">
            <w:pPr>
              <w:widowControl/>
              <w:jc w:val="left"/>
              <w:rPr>
                <w:rFonts w:ascii="宋体" w:hAnsi="宋体" w:cs="宋体"/>
                <w:color w:val="auto"/>
                <w:kern w:val="0"/>
                <w:sz w:val="22"/>
                <w:szCs w:val="22"/>
              </w:rPr>
            </w:pPr>
            <w:r>
              <w:rPr>
                <w:rFonts w:hint="eastAsia" w:ascii="宋体" w:hAnsi="宋体" w:cs="宋体"/>
                <w:color w:val="auto"/>
                <w:kern w:val="0"/>
                <w:sz w:val="22"/>
                <w:szCs w:val="22"/>
              </w:rPr>
              <w:t>2120303</w:t>
            </w:r>
          </w:p>
        </w:tc>
        <w:tc>
          <w:tcPr>
            <w:tcW w:w="5953" w:type="dxa"/>
            <w:tcBorders>
              <w:top w:val="single" w:color="auto" w:sz="4" w:space="0"/>
              <w:left w:val="nil"/>
              <w:bottom w:val="single" w:color="auto" w:sz="4" w:space="0"/>
              <w:right w:val="nil"/>
            </w:tcBorders>
            <w:shd w:val="clear" w:color="000000" w:fill="FFFFFF"/>
            <w:noWrap/>
            <w:vAlign w:val="center"/>
          </w:tcPr>
          <w:p w14:paraId="227671E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小城镇基础设施建设</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2840E">
            <w:pPr>
              <w:widowControl/>
              <w:jc w:val="right"/>
              <w:rPr>
                <w:rFonts w:ascii="宋体" w:hAnsi="宋体" w:cs="宋体"/>
                <w:color w:val="auto"/>
                <w:kern w:val="0"/>
                <w:sz w:val="22"/>
                <w:szCs w:val="22"/>
              </w:rPr>
            </w:pPr>
          </w:p>
        </w:tc>
      </w:tr>
      <w:tr w14:paraId="349409B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9F8242">
            <w:pPr>
              <w:widowControl/>
              <w:jc w:val="left"/>
              <w:rPr>
                <w:rFonts w:ascii="宋体" w:hAnsi="宋体" w:cs="宋体"/>
                <w:color w:val="auto"/>
                <w:kern w:val="0"/>
                <w:sz w:val="22"/>
                <w:szCs w:val="22"/>
              </w:rPr>
            </w:pPr>
            <w:r>
              <w:rPr>
                <w:rFonts w:hint="eastAsia" w:ascii="宋体" w:hAnsi="宋体" w:cs="宋体"/>
                <w:color w:val="auto"/>
                <w:kern w:val="0"/>
                <w:sz w:val="22"/>
                <w:szCs w:val="22"/>
              </w:rPr>
              <w:t>2120399</w:t>
            </w:r>
          </w:p>
        </w:tc>
        <w:tc>
          <w:tcPr>
            <w:tcW w:w="5953" w:type="dxa"/>
            <w:tcBorders>
              <w:top w:val="nil"/>
              <w:left w:val="nil"/>
              <w:bottom w:val="single" w:color="auto" w:sz="4" w:space="0"/>
              <w:right w:val="nil"/>
            </w:tcBorders>
            <w:shd w:val="clear" w:color="000000" w:fill="FFFFFF"/>
            <w:noWrap/>
            <w:vAlign w:val="center"/>
          </w:tcPr>
          <w:p w14:paraId="11D3A8A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其他城乡社区公共设施支出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86B405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936 </w:t>
            </w:r>
          </w:p>
        </w:tc>
      </w:tr>
      <w:tr w14:paraId="11357C1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5E3C09B">
            <w:pPr>
              <w:widowControl/>
              <w:jc w:val="left"/>
              <w:rPr>
                <w:rFonts w:ascii="宋体" w:hAnsi="宋体" w:cs="宋体"/>
                <w:color w:val="auto"/>
                <w:kern w:val="0"/>
                <w:sz w:val="22"/>
                <w:szCs w:val="22"/>
              </w:rPr>
            </w:pPr>
            <w:r>
              <w:rPr>
                <w:rFonts w:hint="eastAsia" w:ascii="宋体" w:hAnsi="宋体" w:cs="宋体"/>
                <w:color w:val="auto"/>
                <w:kern w:val="0"/>
                <w:sz w:val="22"/>
                <w:szCs w:val="22"/>
              </w:rPr>
              <w:t>21205</w:t>
            </w:r>
          </w:p>
        </w:tc>
        <w:tc>
          <w:tcPr>
            <w:tcW w:w="5953" w:type="dxa"/>
            <w:tcBorders>
              <w:top w:val="nil"/>
              <w:left w:val="nil"/>
              <w:bottom w:val="single" w:color="auto" w:sz="4" w:space="0"/>
              <w:right w:val="nil"/>
            </w:tcBorders>
            <w:shd w:val="clear" w:color="000000" w:fill="FFFFFF"/>
            <w:noWrap/>
            <w:vAlign w:val="center"/>
          </w:tcPr>
          <w:p w14:paraId="3F0E425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城乡社区环境卫生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6573C0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1,431 </w:t>
            </w:r>
          </w:p>
        </w:tc>
      </w:tr>
      <w:tr w14:paraId="3DA35E7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B3FCC2">
            <w:pPr>
              <w:widowControl/>
              <w:jc w:val="left"/>
              <w:rPr>
                <w:rFonts w:ascii="宋体" w:hAnsi="宋体" w:cs="宋体"/>
                <w:color w:val="auto"/>
                <w:kern w:val="0"/>
                <w:sz w:val="22"/>
                <w:szCs w:val="22"/>
              </w:rPr>
            </w:pPr>
            <w:r>
              <w:rPr>
                <w:rFonts w:hint="eastAsia" w:ascii="宋体" w:hAnsi="宋体" w:cs="宋体"/>
                <w:color w:val="auto"/>
                <w:kern w:val="0"/>
                <w:sz w:val="22"/>
                <w:szCs w:val="22"/>
              </w:rPr>
              <w:t>2120501</w:t>
            </w:r>
          </w:p>
        </w:tc>
        <w:tc>
          <w:tcPr>
            <w:tcW w:w="5953" w:type="dxa"/>
            <w:tcBorders>
              <w:top w:val="nil"/>
              <w:left w:val="nil"/>
              <w:bottom w:val="single" w:color="auto" w:sz="4" w:space="0"/>
              <w:right w:val="nil"/>
            </w:tcBorders>
            <w:shd w:val="clear" w:color="000000" w:fill="FFFFFF"/>
            <w:noWrap/>
            <w:vAlign w:val="center"/>
          </w:tcPr>
          <w:p w14:paraId="00F343F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城乡社区环境卫生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B8BBE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1,431 </w:t>
            </w:r>
          </w:p>
        </w:tc>
      </w:tr>
      <w:tr w14:paraId="4340F9F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93F1783">
            <w:pPr>
              <w:widowControl/>
              <w:jc w:val="left"/>
              <w:rPr>
                <w:rFonts w:ascii="宋体" w:hAnsi="宋体" w:cs="宋体"/>
                <w:color w:val="auto"/>
                <w:kern w:val="0"/>
                <w:sz w:val="22"/>
                <w:szCs w:val="22"/>
              </w:rPr>
            </w:pPr>
            <w:r>
              <w:rPr>
                <w:rFonts w:hint="eastAsia" w:ascii="宋体" w:hAnsi="宋体" w:cs="宋体"/>
                <w:color w:val="auto"/>
                <w:kern w:val="0"/>
                <w:sz w:val="22"/>
                <w:szCs w:val="22"/>
              </w:rPr>
              <w:t>21206</w:t>
            </w:r>
          </w:p>
        </w:tc>
        <w:tc>
          <w:tcPr>
            <w:tcW w:w="5953" w:type="dxa"/>
            <w:tcBorders>
              <w:top w:val="nil"/>
              <w:left w:val="nil"/>
              <w:bottom w:val="single" w:color="auto" w:sz="4" w:space="0"/>
              <w:right w:val="nil"/>
            </w:tcBorders>
            <w:shd w:val="clear" w:color="000000" w:fill="FFFFFF"/>
            <w:noWrap/>
            <w:vAlign w:val="center"/>
          </w:tcPr>
          <w:p w14:paraId="12C5A79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建设市场管理与监督</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2F584F1">
            <w:pPr>
              <w:widowControl/>
              <w:jc w:val="right"/>
              <w:rPr>
                <w:rFonts w:ascii="宋体" w:hAnsi="宋体" w:cs="宋体"/>
                <w:color w:val="auto"/>
                <w:kern w:val="0"/>
                <w:sz w:val="22"/>
                <w:szCs w:val="22"/>
              </w:rPr>
            </w:pPr>
          </w:p>
        </w:tc>
      </w:tr>
      <w:tr w14:paraId="23F7469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9524596">
            <w:pPr>
              <w:widowControl/>
              <w:jc w:val="left"/>
              <w:rPr>
                <w:rFonts w:ascii="宋体" w:hAnsi="宋体" w:cs="宋体"/>
                <w:color w:val="auto"/>
                <w:kern w:val="0"/>
                <w:sz w:val="22"/>
                <w:szCs w:val="22"/>
              </w:rPr>
            </w:pPr>
            <w:r>
              <w:rPr>
                <w:rFonts w:hint="eastAsia" w:ascii="宋体" w:hAnsi="宋体" w:cs="宋体"/>
                <w:color w:val="auto"/>
                <w:kern w:val="0"/>
                <w:sz w:val="22"/>
                <w:szCs w:val="22"/>
              </w:rPr>
              <w:t>2120601</w:t>
            </w:r>
          </w:p>
        </w:tc>
        <w:tc>
          <w:tcPr>
            <w:tcW w:w="5953" w:type="dxa"/>
            <w:tcBorders>
              <w:top w:val="nil"/>
              <w:left w:val="nil"/>
              <w:bottom w:val="single" w:color="auto" w:sz="4" w:space="0"/>
              <w:right w:val="nil"/>
            </w:tcBorders>
            <w:shd w:val="clear" w:color="000000" w:fill="FFFFFF"/>
            <w:noWrap/>
            <w:vAlign w:val="center"/>
          </w:tcPr>
          <w:p w14:paraId="130A1EA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建设市场管理与监督</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98BB514">
            <w:pPr>
              <w:widowControl/>
              <w:jc w:val="right"/>
              <w:rPr>
                <w:rFonts w:ascii="宋体" w:hAnsi="宋体" w:cs="宋体"/>
                <w:color w:val="auto"/>
                <w:kern w:val="0"/>
                <w:sz w:val="22"/>
                <w:szCs w:val="22"/>
              </w:rPr>
            </w:pPr>
          </w:p>
        </w:tc>
      </w:tr>
      <w:tr w14:paraId="5BA299C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AC6DC21">
            <w:pPr>
              <w:widowControl/>
              <w:jc w:val="left"/>
              <w:rPr>
                <w:rFonts w:ascii="宋体" w:hAnsi="宋体" w:cs="宋体"/>
                <w:color w:val="auto"/>
                <w:kern w:val="0"/>
                <w:sz w:val="22"/>
                <w:szCs w:val="22"/>
              </w:rPr>
            </w:pPr>
            <w:r>
              <w:rPr>
                <w:rFonts w:hint="eastAsia" w:ascii="宋体" w:hAnsi="宋体" w:cs="宋体"/>
                <w:color w:val="auto"/>
                <w:kern w:val="0"/>
                <w:sz w:val="22"/>
                <w:szCs w:val="22"/>
              </w:rPr>
              <w:t>21299</w:t>
            </w:r>
          </w:p>
        </w:tc>
        <w:tc>
          <w:tcPr>
            <w:tcW w:w="5953" w:type="dxa"/>
            <w:tcBorders>
              <w:top w:val="nil"/>
              <w:left w:val="nil"/>
              <w:bottom w:val="single" w:color="auto" w:sz="4" w:space="0"/>
              <w:right w:val="nil"/>
            </w:tcBorders>
            <w:shd w:val="clear" w:color="000000" w:fill="FFFFFF"/>
            <w:noWrap/>
            <w:vAlign w:val="center"/>
          </w:tcPr>
          <w:p w14:paraId="257235C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其他城乡社区支出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45DA68A">
            <w:pPr>
              <w:widowControl/>
              <w:jc w:val="right"/>
              <w:rPr>
                <w:rFonts w:ascii="宋体" w:hAnsi="宋体" w:cs="宋体"/>
                <w:color w:val="auto"/>
                <w:kern w:val="0"/>
                <w:sz w:val="22"/>
                <w:szCs w:val="22"/>
              </w:rPr>
            </w:pPr>
          </w:p>
        </w:tc>
      </w:tr>
      <w:tr w14:paraId="7128E16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147C381">
            <w:pPr>
              <w:widowControl/>
              <w:jc w:val="left"/>
              <w:rPr>
                <w:rFonts w:ascii="宋体" w:hAnsi="宋体" w:cs="宋体"/>
                <w:color w:val="auto"/>
                <w:kern w:val="0"/>
                <w:sz w:val="22"/>
                <w:szCs w:val="22"/>
              </w:rPr>
            </w:pPr>
            <w:r>
              <w:rPr>
                <w:rFonts w:hint="eastAsia" w:ascii="宋体" w:hAnsi="宋体" w:cs="宋体"/>
                <w:color w:val="auto"/>
                <w:kern w:val="0"/>
                <w:sz w:val="22"/>
                <w:szCs w:val="22"/>
              </w:rPr>
              <w:t>2129999</w:t>
            </w:r>
          </w:p>
        </w:tc>
        <w:tc>
          <w:tcPr>
            <w:tcW w:w="5953" w:type="dxa"/>
            <w:tcBorders>
              <w:top w:val="nil"/>
              <w:left w:val="nil"/>
              <w:bottom w:val="single" w:color="auto" w:sz="4" w:space="0"/>
              <w:right w:val="nil"/>
            </w:tcBorders>
            <w:shd w:val="clear" w:color="000000" w:fill="FFFFFF"/>
            <w:noWrap/>
            <w:vAlign w:val="center"/>
          </w:tcPr>
          <w:p w14:paraId="28CB896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其他城乡社区支出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28F607">
            <w:pPr>
              <w:widowControl/>
              <w:jc w:val="right"/>
              <w:rPr>
                <w:rFonts w:ascii="宋体" w:hAnsi="宋体" w:cs="宋体"/>
                <w:color w:val="auto"/>
                <w:kern w:val="0"/>
                <w:sz w:val="22"/>
                <w:szCs w:val="22"/>
              </w:rPr>
            </w:pPr>
          </w:p>
        </w:tc>
      </w:tr>
      <w:tr w14:paraId="09D87BC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EDA2EED">
            <w:pPr>
              <w:widowControl/>
              <w:jc w:val="left"/>
              <w:rPr>
                <w:rFonts w:ascii="宋体" w:hAnsi="宋体" w:cs="宋体"/>
                <w:color w:val="auto"/>
                <w:kern w:val="0"/>
                <w:sz w:val="22"/>
                <w:szCs w:val="22"/>
              </w:rPr>
            </w:pPr>
            <w:r>
              <w:rPr>
                <w:rFonts w:hint="eastAsia" w:ascii="宋体" w:hAnsi="宋体" w:cs="宋体"/>
                <w:color w:val="auto"/>
                <w:kern w:val="0"/>
                <w:sz w:val="22"/>
                <w:szCs w:val="22"/>
              </w:rPr>
              <w:t>213</w:t>
            </w:r>
          </w:p>
        </w:tc>
        <w:tc>
          <w:tcPr>
            <w:tcW w:w="5953" w:type="dxa"/>
            <w:tcBorders>
              <w:top w:val="nil"/>
              <w:left w:val="nil"/>
              <w:bottom w:val="single" w:color="auto" w:sz="4" w:space="0"/>
              <w:right w:val="nil"/>
            </w:tcBorders>
            <w:shd w:val="clear" w:color="000000" w:fill="FFFFFF"/>
            <w:noWrap/>
            <w:vAlign w:val="center"/>
          </w:tcPr>
          <w:p w14:paraId="107E58F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农林水支出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21DDB3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14,108 </w:t>
            </w:r>
          </w:p>
        </w:tc>
      </w:tr>
      <w:tr w14:paraId="6EF92A3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FC5772">
            <w:pPr>
              <w:widowControl/>
              <w:jc w:val="left"/>
              <w:rPr>
                <w:rFonts w:ascii="宋体" w:hAnsi="宋体" w:cs="宋体"/>
                <w:color w:val="auto"/>
                <w:kern w:val="0"/>
                <w:sz w:val="22"/>
                <w:szCs w:val="22"/>
              </w:rPr>
            </w:pPr>
            <w:r>
              <w:rPr>
                <w:rFonts w:hint="eastAsia" w:ascii="宋体" w:hAnsi="宋体" w:cs="宋体"/>
                <w:color w:val="auto"/>
                <w:kern w:val="0"/>
                <w:sz w:val="22"/>
                <w:szCs w:val="22"/>
              </w:rPr>
              <w:t>21301</w:t>
            </w:r>
          </w:p>
        </w:tc>
        <w:tc>
          <w:tcPr>
            <w:tcW w:w="5953" w:type="dxa"/>
            <w:tcBorders>
              <w:top w:val="nil"/>
              <w:left w:val="nil"/>
              <w:bottom w:val="single" w:color="auto" w:sz="4" w:space="0"/>
              <w:right w:val="nil"/>
            </w:tcBorders>
            <w:shd w:val="clear" w:color="000000" w:fill="FFFFFF"/>
            <w:noWrap/>
            <w:vAlign w:val="center"/>
          </w:tcPr>
          <w:p w14:paraId="5EB3217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农业农村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EC53C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10,869 </w:t>
            </w:r>
          </w:p>
        </w:tc>
      </w:tr>
      <w:tr w14:paraId="34E92D6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C68862">
            <w:pPr>
              <w:widowControl/>
              <w:jc w:val="left"/>
              <w:rPr>
                <w:rFonts w:ascii="宋体" w:hAnsi="宋体" w:cs="宋体"/>
                <w:color w:val="auto"/>
                <w:kern w:val="0"/>
                <w:sz w:val="22"/>
                <w:szCs w:val="22"/>
              </w:rPr>
            </w:pPr>
            <w:r>
              <w:rPr>
                <w:rFonts w:hint="eastAsia" w:ascii="宋体" w:hAnsi="宋体" w:cs="宋体"/>
                <w:color w:val="auto"/>
                <w:kern w:val="0"/>
                <w:sz w:val="22"/>
                <w:szCs w:val="22"/>
              </w:rPr>
              <w:t>2130101</w:t>
            </w:r>
          </w:p>
        </w:tc>
        <w:tc>
          <w:tcPr>
            <w:tcW w:w="5953" w:type="dxa"/>
            <w:tcBorders>
              <w:top w:val="nil"/>
              <w:left w:val="nil"/>
              <w:bottom w:val="single" w:color="auto" w:sz="4" w:space="0"/>
              <w:right w:val="nil"/>
            </w:tcBorders>
            <w:shd w:val="clear" w:color="000000" w:fill="FFFFFF"/>
            <w:noWrap/>
            <w:vAlign w:val="center"/>
          </w:tcPr>
          <w:p w14:paraId="51089B0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23CA73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164 </w:t>
            </w:r>
          </w:p>
        </w:tc>
      </w:tr>
      <w:tr w14:paraId="4D995D7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7DEFA5C">
            <w:pPr>
              <w:widowControl/>
              <w:jc w:val="left"/>
              <w:rPr>
                <w:rFonts w:ascii="宋体" w:hAnsi="宋体" w:cs="宋体"/>
                <w:color w:val="auto"/>
                <w:kern w:val="0"/>
                <w:sz w:val="22"/>
                <w:szCs w:val="22"/>
              </w:rPr>
            </w:pPr>
            <w:r>
              <w:rPr>
                <w:rFonts w:hint="eastAsia" w:ascii="宋体" w:hAnsi="宋体" w:cs="宋体"/>
                <w:color w:val="auto"/>
                <w:kern w:val="0"/>
                <w:sz w:val="22"/>
                <w:szCs w:val="22"/>
              </w:rPr>
              <w:t>2130102</w:t>
            </w:r>
          </w:p>
        </w:tc>
        <w:tc>
          <w:tcPr>
            <w:tcW w:w="5953" w:type="dxa"/>
            <w:tcBorders>
              <w:top w:val="nil"/>
              <w:left w:val="nil"/>
              <w:bottom w:val="single" w:color="auto" w:sz="4" w:space="0"/>
              <w:right w:val="nil"/>
            </w:tcBorders>
            <w:shd w:val="clear" w:color="000000" w:fill="FFFFFF"/>
            <w:noWrap/>
            <w:vAlign w:val="center"/>
          </w:tcPr>
          <w:p w14:paraId="3F3DCF1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19E16A0">
            <w:pPr>
              <w:widowControl/>
              <w:jc w:val="right"/>
              <w:rPr>
                <w:rFonts w:ascii="宋体" w:hAnsi="宋体" w:cs="宋体"/>
                <w:color w:val="auto"/>
                <w:kern w:val="0"/>
                <w:sz w:val="22"/>
                <w:szCs w:val="22"/>
              </w:rPr>
            </w:pPr>
          </w:p>
        </w:tc>
      </w:tr>
      <w:tr w14:paraId="17285B8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C86C03F">
            <w:pPr>
              <w:widowControl/>
              <w:jc w:val="left"/>
              <w:rPr>
                <w:rFonts w:ascii="宋体" w:hAnsi="宋体" w:cs="宋体"/>
                <w:color w:val="auto"/>
                <w:kern w:val="0"/>
                <w:sz w:val="22"/>
                <w:szCs w:val="22"/>
              </w:rPr>
            </w:pPr>
            <w:r>
              <w:rPr>
                <w:rFonts w:hint="eastAsia" w:ascii="宋体" w:hAnsi="宋体" w:cs="宋体"/>
                <w:color w:val="auto"/>
                <w:kern w:val="0"/>
                <w:sz w:val="22"/>
                <w:szCs w:val="22"/>
              </w:rPr>
              <w:t>2130103</w:t>
            </w:r>
          </w:p>
        </w:tc>
        <w:tc>
          <w:tcPr>
            <w:tcW w:w="5953" w:type="dxa"/>
            <w:tcBorders>
              <w:top w:val="nil"/>
              <w:left w:val="nil"/>
              <w:bottom w:val="single" w:color="auto" w:sz="4" w:space="0"/>
              <w:right w:val="nil"/>
            </w:tcBorders>
            <w:shd w:val="clear" w:color="000000" w:fill="FFFFFF"/>
            <w:noWrap/>
            <w:vAlign w:val="center"/>
          </w:tcPr>
          <w:p w14:paraId="4F089B0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26BE19">
            <w:pPr>
              <w:widowControl/>
              <w:jc w:val="right"/>
              <w:rPr>
                <w:rFonts w:ascii="宋体" w:hAnsi="宋体" w:cs="宋体"/>
                <w:color w:val="auto"/>
                <w:kern w:val="0"/>
                <w:sz w:val="22"/>
                <w:szCs w:val="22"/>
              </w:rPr>
            </w:pPr>
          </w:p>
        </w:tc>
      </w:tr>
      <w:tr w14:paraId="5C54B74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8095DC6">
            <w:pPr>
              <w:widowControl/>
              <w:jc w:val="left"/>
              <w:rPr>
                <w:rFonts w:ascii="宋体" w:hAnsi="宋体" w:cs="宋体"/>
                <w:color w:val="auto"/>
                <w:kern w:val="0"/>
                <w:sz w:val="22"/>
                <w:szCs w:val="22"/>
              </w:rPr>
            </w:pPr>
            <w:r>
              <w:rPr>
                <w:rFonts w:hint="eastAsia" w:ascii="宋体" w:hAnsi="宋体" w:cs="宋体"/>
                <w:color w:val="auto"/>
                <w:kern w:val="0"/>
                <w:sz w:val="22"/>
                <w:szCs w:val="22"/>
              </w:rPr>
              <w:t>2130104</w:t>
            </w:r>
          </w:p>
        </w:tc>
        <w:tc>
          <w:tcPr>
            <w:tcW w:w="5953" w:type="dxa"/>
            <w:tcBorders>
              <w:top w:val="nil"/>
              <w:left w:val="nil"/>
              <w:bottom w:val="single" w:color="auto" w:sz="4" w:space="0"/>
              <w:right w:val="nil"/>
            </w:tcBorders>
            <w:shd w:val="clear" w:color="000000" w:fill="FFFFFF"/>
            <w:noWrap/>
            <w:vAlign w:val="center"/>
          </w:tcPr>
          <w:p w14:paraId="7D3D824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2D02F1B">
            <w:pPr>
              <w:widowControl/>
              <w:jc w:val="right"/>
              <w:rPr>
                <w:rFonts w:ascii="宋体" w:hAnsi="宋体" w:cs="宋体"/>
                <w:color w:val="auto"/>
                <w:kern w:val="0"/>
                <w:sz w:val="22"/>
                <w:szCs w:val="22"/>
              </w:rPr>
            </w:pPr>
          </w:p>
        </w:tc>
      </w:tr>
      <w:tr w14:paraId="74E4E38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8A99D3A">
            <w:pPr>
              <w:widowControl/>
              <w:jc w:val="left"/>
              <w:rPr>
                <w:rFonts w:ascii="宋体" w:hAnsi="宋体" w:cs="宋体"/>
                <w:color w:val="auto"/>
                <w:kern w:val="0"/>
                <w:sz w:val="22"/>
                <w:szCs w:val="22"/>
              </w:rPr>
            </w:pPr>
            <w:r>
              <w:rPr>
                <w:rFonts w:hint="eastAsia" w:ascii="宋体" w:hAnsi="宋体" w:cs="宋体"/>
                <w:color w:val="auto"/>
                <w:kern w:val="0"/>
                <w:sz w:val="22"/>
                <w:szCs w:val="22"/>
              </w:rPr>
              <w:t>2130105</w:t>
            </w:r>
          </w:p>
        </w:tc>
        <w:tc>
          <w:tcPr>
            <w:tcW w:w="5953" w:type="dxa"/>
            <w:tcBorders>
              <w:top w:val="nil"/>
              <w:left w:val="nil"/>
              <w:bottom w:val="single" w:color="auto" w:sz="4" w:space="0"/>
              <w:right w:val="nil"/>
            </w:tcBorders>
            <w:shd w:val="clear" w:color="000000" w:fill="FFFFFF"/>
            <w:noWrap/>
            <w:vAlign w:val="center"/>
          </w:tcPr>
          <w:p w14:paraId="2E78B9D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农垦运行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FC0B9B">
            <w:pPr>
              <w:widowControl/>
              <w:jc w:val="right"/>
              <w:rPr>
                <w:rFonts w:ascii="宋体" w:hAnsi="宋体" w:cs="宋体"/>
                <w:color w:val="auto"/>
                <w:kern w:val="0"/>
                <w:sz w:val="22"/>
                <w:szCs w:val="22"/>
              </w:rPr>
            </w:pPr>
          </w:p>
        </w:tc>
      </w:tr>
      <w:tr w14:paraId="33A9C86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F4FC28">
            <w:pPr>
              <w:widowControl/>
              <w:jc w:val="left"/>
              <w:rPr>
                <w:rFonts w:ascii="宋体" w:hAnsi="宋体" w:cs="宋体"/>
                <w:color w:val="auto"/>
                <w:kern w:val="0"/>
                <w:sz w:val="22"/>
                <w:szCs w:val="22"/>
              </w:rPr>
            </w:pPr>
            <w:r>
              <w:rPr>
                <w:rFonts w:hint="eastAsia" w:ascii="宋体" w:hAnsi="宋体" w:cs="宋体"/>
                <w:color w:val="auto"/>
                <w:kern w:val="0"/>
                <w:sz w:val="22"/>
                <w:szCs w:val="22"/>
              </w:rPr>
              <w:t>2130106</w:t>
            </w:r>
          </w:p>
        </w:tc>
        <w:tc>
          <w:tcPr>
            <w:tcW w:w="5953" w:type="dxa"/>
            <w:tcBorders>
              <w:top w:val="nil"/>
              <w:left w:val="nil"/>
              <w:bottom w:val="single" w:color="auto" w:sz="4" w:space="0"/>
              <w:right w:val="nil"/>
            </w:tcBorders>
            <w:shd w:val="clear" w:color="000000" w:fill="FFFFFF"/>
            <w:noWrap/>
            <w:vAlign w:val="center"/>
          </w:tcPr>
          <w:p w14:paraId="7A3AF7C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科技转化与推广服务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A32B3F">
            <w:pPr>
              <w:widowControl/>
              <w:jc w:val="right"/>
              <w:rPr>
                <w:rFonts w:ascii="宋体" w:hAnsi="宋体" w:cs="宋体"/>
                <w:color w:val="auto"/>
                <w:kern w:val="0"/>
                <w:sz w:val="22"/>
                <w:szCs w:val="22"/>
              </w:rPr>
            </w:pPr>
          </w:p>
        </w:tc>
      </w:tr>
      <w:tr w14:paraId="1C2257F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6C7EF0">
            <w:pPr>
              <w:widowControl/>
              <w:jc w:val="left"/>
              <w:rPr>
                <w:rFonts w:ascii="宋体" w:hAnsi="宋体" w:cs="宋体"/>
                <w:color w:val="auto"/>
                <w:kern w:val="0"/>
                <w:sz w:val="22"/>
                <w:szCs w:val="22"/>
              </w:rPr>
            </w:pPr>
            <w:r>
              <w:rPr>
                <w:rFonts w:hint="eastAsia" w:ascii="宋体" w:hAnsi="宋体" w:cs="宋体"/>
                <w:color w:val="auto"/>
                <w:kern w:val="0"/>
                <w:sz w:val="22"/>
                <w:szCs w:val="22"/>
              </w:rPr>
              <w:t>2130108</w:t>
            </w:r>
          </w:p>
        </w:tc>
        <w:tc>
          <w:tcPr>
            <w:tcW w:w="5953" w:type="dxa"/>
            <w:tcBorders>
              <w:top w:val="nil"/>
              <w:left w:val="nil"/>
              <w:bottom w:val="single" w:color="auto" w:sz="4" w:space="0"/>
              <w:right w:val="nil"/>
            </w:tcBorders>
            <w:shd w:val="clear" w:color="000000" w:fill="FFFFFF"/>
            <w:noWrap/>
            <w:vAlign w:val="center"/>
          </w:tcPr>
          <w:p w14:paraId="5F20512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病虫害控制</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0886A3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42 </w:t>
            </w:r>
          </w:p>
        </w:tc>
      </w:tr>
      <w:tr w14:paraId="440D031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8AB179">
            <w:pPr>
              <w:widowControl/>
              <w:jc w:val="left"/>
              <w:rPr>
                <w:rFonts w:ascii="宋体" w:hAnsi="宋体" w:cs="宋体"/>
                <w:color w:val="auto"/>
                <w:kern w:val="0"/>
                <w:sz w:val="22"/>
                <w:szCs w:val="22"/>
              </w:rPr>
            </w:pPr>
            <w:r>
              <w:rPr>
                <w:rFonts w:hint="eastAsia" w:ascii="宋体" w:hAnsi="宋体" w:cs="宋体"/>
                <w:color w:val="auto"/>
                <w:kern w:val="0"/>
                <w:sz w:val="22"/>
                <w:szCs w:val="22"/>
              </w:rPr>
              <w:t>2130109</w:t>
            </w:r>
          </w:p>
        </w:tc>
        <w:tc>
          <w:tcPr>
            <w:tcW w:w="5953" w:type="dxa"/>
            <w:tcBorders>
              <w:top w:val="nil"/>
              <w:left w:val="nil"/>
              <w:bottom w:val="single" w:color="auto" w:sz="4" w:space="0"/>
              <w:right w:val="nil"/>
            </w:tcBorders>
            <w:shd w:val="clear" w:color="000000" w:fill="FFFFFF"/>
            <w:noWrap/>
            <w:vAlign w:val="center"/>
          </w:tcPr>
          <w:p w14:paraId="2D939B1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农产品质量安全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3DAA40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 </w:t>
            </w:r>
          </w:p>
        </w:tc>
      </w:tr>
      <w:tr w14:paraId="43846F0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A6373D9">
            <w:pPr>
              <w:widowControl/>
              <w:jc w:val="left"/>
              <w:rPr>
                <w:rFonts w:ascii="宋体" w:hAnsi="宋体" w:cs="宋体"/>
                <w:color w:val="auto"/>
                <w:kern w:val="0"/>
                <w:sz w:val="22"/>
                <w:szCs w:val="22"/>
              </w:rPr>
            </w:pPr>
            <w:r>
              <w:rPr>
                <w:rFonts w:hint="eastAsia" w:ascii="宋体" w:hAnsi="宋体" w:cs="宋体"/>
                <w:color w:val="auto"/>
                <w:kern w:val="0"/>
                <w:sz w:val="22"/>
                <w:szCs w:val="22"/>
              </w:rPr>
              <w:t>2130110</w:t>
            </w:r>
          </w:p>
        </w:tc>
        <w:tc>
          <w:tcPr>
            <w:tcW w:w="5953" w:type="dxa"/>
            <w:tcBorders>
              <w:top w:val="nil"/>
              <w:left w:val="nil"/>
              <w:bottom w:val="single" w:color="auto" w:sz="4" w:space="0"/>
              <w:right w:val="nil"/>
            </w:tcBorders>
            <w:shd w:val="clear" w:color="000000" w:fill="FFFFFF"/>
            <w:noWrap/>
            <w:vAlign w:val="center"/>
          </w:tcPr>
          <w:p w14:paraId="409EEBA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执法监管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58D029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 </w:t>
            </w:r>
          </w:p>
        </w:tc>
      </w:tr>
      <w:tr w14:paraId="011343E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FB07E18">
            <w:pPr>
              <w:widowControl/>
              <w:jc w:val="left"/>
              <w:rPr>
                <w:rFonts w:ascii="宋体" w:hAnsi="宋体" w:cs="宋体"/>
                <w:color w:val="auto"/>
                <w:kern w:val="0"/>
                <w:sz w:val="22"/>
                <w:szCs w:val="22"/>
              </w:rPr>
            </w:pPr>
            <w:r>
              <w:rPr>
                <w:rFonts w:hint="eastAsia" w:ascii="宋体" w:hAnsi="宋体" w:cs="宋体"/>
                <w:color w:val="auto"/>
                <w:kern w:val="0"/>
                <w:sz w:val="22"/>
                <w:szCs w:val="22"/>
              </w:rPr>
              <w:t>2130111</w:t>
            </w:r>
          </w:p>
        </w:tc>
        <w:tc>
          <w:tcPr>
            <w:tcW w:w="5953" w:type="dxa"/>
            <w:tcBorders>
              <w:top w:val="nil"/>
              <w:left w:val="nil"/>
              <w:bottom w:val="single" w:color="auto" w:sz="4" w:space="0"/>
              <w:right w:val="nil"/>
            </w:tcBorders>
            <w:shd w:val="clear" w:color="000000" w:fill="FFFFFF"/>
            <w:noWrap/>
            <w:vAlign w:val="center"/>
          </w:tcPr>
          <w:p w14:paraId="1B4706A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统计监测与信息服务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BC0B6B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 </w:t>
            </w:r>
          </w:p>
        </w:tc>
      </w:tr>
      <w:tr w14:paraId="694DF4B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F110E8D">
            <w:pPr>
              <w:widowControl/>
              <w:jc w:val="left"/>
              <w:rPr>
                <w:rFonts w:ascii="宋体" w:hAnsi="宋体" w:cs="宋体"/>
                <w:color w:val="auto"/>
                <w:kern w:val="0"/>
                <w:sz w:val="22"/>
                <w:szCs w:val="22"/>
              </w:rPr>
            </w:pPr>
            <w:r>
              <w:rPr>
                <w:rFonts w:hint="eastAsia" w:ascii="宋体" w:hAnsi="宋体" w:cs="宋体"/>
                <w:color w:val="auto"/>
                <w:kern w:val="0"/>
                <w:sz w:val="22"/>
                <w:szCs w:val="22"/>
              </w:rPr>
              <w:t>2130112</w:t>
            </w:r>
          </w:p>
        </w:tc>
        <w:tc>
          <w:tcPr>
            <w:tcW w:w="5953" w:type="dxa"/>
            <w:tcBorders>
              <w:top w:val="nil"/>
              <w:left w:val="nil"/>
              <w:bottom w:val="single" w:color="auto" w:sz="4" w:space="0"/>
              <w:right w:val="nil"/>
            </w:tcBorders>
            <w:shd w:val="clear" w:color="000000" w:fill="FFFFFF"/>
            <w:noWrap/>
            <w:vAlign w:val="center"/>
          </w:tcPr>
          <w:p w14:paraId="1555DF7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行业业务管理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77C21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 </w:t>
            </w:r>
          </w:p>
        </w:tc>
      </w:tr>
      <w:tr w14:paraId="79DD733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FFB0639">
            <w:pPr>
              <w:widowControl/>
              <w:jc w:val="left"/>
              <w:rPr>
                <w:rFonts w:ascii="宋体" w:hAnsi="宋体" w:cs="宋体"/>
                <w:color w:val="auto"/>
                <w:kern w:val="0"/>
                <w:sz w:val="22"/>
                <w:szCs w:val="22"/>
              </w:rPr>
            </w:pPr>
            <w:r>
              <w:rPr>
                <w:rFonts w:hint="eastAsia" w:ascii="宋体" w:hAnsi="宋体" w:cs="宋体"/>
                <w:color w:val="auto"/>
                <w:kern w:val="0"/>
                <w:sz w:val="22"/>
                <w:szCs w:val="22"/>
              </w:rPr>
              <w:t>2130114</w:t>
            </w:r>
          </w:p>
        </w:tc>
        <w:tc>
          <w:tcPr>
            <w:tcW w:w="5953" w:type="dxa"/>
            <w:tcBorders>
              <w:top w:val="nil"/>
              <w:left w:val="nil"/>
              <w:bottom w:val="single" w:color="auto" w:sz="4" w:space="0"/>
              <w:right w:val="nil"/>
            </w:tcBorders>
            <w:shd w:val="clear" w:color="000000" w:fill="FFFFFF"/>
            <w:noWrap/>
            <w:vAlign w:val="center"/>
          </w:tcPr>
          <w:p w14:paraId="352FDAA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对外交流与合作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1FCA8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22 </w:t>
            </w:r>
          </w:p>
        </w:tc>
      </w:tr>
      <w:tr w14:paraId="5FE25B7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5E2D46">
            <w:pPr>
              <w:widowControl/>
              <w:jc w:val="left"/>
              <w:rPr>
                <w:rFonts w:ascii="宋体" w:hAnsi="宋体" w:cs="宋体"/>
                <w:color w:val="auto"/>
                <w:kern w:val="0"/>
                <w:sz w:val="22"/>
                <w:szCs w:val="22"/>
              </w:rPr>
            </w:pPr>
            <w:r>
              <w:rPr>
                <w:rFonts w:hint="eastAsia" w:ascii="宋体" w:hAnsi="宋体" w:cs="宋体"/>
                <w:color w:val="auto"/>
                <w:kern w:val="0"/>
                <w:sz w:val="22"/>
                <w:szCs w:val="22"/>
              </w:rPr>
              <w:t>2130119</w:t>
            </w:r>
          </w:p>
        </w:tc>
        <w:tc>
          <w:tcPr>
            <w:tcW w:w="5953" w:type="dxa"/>
            <w:tcBorders>
              <w:top w:val="nil"/>
              <w:left w:val="nil"/>
              <w:bottom w:val="single" w:color="auto" w:sz="4" w:space="0"/>
              <w:right w:val="nil"/>
            </w:tcBorders>
            <w:shd w:val="clear" w:color="000000" w:fill="FFFFFF"/>
            <w:noWrap/>
            <w:vAlign w:val="center"/>
          </w:tcPr>
          <w:p w14:paraId="4276CE7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防灾救灾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3B373D">
            <w:pPr>
              <w:widowControl/>
              <w:jc w:val="right"/>
              <w:rPr>
                <w:rFonts w:ascii="宋体" w:hAnsi="宋体" w:cs="宋体"/>
                <w:color w:val="auto"/>
                <w:kern w:val="0"/>
                <w:sz w:val="22"/>
                <w:szCs w:val="22"/>
              </w:rPr>
            </w:pPr>
          </w:p>
        </w:tc>
      </w:tr>
      <w:tr w14:paraId="7E0043D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3C4A39">
            <w:pPr>
              <w:widowControl/>
              <w:jc w:val="left"/>
              <w:rPr>
                <w:rFonts w:ascii="宋体" w:hAnsi="宋体" w:cs="宋体"/>
                <w:color w:val="auto"/>
                <w:kern w:val="0"/>
                <w:sz w:val="22"/>
                <w:szCs w:val="22"/>
              </w:rPr>
            </w:pPr>
            <w:r>
              <w:rPr>
                <w:rFonts w:hint="eastAsia" w:ascii="宋体" w:hAnsi="宋体" w:cs="宋体"/>
                <w:color w:val="auto"/>
                <w:kern w:val="0"/>
                <w:sz w:val="22"/>
                <w:szCs w:val="22"/>
              </w:rPr>
              <w:t>2130120</w:t>
            </w:r>
          </w:p>
        </w:tc>
        <w:tc>
          <w:tcPr>
            <w:tcW w:w="5953" w:type="dxa"/>
            <w:tcBorders>
              <w:top w:val="nil"/>
              <w:left w:val="nil"/>
              <w:bottom w:val="single" w:color="auto" w:sz="4" w:space="0"/>
              <w:right w:val="nil"/>
            </w:tcBorders>
            <w:shd w:val="clear" w:color="000000" w:fill="FFFFFF"/>
            <w:noWrap/>
            <w:vAlign w:val="center"/>
          </w:tcPr>
          <w:p w14:paraId="1D4F770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稳定农民收入补贴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C5ABC66">
            <w:pPr>
              <w:widowControl/>
              <w:jc w:val="right"/>
              <w:rPr>
                <w:rFonts w:ascii="宋体" w:hAnsi="宋体" w:cs="宋体"/>
                <w:color w:val="auto"/>
                <w:kern w:val="0"/>
                <w:sz w:val="22"/>
                <w:szCs w:val="22"/>
              </w:rPr>
            </w:pPr>
          </w:p>
        </w:tc>
      </w:tr>
      <w:tr w14:paraId="2DC95B0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AA548A9">
            <w:pPr>
              <w:widowControl/>
              <w:jc w:val="left"/>
              <w:rPr>
                <w:rFonts w:ascii="宋体" w:hAnsi="宋体" w:cs="宋体"/>
                <w:color w:val="auto"/>
                <w:kern w:val="0"/>
                <w:sz w:val="22"/>
                <w:szCs w:val="22"/>
              </w:rPr>
            </w:pPr>
            <w:r>
              <w:rPr>
                <w:rFonts w:hint="eastAsia" w:ascii="宋体" w:hAnsi="宋体" w:cs="宋体"/>
                <w:color w:val="auto"/>
                <w:kern w:val="0"/>
                <w:sz w:val="22"/>
                <w:szCs w:val="22"/>
              </w:rPr>
              <w:t>2130121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13464BA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农业结构调整补贴</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17FA3">
            <w:pPr>
              <w:widowControl/>
              <w:jc w:val="right"/>
              <w:rPr>
                <w:rFonts w:ascii="宋体" w:hAnsi="宋体" w:cs="宋体"/>
                <w:color w:val="auto"/>
                <w:kern w:val="0"/>
                <w:sz w:val="22"/>
                <w:szCs w:val="22"/>
              </w:rPr>
            </w:pPr>
          </w:p>
        </w:tc>
      </w:tr>
      <w:tr w14:paraId="472DD18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2CB636F">
            <w:pPr>
              <w:widowControl/>
              <w:jc w:val="left"/>
              <w:rPr>
                <w:rFonts w:ascii="宋体" w:hAnsi="宋体" w:cs="宋体"/>
                <w:color w:val="auto"/>
                <w:kern w:val="0"/>
                <w:sz w:val="22"/>
                <w:szCs w:val="22"/>
              </w:rPr>
            </w:pPr>
            <w:r>
              <w:rPr>
                <w:rFonts w:hint="eastAsia" w:ascii="宋体" w:hAnsi="宋体" w:cs="宋体"/>
                <w:color w:val="auto"/>
                <w:kern w:val="0"/>
                <w:sz w:val="22"/>
                <w:szCs w:val="22"/>
              </w:rPr>
              <w:t>2130122</w:t>
            </w:r>
          </w:p>
        </w:tc>
        <w:tc>
          <w:tcPr>
            <w:tcW w:w="5953" w:type="dxa"/>
            <w:tcBorders>
              <w:top w:val="single" w:color="auto" w:sz="4" w:space="0"/>
              <w:left w:val="nil"/>
              <w:bottom w:val="single" w:color="auto" w:sz="4" w:space="0"/>
              <w:right w:val="nil"/>
            </w:tcBorders>
            <w:shd w:val="clear" w:color="000000" w:fill="FFFFFF"/>
            <w:noWrap/>
            <w:vAlign w:val="center"/>
          </w:tcPr>
          <w:p w14:paraId="7ECF527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农业生产发展</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00DF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 </w:t>
            </w:r>
          </w:p>
        </w:tc>
      </w:tr>
      <w:tr w14:paraId="4268CA0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93FF49">
            <w:pPr>
              <w:widowControl/>
              <w:jc w:val="left"/>
              <w:rPr>
                <w:rFonts w:ascii="宋体" w:hAnsi="宋体" w:cs="宋体"/>
                <w:color w:val="auto"/>
                <w:kern w:val="0"/>
                <w:sz w:val="22"/>
                <w:szCs w:val="22"/>
              </w:rPr>
            </w:pPr>
            <w:r>
              <w:rPr>
                <w:rFonts w:hint="eastAsia" w:ascii="宋体" w:hAnsi="宋体" w:cs="宋体"/>
                <w:color w:val="auto"/>
                <w:kern w:val="0"/>
                <w:sz w:val="22"/>
                <w:szCs w:val="22"/>
              </w:rPr>
              <w:t>2130124</w:t>
            </w:r>
          </w:p>
        </w:tc>
        <w:tc>
          <w:tcPr>
            <w:tcW w:w="5953" w:type="dxa"/>
            <w:tcBorders>
              <w:top w:val="nil"/>
              <w:left w:val="nil"/>
              <w:bottom w:val="single" w:color="auto" w:sz="4" w:space="0"/>
              <w:right w:val="nil"/>
            </w:tcBorders>
            <w:shd w:val="clear" w:color="000000" w:fill="FFFFFF"/>
            <w:noWrap/>
            <w:vAlign w:val="center"/>
          </w:tcPr>
          <w:p w14:paraId="59A5DBE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农村合作经济</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1181F8">
            <w:pPr>
              <w:widowControl/>
              <w:jc w:val="right"/>
              <w:rPr>
                <w:rFonts w:ascii="宋体" w:hAnsi="宋体" w:cs="宋体"/>
                <w:color w:val="auto"/>
                <w:kern w:val="0"/>
                <w:sz w:val="22"/>
                <w:szCs w:val="22"/>
              </w:rPr>
            </w:pPr>
          </w:p>
        </w:tc>
      </w:tr>
      <w:tr w14:paraId="2301E73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12A83D">
            <w:pPr>
              <w:widowControl/>
              <w:jc w:val="left"/>
              <w:rPr>
                <w:rFonts w:ascii="宋体" w:hAnsi="宋体" w:cs="宋体"/>
                <w:color w:val="auto"/>
                <w:kern w:val="0"/>
                <w:sz w:val="22"/>
                <w:szCs w:val="22"/>
              </w:rPr>
            </w:pPr>
            <w:r>
              <w:rPr>
                <w:rFonts w:hint="eastAsia" w:ascii="宋体" w:hAnsi="宋体" w:cs="宋体"/>
                <w:color w:val="auto"/>
                <w:kern w:val="0"/>
                <w:sz w:val="22"/>
                <w:szCs w:val="22"/>
              </w:rPr>
              <w:t>2130125</w:t>
            </w:r>
          </w:p>
        </w:tc>
        <w:tc>
          <w:tcPr>
            <w:tcW w:w="5953" w:type="dxa"/>
            <w:tcBorders>
              <w:top w:val="nil"/>
              <w:left w:val="nil"/>
              <w:bottom w:val="single" w:color="auto" w:sz="4" w:space="0"/>
              <w:right w:val="nil"/>
            </w:tcBorders>
            <w:shd w:val="clear" w:color="000000" w:fill="FFFFFF"/>
            <w:noWrap/>
            <w:vAlign w:val="center"/>
          </w:tcPr>
          <w:p w14:paraId="4EE2CB0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农产品加工与促销</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4256601">
            <w:pPr>
              <w:widowControl/>
              <w:jc w:val="right"/>
              <w:rPr>
                <w:rFonts w:ascii="宋体" w:hAnsi="宋体" w:cs="宋体"/>
                <w:color w:val="auto"/>
                <w:kern w:val="0"/>
                <w:sz w:val="22"/>
                <w:szCs w:val="22"/>
              </w:rPr>
            </w:pPr>
          </w:p>
        </w:tc>
      </w:tr>
      <w:tr w14:paraId="6CE4DAE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079107">
            <w:pPr>
              <w:widowControl/>
              <w:jc w:val="left"/>
              <w:rPr>
                <w:rFonts w:ascii="宋体" w:hAnsi="宋体" w:cs="宋体"/>
                <w:color w:val="auto"/>
                <w:kern w:val="0"/>
                <w:sz w:val="22"/>
                <w:szCs w:val="22"/>
              </w:rPr>
            </w:pPr>
            <w:r>
              <w:rPr>
                <w:rFonts w:hint="eastAsia" w:ascii="宋体" w:hAnsi="宋体" w:cs="宋体"/>
                <w:color w:val="auto"/>
                <w:kern w:val="0"/>
                <w:sz w:val="22"/>
                <w:szCs w:val="22"/>
              </w:rPr>
              <w:t>2130126</w:t>
            </w:r>
          </w:p>
        </w:tc>
        <w:tc>
          <w:tcPr>
            <w:tcW w:w="5953" w:type="dxa"/>
            <w:tcBorders>
              <w:top w:val="nil"/>
              <w:left w:val="nil"/>
              <w:bottom w:val="single" w:color="auto" w:sz="4" w:space="0"/>
              <w:right w:val="nil"/>
            </w:tcBorders>
            <w:shd w:val="clear" w:color="000000" w:fill="FFFFFF"/>
            <w:noWrap/>
            <w:vAlign w:val="center"/>
          </w:tcPr>
          <w:p w14:paraId="6D780CC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农村社会事业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5BD6D5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239 </w:t>
            </w:r>
          </w:p>
        </w:tc>
      </w:tr>
      <w:tr w14:paraId="4C10817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98062A0">
            <w:pPr>
              <w:widowControl/>
              <w:jc w:val="left"/>
              <w:rPr>
                <w:rFonts w:ascii="宋体" w:hAnsi="宋体" w:cs="宋体"/>
                <w:color w:val="auto"/>
                <w:kern w:val="0"/>
                <w:sz w:val="22"/>
                <w:szCs w:val="22"/>
              </w:rPr>
            </w:pPr>
            <w:r>
              <w:rPr>
                <w:rFonts w:hint="eastAsia" w:ascii="宋体" w:hAnsi="宋体" w:cs="宋体"/>
                <w:color w:val="auto"/>
                <w:kern w:val="0"/>
                <w:sz w:val="22"/>
                <w:szCs w:val="22"/>
              </w:rPr>
              <w:t>2130135</w:t>
            </w:r>
          </w:p>
        </w:tc>
        <w:tc>
          <w:tcPr>
            <w:tcW w:w="5953" w:type="dxa"/>
            <w:tcBorders>
              <w:top w:val="nil"/>
              <w:left w:val="nil"/>
              <w:bottom w:val="single" w:color="auto" w:sz="4" w:space="0"/>
              <w:right w:val="nil"/>
            </w:tcBorders>
            <w:shd w:val="clear" w:color="000000" w:fill="FFFFFF"/>
            <w:noWrap/>
            <w:vAlign w:val="center"/>
          </w:tcPr>
          <w:p w14:paraId="0DD6B8E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农业资源保护修复与利用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8560A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182 </w:t>
            </w:r>
          </w:p>
        </w:tc>
      </w:tr>
      <w:tr w14:paraId="1BF441D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47DB56">
            <w:pPr>
              <w:widowControl/>
              <w:jc w:val="left"/>
              <w:rPr>
                <w:rFonts w:ascii="宋体" w:hAnsi="宋体" w:cs="宋体"/>
                <w:color w:val="auto"/>
                <w:kern w:val="0"/>
                <w:sz w:val="22"/>
                <w:szCs w:val="22"/>
              </w:rPr>
            </w:pPr>
            <w:r>
              <w:rPr>
                <w:rFonts w:hint="eastAsia" w:ascii="宋体" w:hAnsi="宋体" w:cs="宋体"/>
                <w:color w:val="auto"/>
                <w:kern w:val="0"/>
                <w:sz w:val="22"/>
                <w:szCs w:val="22"/>
              </w:rPr>
              <w:t>2130142</w:t>
            </w:r>
          </w:p>
        </w:tc>
        <w:tc>
          <w:tcPr>
            <w:tcW w:w="5953" w:type="dxa"/>
            <w:tcBorders>
              <w:top w:val="nil"/>
              <w:left w:val="nil"/>
              <w:bottom w:val="single" w:color="auto" w:sz="4" w:space="0"/>
              <w:right w:val="nil"/>
            </w:tcBorders>
            <w:shd w:val="clear" w:color="000000" w:fill="FFFFFF"/>
            <w:noWrap/>
            <w:vAlign w:val="center"/>
          </w:tcPr>
          <w:p w14:paraId="1E26617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农村道路建设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EB13944">
            <w:pPr>
              <w:widowControl/>
              <w:jc w:val="right"/>
              <w:rPr>
                <w:rFonts w:ascii="宋体" w:hAnsi="宋体" w:cs="宋体"/>
                <w:color w:val="auto"/>
                <w:kern w:val="0"/>
                <w:sz w:val="22"/>
                <w:szCs w:val="22"/>
              </w:rPr>
            </w:pPr>
          </w:p>
        </w:tc>
      </w:tr>
      <w:tr w14:paraId="0C7D160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D180E66">
            <w:pPr>
              <w:widowControl/>
              <w:jc w:val="left"/>
              <w:rPr>
                <w:rFonts w:ascii="宋体" w:hAnsi="宋体" w:cs="宋体"/>
                <w:color w:val="auto"/>
                <w:kern w:val="0"/>
                <w:sz w:val="22"/>
                <w:szCs w:val="22"/>
              </w:rPr>
            </w:pPr>
            <w:r>
              <w:rPr>
                <w:rFonts w:hint="eastAsia" w:ascii="宋体" w:hAnsi="宋体" w:cs="宋体"/>
                <w:color w:val="auto"/>
                <w:kern w:val="0"/>
                <w:sz w:val="22"/>
                <w:szCs w:val="22"/>
              </w:rPr>
              <w:t>2130148</w:t>
            </w:r>
          </w:p>
        </w:tc>
        <w:tc>
          <w:tcPr>
            <w:tcW w:w="5953" w:type="dxa"/>
            <w:tcBorders>
              <w:top w:val="nil"/>
              <w:left w:val="nil"/>
              <w:bottom w:val="single" w:color="auto" w:sz="4" w:space="0"/>
              <w:right w:val="nil"/>
            </w:tcBorders>
            <w:shd w:val="clear" w:color="000000" w:fill="FFFFFF"/>
            <w:noWrap/>
            <w:vAlign w:val="center"/>
          </w:tcPr>
          <w:p w14:paraId="70FFC17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渔业发展</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E3D9AE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121 </w:t>
            </w:r>
          </w:p>
        </w:tc>
      </w:tr>
      <w:tr w14:paraId="32B363F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2D7AE8">
            <w:pPr>
              <w:widowControl/>
              <w:jc w:val="left"/>
              <w:rPr>
                <w:rFonts w:ascii="宋体" w:hAnsi="宋体" w:cs="宋体"/>
                <w:color w:val="auto"/>
                <w:kern w:val="0"/>
                <w:sz w:val="22"/>
                <w:szCs w:val="22"/>
              </w:rPr>
            </w:pPr>
            <w:r>
              <w:rPr>
                <w:rFonts w:hint="eastAsia" w:ascii="宋体" w:hAnsi="宋体" w:cs="宋体"/>
                <w:color w:val="auto"/>
                <w:kern w:val="0"/>
                <w:sz w:val="22"/>
                <w:szCs w:val="22"/>
              </w:rPr>
              <w:t>2130152</w:t>
            </w:r>
          </w:p>
        </w:tc>
        <w:tc>
          <w:tcPr>
            <w:tcW w:w="5953" w:type="dxa"/>
            <w:tcBorders>
              <w:top w:val="nil"/>
              <w:left w:val="nil"/>
              <w:bottom w:val="single" w:color="auto" w:sz="4" w:space="0"/>
              <w:right w:val="nil"/>
            </w:tcBorders>
            <w:shd w:val="clear" w:color="000000" w:fill="FFFFFF"/>
            <w:noWrap/>
            <w:vAlign w:val="center"/>
          </w:tcPr>
          <w:p w14:paraId="67AF814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对高校毕业生到基层任职补助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9074027">
            <w:pPr>
              <w:widowControl/>
              <w:jc w:val="right"/>
              <w:rPr>
                <w:rFonts w:ascii="宋体" w:hAnsi="宋体" w:cs="宋体"/>
                <w:color w:val="auto"/>
                <w:kern w:val="0"/>
                <w:sz w:val="22"/>
                <w:szCs w:val="22"/>
              </w:rPr>
            </w:pPr>
          </w:p>
        </w:tc>
      </w:tr>
      <w:tr w14:paraId="6114246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F78CDF2">
            <w:pPr>
              <w:widowControl/>
              <w:jc w:val="left"/>
              <w:rPr>
                <w:rFonts w:ascii="宋体" w:hAnsi="宋体" w:cs="宋体"/>
                <w:color w:val="auto"/>
                <w:kern w:val="0"/>
                <w:sz w:val="22"/>
                <w:szCs w:val="22"/>
              </w:rPr>
            </w:pPr>
            <w:r>
              <w:rPr>
                <w:rFonts w:hint="eastAsia" w:ascii="宋体" w:hAnsi="宋体" w:cs="宋体"/>
                <w:color w:val="auto"/>
                <w:kern w:val="0"/>
                <w:sz w:val="22"/>
                <w:szCs w:val="22"/>
              </w:rPr>
              <w:t>2130153</w:t>
            </w:r>
          </w:p>
        </w:tc>
        <w:tc>
          <w:tcPr>
            <w:tcW w:w="5953" w:type="dxa"/>
            <w:tcBorders>
              <w:top w:val="nil"/>
              <w:left w:val="nil"/>
              <w:bottom w:val="single" w:color="auto" w:sz="4" w:space="0"/>
              <w:right w:val="nil"/>
            </w:tcBorders>
            <w:shd w:val="clear" w:color="000000" w:fill="FFFFFF"/>
            <w:noWrap/>
            <w:vAlign w:val="center"/>
          </w:tcPr>
          <w:p w14:paraId="2CBEBB6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农田建设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24B19FC">
            <w:pPr>
              <w:widowControl/>
              <w:jc w:val="right"/>
              <w:rPr>
                <w:rFonts w:ascii="宋体" w:hAnsi="宋体" w:cs="宋体"/>
                <w:color w:val="auto"/>
                <w:kern w:val="0"/>
                <w:sz w:val="22"/>
                <w:szCs w:val="22"/>
              </w:rPr>
            </w:pPr>
          </w:p>
        </w:tc>
      </w:tr>
      <w:tr w14:paraId="363B7B6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E47FC18">
            <w:pPr>
              <w:widowControl/>
              <w:jc w:val="left"/>
              <w:rPr>
                <w:rFonts w:ascii="宋体" w:hAnsi="宋体" w:cs="宋体"/>
                <w:color w:val="auto"/>
                <w:kern w:val="0"/>
                <w:sz w:val="22"/>
                <w:szCs w:val="22"/>
              </w:rPr>
            </w:pPr>
            <w:r>
              <w:rPr>
                <w:rFonts w:hint="eastAsia" w:ascii="宋体" w:hAnsi="宋体" w:cs="宋体"/>
                <w:color w:val="auto"/>
                <w:kern w:val="0"/>
                <w:sz w:val="22"/>
                <w:szCs w:val="22"/>
              </w:rPr>
              <w:t>2130199</w:t>
            </w:r>
          </w:p>
        </w:tc>
        <w:tc>
          <w:tcPr>
            <w:tcW w:w="5953" w:type="dxa"/>
            <w:tcBorders>
              <w:top w:val="nil"/>
              <w:left w:val="nil"/>
              <w:bottom w:val="single" w:color="auto" w:sz="4" w:space="0"/>
              <w:right w:val="nil"/>
            </w:tcBorders>
            <w:shd w:val="clear" w:color="000000" w:fill="FFFFFF"/>
            <w:noWrap/>
            <w:vAlign w:val="center"/>
          </w:tcPr>
          <w:p w14:paraId="0BCD0AF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其他农业农村支出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EC7CF4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10,075 </w:t>
            </w:r>
          </w:p>
        </w:tc>
      </w:tr>
      <w:tr w14:paraId="1A7FF4E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5DE7746">
            <w:pPr>
              <w:widowControl/>
              <w:jc w:val="left"/>
              <w:rPr>
                <w:rFonts w:ascii="宋体" w:hAnsi="宋体" w:cs="宋体"/>
                <w:color w:val="auto"/>
                <w:kern w:val="0"/>
                <w:sz w:val="22"/>
                <w:szCs w:val="22"/>
              </w:rPr>
            </w:pPr>
            <w:r>
              <w:rPr>
                <w:rFonts w:hint="eastAsia" w:ascii="宋体" w:hAnsi="宋体" w:cs="宋体"/>
                <w:color w:val="auto"/>
                <w:kern w:val="0"/>
                <w:sz w:val="22"/>
                <w:szCs w:val="22"/>
              </w:rPr>
              <w:t>21302</w:t>
            </w:r>
          </w:p>
        </w:tc>
        <w:tc>
          <w:tcPr>
            <w:tcW w:w="5953" w:type="dxa"/>
            <w:tcBorders>
              <w:top w:val="nil"/>
              <w:left w:val="nil"/>
              <w:bottom w:val="single" w:color="auto" w:sz="4" w:space="0"/>
              <w:right w:val="nil"/>
            </w:tcBorders>
            <w:shd w:val="clear" w:color="000000" w:fill="FFFFFF"/>
            <w:noWrap/>
            <w:vAlign w:val="center"/>
          </w:tcPr>
          <w:p w14:paraId="1019E38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林业和草原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DA406D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57 </w:t>
            </w:r>
          </w:p>
        </w:tc>
      </w:tr>
      <w:tr w14:paraId="69DAA86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F0BA53">
            <w:pPr>
              <w:widowControl/>
              <w:jc w:val="left"/>
              <w:rPr>
                <w:rFonts w:ascii="宋体" w:hAnsi="宋体" w:cs="宋体"/>
                <w:color w:val="auto"/>
                <w:kern w:val="0"/>
                <w:sz w:val="22"/>
                <w:szCs w:val="22"/>
              </w:rPr>
            </w:pPr>
            <w:r>
              <w:rPr>
                <w:rFonts w:hint="eastAsia" w:ascii="宋体" w:hAnsi="宋体" w:cs="宋体"/>
                <w:color w:val="auto"/>
                <w:kern w:val="0"/>
                <w:sz w:val="22"/>
                <w:szCs w:val="22"/>
              </w:rPr>
              <w:t>2130201</w:t>
            </w:r>
          </w:p>
        </w:tc>
        <w:tc>
          <w:tcPr>
            <w:tcW w:w="5953" w:type="dxa"/>
            <w:tcBorders>
              <w:top w:val="nil"/>
              <w:left w:val="nil"/>
              <w:bottom w:val="single" w:color="auto" w:sz="4" w:space="0"/>
              <w:right w:val="nil"/>
            </w:tcBorders>
            <w:shd w:val="clear" w:color="000000" w:fill="FFFFFF"/>
            <w:noWrap/>
            <w:vAlign w:val="center"/>
          </w:tcPr>
          <w:p w14:paraId="3137AEE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35B40B6">
            <w:pPr>
              <w:widowControl/>
              <w:jc w:val="right"/>
              <w:rPr>
                <w:rFonts w:ascii="宋体" w:hAnsi="宋体" w:cs="宋体"/>
                <w:color w:val="auto"/>
                <w:kern w:val="0"/>
                <w:sz w:val="22"/>
                <w:szCs w:val="22"/>
              </w:rPr>
            </w:pPr>
          </w:p>
        </w:tc>
      </w:tr>
      <w:tr w14:paraId="73BEF09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C57A5A">
            <w:pPr>
              <w:widowControl/>
              <w:jc w:val="left"/>
              <w:rPr>
                <w:rFonts w:ascii="宋体" w:hAnsi="宋体" w:cs="宋体"/>
                <w:color w:val="auto"/>
                <w:kern w:val="0"/>
                <w:sz w:val="22"/>
                <w:szCs w:val="22"/>
              </w:rPr>
            </w:pPr>
            <w:r>
              <w:rPr>
                <w:rFonts w:hint="eastAsia" w:ascii="宋体" w:hAnsi="宋体" w:cs="宋体"/>
                <w:color w:val="auto"/>
                <w:kern w:val="0"/>
                <w:sz w:val="22"/>
                <w:szCs w:val="22"/>
              </w:rPr>
              <w:t>2130202</w:t>
            </w:r>
          </w:p>
        </w:tc>
        <w:tc>
          <w:tcPr>
            <w:tcW w:w="5953" w:type="dxa"/>
            <w:tcBorders>
              <w:top w:val="nil"/>
              <w:left w:val="nil"/>
              <w:bottom w:val="single" w:color="auto" w:sz="4" w:space="0"/>
              <w:right w:val="nil"/>
            </w:tcBorders>
            <w:shd w:val="clear" w:color="000000" w:fill="FFFFFF"/>
            <w:noWrap/>
            <w:vAlign w:val="center"/>
          </w:tcPr>
          <w:p w14:paraId="64D0539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C847F2B">
            <w:pPr>
              <w:widowControl/>
              <w:jc w:val="right"/>
              <w:rPr>
                <w:rFonts w:ascii="宋体" w:hAnsi="宋体" w:cs="宋体"/>
                <w:color w:val="auto"/>
                <w:kern w:val="0"/>
                <w:sz w:val="22"/>
                <w:szCs w:val="22"/>
              </w:rPr>
            </w:pPr>
          </w:p>
        </w:tc>
      </w:tr>
      <w:tr w14:paraId="50CFDDD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1E23288">
            <w:pPr>
              <w:widowControl/>
              <w:jc w:val="left"/>
              <w:rPr>
                <w:rFonts w:ascii="宋体" w:hAnsi="宋体" w:cs="宋体"/>
                <w:color w:val="auto"/>
                <w:kern w:val="0"/>
                <w:sz w:val="22"/>
                <w:szCs w:val="22"/>
              </w:rPr>
            </w:pPr>
            <w:r>
              <w:rPr>
                <w:rFonts w:hint="eastAsia" w:ascii="宋体" w:hAnsi="宋体" w:cs="宋体"/>
                <w:color w:val="auto"/>
                <w:kern w:val="0"/>
                <w:sz w:val="22"/>
                <w:szCs w:val="22"/>
              </w:rPr>
              <w:t>2130203</w:t>
            </w:r>
          </w:p>
        </w:tc>
        <w:tc>
          <w:tcPr>
            <w:tcW w:w="5953" w:type="dxa"/>
            <w:tcBorders>
              <w:top w:val="nil"/>
              <w:left w:val="nil"/>
              <w:bottom w:val="single" w:color="auto" w:sz="4" w:space="0"/>
              <w:right w:val="nil"/>
            </w:tcBorders>
            <w:shd w:val="clear" w:color="000000" w:fill="FFFFFF"/>
            <w:noWrap/>
            <w:vAlign w:val="center"/>
          </w:tcPr>
          <w:p w14:paraId="73598F2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41B2FC8">
            <w:pPr>
              <w:widowControl/>
              <w:jc w:val="right"/>
              <w:rPr>
                <w:rFonts w:ascii="宋体" w:hAnsi="宋体" w:cs="宋体"/>
                <w:color w:val="auto"/>
                <w:kern w:val="0"/>
                <w:sz w:val="22"/>
                <w:szCs w:val="22"/>
              </w:rPr>
            </w:pPr>
          </w:p>
        </w:tc>
      </w:tr>
      <w:tr w14:paraId="65AF00A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16FF3AB">
            <w:pPr>
              <w:widowControl/>
              <w:jc w:val="left"/>
              <w:rPr>
                <w:rFonts w:ascii="宋体" w:hAnsi="宋体" w:cs="宋体"/>
                <w:color w:val="auto"/>
                <w:kern w:val="0"/>
                <w:sz w:val="22"/>
                <w:szCs w:val="22"/>
              </w:rPr>
            </w:pPr>
            <w:r>
              <w:rPr>
                <w:rFonts w:hint="eastAsia" w:ascii="宋体" w:hAnsi="宋体" w:cs="宋体"/>
                <w:color w:val="auto"/>
                <w:kern w:val="0"/>
                <w:sz w:val="22"/>
                <w:szCs w:val="22"/>
              </w:rPr>
              <w:t>2130204</w:t>
            </w:r>
          </w:p>
        </w:tc>
        <w:tc>
          <w:tcPr>
            <w:tcW w:w="5953" w:type="dxa"/>
            <w:tcBorders>
              <w:top w:val="nil"/>
              <w:left w:val="nil"/>
              <w:bottom w:val="single" w:color="auto" w:sz="4" w:space="0"/>
              <w:right w:val="nil"/>
            </w:tcBorders>
            <w:shd w:val="clear" w:color="000000" w:fill="FFFFFF"/>
            <w:noWrap/>
            <w:vAlign w:val="center"/>
          </w:tcPr>
          <w:p w14:paraId="61FC822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B76719B">
            <w:pPr>
              <w:widowControl/>
              <w:jc w:val="right"/>
              <w:rPr>
                <w:rFonts w:ascii="宋体" w:hAnsi="宋体" w:cs="宋体"/>
                <w:color w:val="auto"/>
                <w:kern w:val="0"/>
                <w:sz w:val="22"/>
                <w:szCs w:val="22"/>
              </w:rPr>
            </w:pPr>
          </w:p>
        </w:tc>
      </w:tr>
      <w:tr w14:paraId="2BFAA4D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DA6E8D">
            <w:pPr>
              <w:widowControl/>
              <w:jc w:val="left"/>
              <w:rPr>
                <w:rFonts w:ascii="宋体" w:hAnsi="宋体" w:cs="宋体"/>
                <w:color w:val="auto"/>
                <w:kern w:val="0"/>
                <w:sz w:val="22"/>
                <w:szCs w:val="22"/>
              </w:rPr>
            </w:pPr>
            <w:r>
              <w:rPr>
                <w:rFonts w:hint="eastAsia" w:ascii="宋体" w:hAnsi="宋体" w:cs="宋体"/>
                <w:color w:val="auto"/>
                <w:kern w:val="0"/>
                <w:sz w:val="22"/>
                <w:szCs w:val="22"/>
              </w:rPr>
              <w:t>2130205</w:t>
            </w:r>
          </w:p>
        </w:tc>
        <w:tc>
          <w:tcPr>
            <w:tcW w:w="5953" w:type="dxa"/>
            <w:tcBorders>
              <w:top w:val="nil"/>
              <w:left w:val="nil"/>
              <w:bottom w:val="single" w:color="auto" w:sz="4" w:space="0"/>
              <w:right w:val="nil"/>
            </w:tcBorders>
            <w:shd w:val="clear" w:color="000000" w:fill="FFFFFF"/>
            <w:noWrap/>
            <w:vAlign w:val="center"/>
          </w:tcPr>
          <w:p w14:paraId="02B3611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森林资源培育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9B4CBE8">
            <w:pPr>
              <w:widowControl/>
              <w:jc w:val="right"/>
              <w:rPr>
                <w:rFonts w:ascii="宋体" w:hAnsi="宋体" w:cs="宋体"/>
                <w:color w:val="auto"/>
                <w:kern w:val="0"/>
                <w:sz w:val="22"/>
                <w:szCs w:val="22"/>
              </w:rPr>
            </w:pPr>
          </w:p>
        </w:tc>
      </w:tr>
      <w:tr w14:paraId="66D2ABA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24270E9">
            <w:pPr>
              <w:widowControl/>
              <w:jc w:val="left"/>
              <w:rPr>
                <w:rFonts w:ascii="宋体" w:hAnsi="宋体" w:cs="宋体"/>
                <w:color w:val="auto"/>
                <w:kern w:val="0"/>
                <w:sz w:val="22"/>
                <w:szCs w:val="22"/>
              </w:rPr>
            </w:pPr>
            <w:r>
              <w:rPr>
                <w:rFonts w:hint="eastAsia" w:ascii="宋体" w:hAnsi="宋体" w:cs="宋体"/>
                <w:color w:val="auto"/>
                <w:kern w:val="0"/>
                <w:sz w:val="22"/>
                <w:szCs w:val="22"/>
              </w:rPr>
              <w:t>2130206</w:t>
            </w:r>
          </w:p>
        </w:tc>
        <w:tc>
          <w:tcPr>
            <w:tcW w:w="5953" w:type="dxa"/>
            <w:tcBorders>
              <w:top w:val="nil"/>
              <w:left w:val="nil"/>
              <w:bottom w:val="single" w:color="auto" w:sz="4" w:space="0"/>
              <w:right w:val="nil"/>
            </w:tcBorders>
            <w:shd w:val="clear" w:color="000000" w:fill="FFFFFF"/>
            <w:noWrap/>
            <w:vAlign w:val="center"/>
          </w:tcPr>
          <w:p w14:paraId="0F41D24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技术推广与转化</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FB51BB0">
            <w:pPr>
              <w:widowControl/>
              <w:jc w:val="right"/>
              <w:rPr>
                <w:rFonts w:ascii="宋体" w:hAnsi="宋体" w:cs="宋体"/>
                <w:color w:val="auto"/>
                <w:kern w:val="0"/>
                <w:sz w:val="22"/>
                <w:szCs w:val="22"/>
              </w:rPr>
            </w:pPr>
          </w:p>
        </w:tc>
      </w:tr>
      <w:tr w14:paraId="1893776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4294791">
            <w:pPr>
              <w:widowControl/>
              <w:jc w:val="left"/>
              <w:rPr>
                <w:rFonts w:ascii="宋体" w:hAnsi="宋体" w:cs="宋体"/>
                <w:color w:val="auto"/>
                <w:kern w:val="0"/>
                <w:sz w:val="22"/>
                <w:szCs w:val="22"/>
              </w:rPr>
            </w:pPr>
            <w:r>
              <w:rPr>
                <w:rFonts w:hint="eastAsia" w:ascii="宋体" w:hAnsi="宋体" w:cs="宋体"/>
                <w:color w:val="auto"/>
                <w:kern w:val="0"/>
                <w:sz w:val="22"/>
                <w:szCs w:val="22"/>
              </w:rPr>
              <w:t>2130207</w:t>
            </w:r>
          </w:p>
        </w:tc>
        <w:tc>
          <w:tcPr>
            <w:tcW w:w="5953" w:type="dxa"/>
            <w:tcBorders>
              <w:top w:val="nil"/>
              <w:left w:val="nil"/>
              <w:bottom w:val="single" w:color="auto" w:sz="4" w:space="0"/>
              <w:right w:val="nil"/>
            </w:tcBorders>
            <w:shd w:val="clear" w:color="000000" w:fill="FFFFFF"/>
            <w:noWrap/>
            <w:vAlign w:val="center"/>
          </w:tcPr>
          <w:p w14:paraId="7B69BB5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森林资源管理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AE6B12A">
            <w:pPr>
              <w:widowControl/>
              <w:jc w:val="right"/>
              <w:rPr>
                <w:rFonts w:ascii="宋体" w:hAnsi="宋体" w:cs="宋体"/>
                <w:color w:val="auto"/>
                <w:kern w:val="0"/>
                <w:sz w:val="22"/>
                <w:szCs w:val="22"/>
              </w:rPr>
            </w:pPr>
          </w:p>
        </w:tc>
      </w:tr>
      <w:tr w14:paraId="7D3F620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B38FED7">
            <w:pPr>
              <w:widowControl/>
              <w:jc w:val="left"/>
              <w:rPr>
                <w:rFonts w:ascii="宋体" w:hAnsi="宋体" w:cs="宋体"/>
                <w:color w:val="auto"/>
                <w:kern w:val="0"/>
                <w:sz w:val="22"/>
                <w:szCs w:val="22"/>
              </w:rPr>
            </w:pPr>
            <w:r>
              <w:rPr>
                <w:rFonts w:hint="eastAsia" w:ascii="宋体" w:hAnsi="宋体" w:cs="宋体"/>
                <w:color w:val="auto"/>
                <w:kern w:val="0"/>
                <w:sz w:val="22"/>
                <w:szCs w:val="22"/>
              </w:rPr>
              <w:t>2130209</w:t>
            </w:r>
          </w:p>
        </w:tc>
        <w:tc>
          <w:tcPr>
            <w:tcW w:w="5953" w:type="dxa"/>
            <w:tcBorders>
              <w:top w:val="nil"/>
              <w:left w:val="nil"/>
              <w:bottom w:val="single" w:color="auto" w:sz="4" w:space="0"/>
              <w:right w:val="nil"/>
            </w:tcBorders>
            <w:shd w:val="clear" w:color="000000" w:fill="FFFFFF"/>
            <w:noWrap/>
            <w:vAlign w:val="center"/>
          </w:tcPr>
          <w:p w14:paraId="79F40DB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森林生态效益补偿</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B21F8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39 </w:t>
            </w:r>
          </w:p>
        </w:tc>
      </w:tr>
      <w:tr w14:paraId="4BF6C9B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ACD7DE5">
            <w:pPr>
              <w:widowControl/>
              <w:jc w:val="left"/>
              <w:rPr>
                <w:rFonts w:ascii="宋体" w:hAnsi="宋体" w:cs="宋体"/>
                <w:color w:val="auto"/>
                <w:kern w:val="0"/>
                <w:sz w:val="22"/>
                <w:szCs w:val="22"/>
              </w:rPr>
            </w:pPr>
            <w:r>
              <w:rPr>
                <w:rFonts w:hint="eastAsia" w:ascii="宋体" w:hAnsi="宋体" w:cs="宋体"/>
                <w:color w:val="auto"/>
                <w:kern w:val="0"/>
                <w:sz w:val="22"/>
                <w:szCs w:val="22"/>
              </w:rPr>
              <w:t>2130211</w:t>
            </w:r>
          </w:p>
        </w:tc>
        <w:tc>
          <w:tcPr>
            <w:tcW w:w="5953" w:type="dxa"/>
            <w:tcBorders>
              <w:top w:val="nil"/>
              <w:left w:val="nil"/>
              <w:bottom w:val="single" w:color="auto" w:sz="4" w:space="0"/>
              <w:right w:val="nil"/>
            </w:tcBorders>
            <w:shd w:val="clear" w:color="000000" w:fill="FFFFFF"/>
            <w:noWrap/>
            <w:vAlign w:val="center"/>
          </w:tcPr>
          <w:p w14:paraId="59EB2C8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动植物保护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0AC553">
            <w:pPr>
              <w:widowControl/>
              <w:jc w:val="right"/>
              <w:rPr>
                <w:rFonts w:ascii="宋体" w:hAnsi="宋体" w:cs="宋体"/>
                <w:color w:val="auto"/>
                <w:kern w:val="0"/>
                <w:sz w:val="22"/>
                <w:szCs w:val="22"/>
              </w:rPr>
            </w:pPr>
          </w:p>
        </w:tc>
      </w:tr>
      <w:tr w14:paraId="4A900C6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8A8F3AE">
            <w:pPr>
              <w:widowControl/>
              <w:jc w:val="left"/>
              <w:rPr>
                <w:rFonts w:ascii="宋体" w:hAnsi="宋体" w:cs="宋体"/>
                <w:color w:val="auto"/>
                <w:kern w:val="0"/>
                <w:sz w:val="22"/>
                <w:szCs w:val="22"/>
              </w:rPr>
            </w:pPr>
            <w:r>
              <w:rPr>
                <w:rFonts w:hint="eastAsia" w:ascii="宋体" w:hAnsi="宋体" w:cs="宋体"/>
                <w:color w:val="auto"/>
                <w:kern w:val="0"/>
                <w:sz w:val="22"/>
                <w:szCs w:val="22"/>
              </w:rPr>
              <w:t>2130212</w:t>
            </w:r>
          </w:p>
        </w:tc>
        <w:tc>
          <w:tcPr>
            <w:tcW w:w="5953" w:type="dxa"/>
            <w:tcBorders>
              <w:top w:val="nil"/>
              <w:left w:val="nil"/>
              <w:bottom w:val="single" w:color="auto" w:sz="4" w:space="0"/>
              <w:right w:val="nil"/>
            </w:tcBorders>
            <w:shd w:val="clear" w:color="000000" w:fill="FFFFFF"/>
            <w:noWrap/>
            <w:vAlign w:val="center"/>
          </w:tcPr>
          <w:p w14:paraId="110BE16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湿地保护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722BDA">
            <w:pPr>
              <w:widowControl/>
              <w:jc w:val="right"/>
              <w:rPr>
                <w:rFonts w:ascii="宋体" w:hAnsi="宋体" w:cs="宋体"/>
                <w:color w:val="auto"/>
                <w:kern w:val="0"/>
                <w:sz w:val="22"/>
                <w:szCs w:val="22"/>
              </w:rPr>
            </w:pPr>
          </w:p>
        </w:tc>
      </w:tr>
      <w:tr w14:paraId="47F037E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DE50862">
            <w:pPr>
              <w:widowControl/>
              <w:jc w:val="left"/>
              <w:rPr>
                <w:rFonts w:ascii="宋体" w:hAnsi="宋体" w:cs="宋体"/>
                <w:color w:val="auto"/>
                <w:kern w:val="0"/>
                <w:sz w:val="22"/>
                <w:szCs w:val="22"/>
              </w:rPr>
            </w:pPr>
            <w:r>
              <w:rPr>
                <w:rFonts w:hint="eastAsia" w:ascii="宋体" w:hAnsi="宋体" w:cs="宋体"/>
                <w:color w:val="auto"/>
                <w:kern w:val="0"/>
                <w:sz w:val="22"/>
                <w:szCs w:val="22"/>
              </w:rPr>
              <w:t>2130213</w:t>
            </w:r>
          </w:p>
        </w:tc>
        <w:tc>
          <w:tcPr>
            <w:tcW w:w="5953" w:type="dxa"/>
            <w:tcBorders>
              <w:top w:val="nil"/>
              <w:left w:val="nil"/>
              <w:bottom w:val="single" w:color="auto" w:sz="4" w:space="0"/>
              <w:right w:val="nil"/>
            </w:tcBorders>
            <w:shd w:val="clear" w:color="000000" w:fill="FFFFFF"/>
            <w:noWrap/>
            <w:vAlign w:val="center"/>
          </w:tcPr>
          <w:p w14:paraId="308DAB6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执法与监督</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3B43AC">
            <w:pPr>
              <w:widowControl/>
              <w:jc w:val="right"/>
              <w:rPr>
                <w:rFonts w:ascii="宋体" w:hAnsi="宋体" w:cs="宋体"/>
                <w:color w:val="auto"/>
                <w:kern w:val="0"/>
                <w:sz w:val="22"/>
                <w:szCs w:val="22"/>
              </w:rPr>
            </w:pPr>
          </w:p>
        </w:tc>
      </w:tr>
      <w:tr w14:paraId="2867C15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60B063">
            <w:pPr>
              <w:widowControl/>
              <w:jc w:val="left"/>
              <w:rPr>
                <w:rFonts w:ascii="宋体" w:hAnsi="宋体" w:cs="宋体"/>
                <w:color w:val="auto"/>
                <w:kern w:val="0"/>
                <w:sz w:val="22"/>
                <w:szCs w:val="22"/>
              </w:rPr>
            </w:pPr>
            <w:r>
              <w:rPr>
                <w:rFonts w:hint="eastAsia" w:ascii="宋体" w:hAnsi="宋体" w:cs="宋体"/>
                <w:color w:val="auto"/>
                <w:kern w:val="0"/>
                <w:sz w:val="22"/>
                <w:szCs w:val="22"/>
              </w:rPr>
              <w:t>2130217</w:t>
            </w:r>
          </w:p>
        </w:tc>
        <w:tc>
          <w:tcPr>
            <w:tcW w:w="5953" w:type="dxa"/>
            <w:tcBorders>
              <w:top w:val="nil"/>
              <w:left w:val="nil"/>
              <w:bottom w:val="single" w:color="auto" w:sz="4" w:space="0"/>
              <w:right w:val="nil"/>
            </w:tcBorders>
            <w:shd w:val="clear" w:color="000000" w:fill="FFFFFF"/>
            <w:noWrap/>
            <w:vAlign w:val="center"/>
          </w:tcPr>
          <w:p w14:paraId="76F8FCD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防沙治沙</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0D117B7">
            <w:pPr>
              <w:widowControl/>
              <w:jc w:val="right"/>
              <w:rPr>
                <w:rFonts w:ascii="宋体" w:hAnsi="宋体" w:cs="宋体"/>
                <w:color w:val="auto"/>
                <w:kern w:val="0"/>
                <w:sz w:val="22"/>
                <w:szCs w:val="22"/>
              </w:rPr>
            </w:pPr>
          </w:p>
        </w:tc>
      </w:tr>
      <w:tr w14:paraId="1BB6B5B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19E0396">
            <w:pPr>
              <w:widowControl/>
              <w:jc w:val="left"/>
              <w:rPr>
                <w:rFonts w:ascii="宋体" w:hAnsi="宋体" w:cs="宋体"/>
                <w:color w:val="auto"/>
                <w:kern w:val="0"/>
                <w:sz w:val="22"/>
                <w:szCs w:val="22"/>
              </w:rPr>
            </w:pPr>
            <w:r>
              <w:rPr>
                <w:rFonts w:hint="eastAsia" w:ascii="宋体" w:hAnsi="宋体" w:cs="宋体"/>
                <w:color w:val="auto"/>
                <w:kern w:val="0"/>
                <w:sz w:val="22"/>
                <w:szCs w:val="22"/>
              </w:rPr>
              <w:t>2130220</w:t>
            </w:r>
          </w:p>
        </w:tc>
        <w:tc>
          <w:tcPr>
            <w:tcW w:w="5953" w:type="dxa"/>
            <w:tcBorders>
              <w:top w:val="nil"/>
              <w:left w:val="nil"/>
              <w:bottom w:val="single" w:color="auto" w:sz="4" w:space="0"/>
              <w:right w:val="nil"/>
            </w:tcBorders>
            <w:shd w:val="clear" w:color="000000" w:fill="FFFFFF"/>
            <w:noWrap/>
            <w:vAlign w:val="center"/>
          </w:tcPr>
          <w:p w14:paraId="6F8B538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对外合作与交流</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164211">
            <w:pPr>
              <w:widowControl/>
              <w:jc w:val="right"/>
              <w:rPr>
                <w:rFonts w:ascii="宋体" w:hAnsi="宋体" w:cs="宋体"/>
                <w:color w:val="auto"/>
                <w:kern w:val="0"/>
                <w:sz w:val="22"/>
                <w:szCs w:val="22"/>
              </w:rPr>
            </w:pPr>
          </w:p>
        </w:tc>
      </w:tr>
      <w:tr w14:paraId="7FCBBB3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9C7B575">
            <w:pPr>
              <w:widowControl/>
              <w:jc w:val="left"/>
              <w:rPr>
                <w:rFonts w:ascii="宋体" w:hAnsi="宋体" w:cs="宋体"/>
                <w:color w:val="auto"/>
                <w:kern w:val="0"/>
                <w:sz w:val="22"/>
                <w:szCs w:val="22"/>
              </w:rPr>
            </w:pPr>
            <w:r>
              <w:rPr>
                <w:rFonts w:hint="eastAsia" w:ascii="宋体" w:hAnsi="宋体" w:cs="宋体"/>
                <w:color w:val="auto"/>
                <w:kern w:val="0"/>
                <w:sz w:val="22"/>
                <w:szCs w:val="22"/>
              </w:rPr>
              <w:t>2130221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631750A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产业化管理</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3B1A92">
            <w:pPr>
              <w:widowControl/>
              <w:jc w:val="right"/>
              <w:rPr>
                <w:rFonts w:ascii="宋体" w:hAnsi="宋体" w:cs="宋体"/>
                <w:color w:val="auto"/>
                <w:kern w:val="0"/>
                <w:sz w:val="22"/>
                <w:szCs w:val="22"/>
              </w:rPr>
            </w:pPr>
          </w:p>
        </w:tc>
      </w:tr>
      <w:tr w14:paraId="761D796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616752">
            <w:pPr>
              <w:widowControl/>
              <w:jc w:val="left"/>
              <w:rPr>
                <w:rFonts w:ascii="宋体" w:hAnsi="宋体" w:cs="宋体"/>
                <w:color w:val="auto"/>
                <w:kern w:val="0"/>
                <w:sz w:val="22"/>
                <w:szCs w:val="22"/>
              </w:rPr>
            </w:pPr>
            <w:r>
              <w:rPr>
                <w:rFonts w:hint="eastAsia" w:ascii="宋体" w:hAnsi="宋体" w:cs="宋体"/>
                <w:color w:val="auto"/>
                <w:kern w:val="0"/>
                <w:sz w:val="22"/>
                <w:szCs w:val="22"/>
              </w:rPr>
              <w:t>2130223</w:t>
            </w:r>
          </w:p>
        </w:tc>
        <w:tc>
          <w:tcPr>
            <w:tcW w:w="5953" w:type="dxa"/>
            <w:tcBorders>
              <w:top w:val="single" w:color="auto" w:sz="4" w:space="0"/>
              <w:left w:val="nil"/>
              <w:bottom w:val="single" w:color="auto" w:sz="4" w:space="0"/>
              <w:right w:val="nil"/>
            </w:tcBorders>
            <w:shd w:val="clear" w:color="000000" w:fill="FFFFFF"/>
            <w:noWrap/>
            <w:vAlign w:val="center"/>
          </w:tcPr>
          <w:p w14:paraId="27096E0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信息管理</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038D2">
            <w:pPr>
              <w:widowControl/>
              <w:jc w:val="right"/>
              <w:rPr>
                <w:rFonts w:ascii="宋体" w:hAnsi="宋体" w:cs="宋体"/>
                <w:color w:val="auto"/>
                <w:kern w:val="0"/>
                <w:sz w:val="22"/>
                <w:szCs w:val="22"/>
              </w:rPr>
            </w:pPr>
          </w:p>
        </w:tc>
      </w:tr>
      <w:tr w14:paraId="3BDC11D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536A159">
            <w:pPr>
              <w:widowControl/>
              <w:jc w:val="left"/>
              <w:rPr>
                <w:rFonts w:ascii="宋体" w:hAnsi="宋体" w:cs="宋体"/>
                <w:color w:val="auto"/>
                <w:kern w:val="0"/>
                <w:sz w:val="22"/>
                <w:szCs w:val="22"/>
              </w:rPr>
            </w:pPr>
            <w:r>
              <w:rPr>
                <w:rFonts w:hint="eastAsia" w:ascii="宋体" w:hAnsi="宋体" w:cs="宋体"/>
                <w:color w:val="auto"/>
                <w:kern w:val="0"/>
                <w:sz w:val="22"/>
                <w:szCs w:val="22"/>
              </w:rPr>
              <w:t>2130226</w:t>
            </w:r>
          </w:p>
        </w:tc>
        <w:tc>
          <w:tcPr>
            <w:tcW w:w="5953" w:type="dxa"/>
            <w:tcBorders>
              <w:top w:val="nil"/>
              <w:left w:val="nil"/>
              <w:bottom w:val="single" w:color="auto" w:sz="4" w:space="0"/>
              <w:right w:val="nil"/>
            </w:tcBorders>
            <w:shd w:val="clear" w:color="000000" w:fill="FFFFFF"/>
            <w:noWrap/>
            <w:vAlign w:val="center"/>
          </w:tcPr>
          <w:p w14:paraId="6618E2F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林区公共支出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DC7E0B9">
            <w:pPr>
              <w:widowControl/>
              <w:jc w:val="right"/>
              <w:rPr>
                <w:rFonts w:ascii="宋体" w:hAnsi="宋体" w:cs="宋体"/>
                <w:color w:val="auto"/>
                <w:kern w:val="0"/>
                <w:sz w:val="22"/>
                <w:szCs w:val="22"/>
              </w:rPr>
            </w:pPr>
          </w:p>
        </w:tc>
      </w:tr>
      <w:tr w14:paraId="3935A4F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6F4A11">
            <w:pPr>
              <w:widowControl/>
              <w:jc w:val="left"/>
              <w:rPr>
                <w:rFonts w:ascii="宋体" w:hAnsi="宋体" w:cs="宋体"/>
                <w:color w:val="auto"/>
                <w:kern w:val="0"/>
                <w:sz w:val="22"/>
                <w:szCs w:val="22"/>
              </w:rPr>
            </w:pPr>
            <w:r>
              <w:rPr>
                <w:rFonts w:hint="eastAsia" w:ascii="宋体" w:hAnsi="宋体" w:cs="宋体"/>
                <w:color w:val="auto"/>
                <w:kern w:val="0"/>
                <w:sz w:val="22"/>
                <w:szCs w:val="22"/>
              </w:rPr>
              <w:t>2130227</w:t>
            </w:r>
          </w:p>
        </w:tc>
        <w:tc>
          <w:tcPr>
            <w:tcW w:w="5953" w:type="dxa"/>
            <w:tcBorders>
              <w:top w:val="nil"/>
              <w:left w:val="nil"/>
              <w:bottom w:val="single" w:color="auto" w:sz="4" w:space="0"/>
              <w:right w:val="nil"/>
            </w:tcBorders>
            <w:shd w:val="clear" w:color="000000" w:fill="FFFFFF"/>
            <w:noWrap/>
            <w:vAlign w:val="center"/>
          </w:tcPr>
          <w:p w14:paraId="2BFE992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贷款贴息</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C6293A3">
            <w:pPr>
              <w:widowControl/>
              <w:jc w:val="right"/>
              <w:rPr>
                <w:rFonts w:ascii="宋体" w:hAnsi="宋体" w:cs="宋体"/>
                <w:color w:val="auto"/>
                <w:kern w:val="0"/>
                <w:sz w:val="22"/>
                <w:szCs w:val="22"/>
              </w:rPr>
            </w:pPr>
          </w:p>
        </w:tc>
      </w:tr>
      <w:tr w14:paraId="6B8E336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40090F0">
            <w:pPr>
              <w:widowControl/>
              <w:jc w:val="left"/>
              <w:rPr>
                <w:rFonts w:ascii="宋体" w:hAnsi="宋体" w:cs="宋体"/>
                <w:color w:val="auto"/>
                <w:kern w:val="0"/>
                <w:sz w:val="22"/>
                <w:szCs w:val="22"/>
              </w:rPr>
            </w:pPr>
            <w:r>
              <w:rPr>
                <w:rFonts w:hint="eastAsia" w:ascii="宋体" w:hAnsi="宋体" w:cs="宋体"/>
                <w:color w:val="auto"/>
                <w:kern w:val="0"/>
                <w:sz w:val="22"/>
                <w:szCs w:val="22"/>
              </w:rPr>
              <w:t>2130234</w:t>
            </w:r>
          </w:p>
        </w:tc>
        <w:tc>
          <w:tcPr>
            <w:tcW w:w="5953" w:type="dxa"/>
            <w:tcBorders>
              <w:top w:val="nil"/>
              <w:left w:val="nil"/>
              <w:bottom w:val="single" w:color="auto" w:sz="4" w:space="0"/>
              <w:right w:val="nil"/>
            </w:tcBorders>
            <w:shd w:val="clear" w:color="000000" w:fill="FFFFFF"/>
            <w:noWrap/>
            <w:vAlign w:val="center"/>
          </w:tcPr>
          <w:p w14:paraId="12BD0AA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林业草原防灾减灾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6EF8E4">
            <w:pPr>
              <w:widowControl/>
              <w:jc w:val="right"/>
              <w:rPr>
                <w:rFonts w:ascii="宋体" w:hAnsi="宋体" w:cs="宋体"/>
                <w:color w:val="auto"/>
                <w:kern w:val="0"/>
                <w:sz w:val="22"/>
                <w:szCs w:val="22"/>
              </w:rPr>
            </w:pPr>
          </w:p>
        </w:tc>
      </w:tr>
      <w:tr w14:paraId="0E0914F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596FD87">
            <w:pPr>
              <w:widowControl/>
              <w:jc w:val="left"/>
              <w:rPr>
                <w:rFonts w:ascii="宋体" w:hAnsi="宋体" w:cs="宋体"/>
                <w:color w:val="auto"/>
                <w:kern w:val="0"/>
                <w:sz w:val="22"/>
                <w:szCs w:val="22"/>
              </w:rPr>
            </w:pPr>
            <w:r>
              <w:rPr>
                <w:rFonts w:hint="eastAsia" w:ascii="宋体" w:hAnsi="宋体" w:cs="宋体"/>
                <w:color w:val="auto"/>
                <w:kern w:val="0"/>
                <w:sz w:val="22"/>
                <w:szCs w:val="22"/>
              </w:rPr>
              <w:t>2130236</w:t>
            </w:r>
          </w:p>
        </w:tc>
        <w:tc>
          <w:tcPr>
            <w:tcW w:w="5953" w:type="dxa"/>
            <w:tcBorders>
              <w:top w:val="nil"/>
              <w:left w:val="nil"/>
              <w:bottom w:val="single" w:color="auto" w:sz="4" w:space="0"/>
              <w:right w:val="nil"/>
            </w:tcBorders>
            <w:shd w:val="clear" w:color="000000" w:fill="FFFFFF"/>
            <w:noWrap/>
            <w:vAlign w:val="center"/>
          </w:tcPr>
          <w:p w14:paraId="24F17EE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草原管理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8574FA">
            <w:pPr>
              <w:widowControl/>
              <w:jc w:val="right"/>
              <w:rPr>
                <w:rFonts w:ascii="宋体" w:hAnsi="宋体" w:cs="宋体"/>
                <w:color w:val="auto"/>
                <w:kern w:val="0"/>
                <w:sz w:val="22"/>
                <w:szCs w:val="22"/>
              </w:rPr>
            </w:pPr>
          </w:p>
        </w:tc>
      </w:tr>
      <w:tr w14:paraId="5F82546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6990455">
            <w:pPr>
              <w:widowControl/>
              <w:jc w:val="left"/>
              <w:rPr>
                <w:rFonts w:ascii="宋体" w:hAnsi="宋体" w:cs="宋体"/>
                <w:color w:val="auto"/>
                <w:kern w:val="0"/>
                <w:sz w:val="22"/>
                <w:szCs w:val="22"/>
              </w:rPr>
            </w:pPr>
            <w:r>
              <w:rPr>
                <w:rFonts w:hint="eastAsia" w:ascii="宋体" w:hAnsi="宋体" w:cs="宋体"/>
                <w:color w:val="auto"/>
                <w:kern w:val="0"/>
                <w:sz w:val="22"/>
                <w:szCs w:val="22"/>
              </w:rPr>
              <w:t>2130237</w:t>
            </w:r>
          </w:p>
        </w:tc>
        <w:tc>
          <w:tcPr>
            <w:tcW w:w="5953" w:type="dxa"/>
            <w:tcBorders>
              <w:top w:val="nil"/>
              <w:left w:val="nil"/>
              <w:bottom w:val="single" w:color="auto" w:sz="4" w:space="0"/>
              <w:right w:val="nil"/>
            </w:tcBorders>
            <w:shd w:val="clear" w:color="000000" w:fill="FFFFFF"/>
            <w:noWrap/>
            <w:vAlign w:val="center"/>
          </w:tcPr>
          <w:p w14:paraId="0FBD341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行业业务管理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7C73E7C">
            <w:pPr>
              <w:widowControl/>
              <w:jc w:val="right"/>
              <w:rPr>
                <w:rFonts w:ascii="宋体" w:hAnsi="宋体" w:cs="宋体"/>
                <w:color w:val="auto"/>
                <w:kern w:val="0"/>
                <w:sz w:val="22"/>
                <w:szCs w:val="22"/>
              </w:rPr>
            </w:pPr>
          </w:p>
        </w:tc>
      </w:tr>
      <w:tr w14:paraId="59B9465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EB6899C">
            <w:pPr>
              <w:widowControl/>
              <w:jc w:val="left"/>
              <w:rPr>
                <w:rFonts w:ascii="宋体" w:hAnsi="宋体" w:cs="宋体"/>
                <w:color w:val="auto"/>
                <w:kern w:val="0"/>
                <w:sz w:val="22"/>
                <w:szCs w:val="22"/>
              </w:rPr>
            </w:pPr>
            <w:r>
              <w:rPr>
                <w:rFonts w:hint="eastAsia" w:ascii="宋体" w:hAnsi="宋体" w:cs="宋体"/>
                <w:color w:val="auto"/>
                <w:kern w:val="0"/>
                <w:sz w:val="22"/>
                <w:szCs w:val="22"/>
              </w:rPr>
              <w:t>2130299</w:t>
            </w:r>
          </w:p>
        </w:tc>
        <w:tc>
          <w:tcPr>
            <w:tcW w:w="5953" w:type="dxa"/>
            <w:tcBorders>
              <w:top w:val="nil"/>
              <w:left w:val="nil"/>
              <w:bottom w:val="single" w:color="auto" w:sz="4" w:space="0"/>
              <w:right w:val="nil"/>
            </w:tcBorders>
            <w:shd w:val="clear" w:color="000000" w:fill="FFFFFF"/>
            <w:noWrap/>
            <w:vAlign w:val="center"/>
          </w:tcPr>
          <w:p w14:paraId="153D43F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其他林业和草原支出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06E1F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18 </w:t>
            </w:r>
          </w:p>
        </w:tc>
      </w:tr>
      <w:tr w14:paraId="1A7FEA7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6C72702">
            <w:pPr>
              <w:widowControl/>
              <w:jc w:val="left"/>
              <w:rPr>
                <w:rFonts w:ascii="宋体" w:hAnsi="宋体" w:cs="宋体"/>
                <w:color w:val="auto"/>
                <w:kern w:val="0"/>
                <w:sz w:val="22"/>
                <w:szCs w:val="22"/>
              </w:rPr>
            </w:pPr>
            <w:r>
              <w:rPr>
                <w:rFonts w:hint="eastAsia" w:ascii="宋体" w:hAnsi="宋体" w:cs="宋体"/>
                <w:color w:val="auto"/>
                <w:kern w:val="0"/>
                <w:sz w:val="22"/>
                <w:szCs w:val="22"/>
              </w:rPr>
              <w:t>21303</w:t>
            </w:r>
          </w:p>
        </w:tc>
        <w:tc>
          <w:tcPr>
            <w:tcW w:w="5953" w:type="dxa"/>
            <w:tcBorders>
              <w:top w:val="nil"/>
              <w:left w:val="nil"/>
              <w:bottom w:val="single" w:color="auto" w:sz="4" w:space="0"/>
              <w:right w:val="nil"/>
            </w:tcBorders>
            <w:shd w:val="clear" w:color="000000" w:fill="FFFFFF"/>
            <w:noWrap/>
            <w:vAlign w:val="center"/>
          </w:tcPr>
          <w:p w14:paraId="69E7B36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654CDC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343 </w:t>
            </w:r>
          </w:p>
        </w:tc>
      </w:tr>
      <w:tr w14:paraId="01E5EA3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F740DC">
            <w:pPr>
              <w:widowControl/>
              <w:jc w:val="left"/>
              <w:rPr>
                <w:rFonts w:ascii="宋体" w:hAnsi="宋体" w:cs="宋体"/>
                <w:color w:val="auto"/>
                <w:kern w:val="0"/>
                <w:sz w:val="22"/>
                <w:szCs w:val="22"/>
              </w:rPr>
            </w:pPr>
            <w:r>
              <w:rPr>
                <w:rFonts w:hint="eastAsia" w:ascii="宋体" w:hAnsi="宋体" w:cs="宋体"/>
                <w:color w:val="auto"/>
                <w:kern w:val="0"/>
                <w:sz w:val="22"/>
                <w:szCs w:val="22"/>
              </w:rPr>
              <w:t>2130301</w:t>
            </w:r>
          </w:p>
        </w:tc>
        <w:tc>
          <w:tcPr>
            <w:tcW w:w="5953" w:type="dxa"/>
            <w:tcBorders>
              <w:top w:val="nil"/>
              <w:left w:val="nil"/>
              <w:bottom w:val="single" w:color="auto" w:sz="4" w:space="0"/>
              <w:right w:val="nil"/>
            </w:tcBorders>
            <w:shd w:val="clear" w:color="000000" w:fill="FFFFFF"/>
            <w:noWrap/>
            <w:vAlign w:val="center"/>
          </w:tcPr>
          <w:p w14:paraId="0453A17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FD0CD3C">
            <w:pPr>
              <w:widowControl/>
              <w:jc w:val="right"/>
              <w:rPr>
                <w:rFonts w:ascii="宋体" w:hAnsi="宋体" w:cs="宋体"/>
                <w:color w:val="auto"/>
                <w:kern w:val="0"/>
                <w:sz w:val="22"/>
                <w:szCs w:val="22"/>
              </w:rPr>
            </w:pPr>
          </w:p>
        </w:tc>
      </w:tr>
      <w:tr w14:paraId="6C3BA22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346019">
            <w:pPr>
              <w:widowControl/>
              <w:jc w:val="left"/>
              <w:rPr>
                <w:rFonts w:ascii="宋体" w:hAnsi="宋体" w:cs="宋体"/>
                <w:color w:val="auto"/>
                <w:kern w:val="0"/>
                <w:sz w:val="22"/>
                <w:szCs w:val="22"/>
              </w:rPr>
            </w:pPr>
            <w:r>
              <w:rPr>
                <w:rFonts w:hint="eastAsia" w:ascii="宋体" w:hAnsi="宋体" w:cs="宋体"/>
                <w:color w:val="auto"/>
                <w:kern w:val="0"/>
                <w:sz w:val="22"/>
                <w:szCs w:val="22"/>
              </w:rPr>
              <w:t>2130302</w:t>
            </w:r>
          </w:p>
        </w:tc>
        <w:tc>
          <w:tcPr>
            <w:tcW w:w="5953" w:type="dxa"/>
            <w:tcBorders>
              <w:top w:val="nil"/>
              <w:left w:val="nil"/>
              <w:bottom w:val="single" w:color="auto" w:sz="4" w:space="0"/>
              <w:right w:val="nil"/>
            </w:tcBorders>
            <w:shd w:val="clear" w:color="000000" w:fill="FFFFFF"/>
            <w:noWrap/>
            <w:vAlign w:val="center"/>
          </w:tcPr>
          <w:p w14:paraId="1CB0B30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1BAD15">
            <w:pPr>
              <w:widowControl/>
              <w:jc w:val="right"/>
              <w:rPr>
                <w:rFonts w:ascii="宋体" w:hAnsi="宋体" w:cs="宋体"/>
                <w:color w:val="auto"/>
                <w:kern w:val="0"/>
                <w:sz w:val="22"/>
                <w:szCs w:val="22"/>
              </w:rPr>
            </w:pPr>
          </w:p>
        </w:tc>
      </w:tr>
      <w:tr w14:paraId="621ED5D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A9B8C8E">
            <w:pPr>
              <w:widowControl/>
              <w:jc w:val="left"/>
              <w:rPr>
                <w:rFonts w:ascii="宋体" w:hAnsi="宋体" w:cs="宋体"/>
                <w:color w:val="auto"/>
                <w:kern w:val="0"/>
                <w:sz w:val="22"/>
                <w:szCs w:val="22"/>
              </w:rPr>
            </w:pPr>
            <w:r>
              <w:rPr>
                <w:rFonts w:hint="eastAsia" w:ascii="宋体" w:hAnsi="宋体" w:cs="宋体"/>
                <w:color w:val="auto"/>
                <w:kern w:val="0"/>
                <w:sz w:val="22"/>
                <w:szCs w:val="22"/>
              </w:rPr>
              <w:t>2130303</w:t>
            </w:r>
          </w:p>
        </w:tc>
        <w:tc>
          <w:tcPr>
            <w:tcW w:w="5953" w:type="dxa"/>
            <w:tcBorders>
              <w:top w:val="nil"/>
              <w:left w:val="nil"/>
              <w:bottom w:val="single" w:color="auto" w:sz="4" w:space="0"/>
              <w:right w:val="nil"/>
            </w:tcBorders>
            <w:shd w:val="clear" w:color="000000" w:fill="FFFFFF"/>
            <w:noWrap/>
            <w:vAlign w:val="center"/>
          </w:tcPr>
          <w:p w14:paraId="43CFAC9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B6DFC20">
            <w:pPr>
              <w:widowControl/>
              <w:jc w:val="right"/>
              <w:rPr>
                <w:rFonts w:ascii="宋体" w:hAnsi="宋体" w:cs="宋体"/>
                <w:color w:val="auto"/>
                <w:kern w:val="0"/>
                <w:sz w:val="22"/>
                <w:szCs w:val="22"/>
              </w:rPr>
            </w:pPr>
          </w:p>
        </w:tc>
      </w:tr>
      <w:tr w14:paraId="3261EBE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1076324">
            <w:pPr>
              <w:widowControl/>
              <w:jc w:val="left"/>
              <w:rPr>
                <w:rFonts w:ascii="宋体" w:hAnsi="宋体" w:cs="宋体"/>
                <w:color w:val="auto"/>
                <w:kern w:val="0"/>
                <w:sz w:val="22"/>
                <w:szCs w:val="22"/>
              </w:rPr>
            </w:pPr>
            <w:r>
              <w:rPr>
                <w:rFonts w:hint="eastAsia" w:ascii="宋体" w:hAnsi="宋体" w:cs="宋体"/>
                <w:color w:val="auto"/>
                <w:kern w:val="0"/>
                <w:sz w:val="22"/>
                <w:szCs w:val="22"/>
              </w:rPr>
              <w:t>2130304</w:t>
            </w:r>
          </w:p>
        </w:tc>
        <w:tc>
          <w:tcPr>
            <w:tcW w:w="5953" w:type="dxa"/>
            <w:tcBorders>
              <w:top w:val="nil"/>
              <w:left w:val="nil"/>
              <w:bottom w:val="single" w:color="auto" w:sz="4" w:space="0"/>
              <w:right w:val="nil"/>
            </w:tcBorders>
            <w:shd w:val="clear" w:color="000000" w:fill="FFFFFF"/>
            <w:noWrap/>
            <w:vAlign w:val="center"/>
          </w:tcPr>
          <w:p w14:paraId="6548D85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水利行业业务管理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774A8EC">
            <w:pPr>
              <w:widowControl/>
              <w:jc w:val="right"/>
              <w:rPr>
                <w:rFonts w:ascii="宋体" w:hAnsi="宋体" w:cs="宋体"/>
                <w:color w:val="auto"/>
                <w:kern w:val="0"/>
                <w:sz w:val="22"/>
                <w:szCs w:val="22"/>
              </w:rPr>
            </w:pPr>
          </w:p>
        </w:tc>
      </w:tr>
      <w:tr w14:paraId="77DA028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1F49F11">
            <w:pPr>
              <w:widowControl/>
              <w:jc w:val="left"/>
              <w:rPr>
                <w:rFonts w:ascii="宋体" w:hAnsi="宋体" w:cs="宋体"/>
                <w:color w:val="auto"/>
                <w:kern w:val="0"/>
                <w:sz w:val="22"/>
                <w:szCs w:val="22"/>
              </w:rPr>
            </w:pPr>
            <w:r>
              <w:rPr>
                <w:rFonts w:hint="eastAsia" w:ascii="宋体" w:hAnsi="宋体" w:cs="宋体"/>
                <w:color w:val="auto"/>
                <w:kern w:val="0"/>
                <w:sz w:val="22"/>
                <w:szCs w:val="22"/>
              </w:rPr>
              <w:t>2130305</w:t>
            </w:r>
          </w:p>
        </w:tc>
        <w:tc>
          <w:tcPr>
            <w:tcW w:w="5953" w:type="dxa"/>
            <w:tcBorders>
              <w:top w:val="nil"/>
              <w:left w:val="nil"/>
              <w:bottom w:val="single" w:color="auto" w:sz="4" w:space="0"/>
              <w:right w:val="nil"/>
            </w:tcBorders>
            <w:shd w:val="clear" w:color="000000" w:fill="FFFFFF"/>
            <w:noWrap/>
            <w:vAlign w:val="center"/>
          </w:tcPr>
          <w:p w14:paraId="4171B9B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水利工程建设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75DDF56">
            <w:pPr>
              <w:widowControl/>
              <w:jc w:val="right"/>
              <w:rPr>
                <w:rFonts w:ascii="宋体" w:hAnsi="宋体" w:cs="宋体"/>
                <w:color w:val="auto"/>
                <w:kern w:val="0"/>
                <w:sz w:val="22"/>
                <w:szCs w:val="22"/>
              </w:rPr>
            </w:pPr>
          </w:p>
        </w:tc>
      </w:tr>
      <w:tr w14:paraId="675AE0D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5F0BF8">
            <w:pPr>
              <w:widowControl/>
              <w:jc w:val="left"/>
              <w:rPr>
                <w:rFonts w:ascii="宋体" w:hAnsi="宋体" w:cs="宋体"/>
                <w:color w:val="auto"/>
                <w:kern w:val="0"/>
                <w:sz w:val="22"/>
                <w:szCs w:val="22"/>
              </w:rPr>
            </w:pPr>
            <w:r>
              <w:rPr>
                <w:rFonts w:hint="eastAsia" w:ascii="宋体" w:hAnsi="宋体" w:cs="宋体"/>
                <w:color w:val="auto"/>
                <w:kern w:val="0"/>
                <w:sz w:val="22"/>
                <w:szCs w:val="22"/>
              </w:rPr>
              <w:t>2130306</w:t>
            </w:r>
          </w:p>
        </w:tc>
        <w:tc>
          <w:tcPr>
            <w:tcW w:w="5953" w:type="dxa"/>
            <w:tcBorders>
              <w:top w:val="nil"/>
              <w:left w:val="nil"/>
              <w:bottom w:val="single" w:color="auto" w:sz="4" w:space="0"/>
              <w:right w:val="nil"/>
            </w:tcBorders>
            <w:shd w:val="clear" w:color="000000" w:fill="FFFFFF"/>
            <w:noWrap/>
            <w:vAlign w:val="center"/>
          </w:tcPr>
          <w:p w14:paraId="33D1975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水利工程运行与维护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9C11795">
            <w:pPr>
              <w:widowControl/>
              <w:jc w:val="right"/>
              <w:rPr>
                <w:rFonts w:ascii="宋体" w:hAnsi="宋体" w:cs="宋体"/>
                <w:color w:val="auto"/>
                <w:kern w:val="0"/>
                <w:sz w:val="22"/>
                <w:szCs w:val="22"/>
              </w:rPr>
            </w:pPr>
          </w:p>
        </w:tc>
      </w:tr>
      <w:tr w14:paraId="6A8AFE2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AE7ABA0">
            <w:pPr>
              <w:widowControl/>
              <w:jc w:val="left"/>
              <w:rPr>
                <w:rFonts w:ascii="宋体" w:hAnsi="宋体" w:cs="宋体"/>
                <w:color w:val="auto"/>
                <w:kern w:val="0"/>
                <w:sz w:val="22"/>
                <w:szCs w:val="22"/>
              </w:rPr>
            </w:pPr>
            <w:r>
              <w:rPr>
                <w:rFonts w:hint="eastAsia" w:ascii="宋体" w:hAnsi="宋体" w:cs="宋体"/>
                <w:color w:val="auto"/>
                <w:kern w:val="0"/>
                <w:sz w:val="22"/>
                <w:szCs w:val="22"/>
              </w:rPr>
              <w:t>2130307</w:t>
            </w:r>
          </w:p>
        </w:tc>
        <w:tc>
          <w:tcPr>
            <w:tcW w:w="5953" w:type="dxa"/>
            <w:tcBorders>
              <w:top w:val="nil"/>
              <w:left w:val="nil"/>
              <w:bottom w:val="single" w:color="auto" w:sz="4" w:space="0"/>
              <w:right w:val="nil"/>
            </w:tcBorders>
            <w:shd w:val="clear" w:color="000000" w:fill="FFFFFF"/>
            <w:noWrap/>
            <w:vAlign w:val="center"/>
          </w:tcPr>
          <w:p w14:paraId="5708679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长江黄河等流域管理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0A24287">
            <w:pPr>
              <w:widowControl/>
              <w:jc w:val="right"/>
              <w:rPr>
                <w:rFonts w:ascii="宋体" w:hAnsi="宋体" w:cs="宋体"/>
                <w:color w:val="auto"/>
                <w:kern w:val="0"/>
                <w:sz w:val="22"/>
                <w:szCs w:val="22"/>
              </w:rPr>
            </w:pPr>
          </w:p>
        </w:tc>
      </w:tr>
      <w:tr w14:paraId="0B1BBC4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7867026">
            <w:pPr>
              <w:widowControl/>
              <w:jc w:val="left"/>
              <w:rPr>
                <w:rFonts w:ascii="宋体" w:hAnsi="宋体" w:cs="宋体"/>
                <w:color w:val="auto"/>
                <w:kern w:val="0"/>
                <w:sz w:val="22"/>
                <w:szCs w:val="22"/>
              </w:rPr>
            </w:pPr>
            <w:r>
              <w:rPr>
                <w:rFonts w:hint="eastAsia" w:ascii="宋体" w:hAnsi="宋体" w:cs="宋体"/>
                <w:color w:val="auto"/>
                <w:kern w:val="0"/>
                <w:sz w:val="22"/>
                <w:szCs w:val="22"/>
              </w:rPr>
              <w:t>2130308</w:t>
            </w:r>
          </w:p>
        </w:tc>
        <w:tc>
          <w:tcPr>
            <w:tcW w:w="5953" w:type="dxa"/>
            <w:tcBorders>
              <w:top w:val="nil"/>
              <w:left w:val="nil"/>
              <w:bottom w:val="single" w:color="auto" w:sz="4" w:space="0"/>
              <w:right w:val="nil"/>
            </w:tcBorders>
            <w:shd w:val="clear" w:color="000000" w:fill="FFFFFF"/>
            <w:noWrap/>
            <w:vAlign w:val="center"/>
          </w:tcPr>
          <w:p w14:paraId="04592F9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水利前期工作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354D49">
            <w:pPr>
              <w:widowControl/>
              <w:jc w:val="right"/>
              <w:rPr>
                <w:rFonts w:ascii="宋体" w:hAnsi="宋体" w:cs="宋体"/>
                <w:color w:val="auto"/>
                <w:kern w:val="0"/>
                <w:sz w:val="22"/>
                <w:szCs w:val="22"/>
              </w:rPr>
            </w:pPr>
          </w:p>
        </w:tc>
      </w:tr>
      <w:tr w14:paraId="4567A37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45E2A2">
            <w:pPr>
              <w:widowControl/>
              <w:jc w:val="left"/>
              <w:rPr>
                <w:rFonts w:ascii="宋体" w:hAnsi="宋体" w:cs="宋体"/>
                <w:color w:val="auto"/>
                <w:kern w:val="0"/>
                <w:sz w:val="22"/>
                <w:szCs w:val="22"/>
              </w:rPr>
            </w:pPr>
            <w:r>
              <w:rPr>
                <w:rFonts w:hint="eastAsia" w:ascii="宋体" w:hAnsi="宋体" w:cs="宋体"/>
                <w:color w:val="auto"/>
                <w:kern w:val="0"/>
                <w:sz w:val="22"/>
                <w:szCs w:val="22"/>
              </w:rPr>
              <w:t>2130309</w:t>
            </w:r>
          </w:p>
        </w:tc>
        <w:tc>
          <w:tcPr>
            <w:tcW w:w="5953" w:type="dxa"/>
            <w:tcBorders>
              <w:top w:val="nil"/>
              <w:left w:val="nil"/>
              <w:bottom w:val="single" w:color="auto" w:sz="4" w:space="0"/>
              <w:right w:val="nil"/>
            </w:tcBorders>
            <w:shd w:val="clear" w:color="000000" w:fill="FFFFFF"/>
            <w:noWrap/>
            <w:vAlign w:val="center"/>
          </w:tcPr>
          <w:p w14:paraId="18C577C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w:t>
            </w:r>
            <w:r>
              <w:rPr>
                <w:rFonts w:hint="eastAsia" w:ascii="宋体" w:hAnsi="宋体" w:cs="宋体"/>
                <w:color w:val="auto"/>
                <w:kern w:val="0"/>
                <w:sz w:val="22"/>
                <w:szCs w:val="22"/>
                <w:lang w:eastAsia="zh-CN"/>
              </w:rPr>
              <w:t>水行政执法</w:t>
            </w:r>
            <w:r>
              <w:rPr>
                <w:rFonts w:hint="eastAsia" w:ascii="宋体" w:hAnsi="宋体" w:cs="宋体"/>
                <w:color w:val="auto"/>
                <w:kern w:val="0"/>
                <w:sz w:val="22"/>
                <w:szCs w:val="22"/>
              </w:rPr>
              <w:t>监督</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80E377E">
            <w:pPr>
              <w:widowControl/>
              <w:jc w:val="right"/>
              <w:rPr>
                <w:rFonts w:ascii="宋体" w:hAnsi="宋体" w:cs="宋体"/>
                <w:color w:val="auto"/>
                <w:kern w:val="0"/>
                <w:sz w:val="22"/>
                <w:szCs w:val="22"/>
              </w:rPr>
            </w:pPr>
          </w:p>
        </w:tc>
      </w:tr>
      <w:tr w14:paraId="44EC016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DEC841">
            <w:pPr>
              <w:widowControl/>
              <w:jc w:val="left"/>
              <w:rPr>
                <w:rFonts w:ascii="宋体" w:hAnsi="宋体" w:cs="宋体"/>
                <w:color w:val="auto"/>
                <w:kern w:val="0"/>
                <w:sz w:val="22"/>
                <w:szCs w:val="22"/>
              </w:rPr>
            </w:pPr>
            <w:r>
              <w:rPr>
                <w:rFonts w:hint="eastAsia" w:ascii="宋体" w:hAnsi="宋体" w:cs="宋体"/>
                <w:color w:val="auto"/>
                <w:kern w:val="0"/>
                <w:sz w:val="22"/>
                <w:szCs w:val="22"/>
              </w:rPr>
              <w:t>2130310</w:t>
            </w:r>
          </w:p>
        </w:tc>
        <w:tc>
          <w:tcPr>
            <w:tcW w:w="5953" w:type="dxa"/>
            <w:tcBorders>
              <w:top w:val="nil"/>
              <w:left w:val="nil"/>
              <w:bottom w:val="single" w:color="auto" w:sz="4" w:space="0"/>
              <w:right w:val="nil"/>
            </w:tcBorders>
            <w:shd w:val="clear" w:color="000000" w:fill="FFFFFF"/>
            <w:noWrap/>
            <w:vAlign w:val="center"/>
          </w:tcPr>
          <w:p w14:paraId="44439DC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水土保持</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421CFF2">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61 </w:t>
            </w:r>
          </w:p>
        </w:tc>
      </w:tr>
      <w:tr w14:paraId="44405B9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255B410">
            <w:pPr>
              <w:widowControl/>
              <w:jc w:val="left"/>
              <w:rPr>
                <w:rFonts w:ascii="宋体" w:hAnsi="宋体" w:cs="宋体"/>
                <w:color w:val="auto"/>
                <w:kern w:val="0"/>
                <w:sz w:val="22"/>
                <w:szCs w:val="22"/>
              </w:rPr>
            </w:pPr>
            <w:r>
              <w:rPr>
                <w:rFonts w:hint="eastAsia" w:ascii="宋体" w:hAnsi="宋体" w:cs="宋体"/>
                <w:color w:val="auto"/>
                <w:kern w:val="0"/>
                <w:sz w:val="22"/>
                <w:szCs w:val="22"/>
              </w:rPr>
              <w:t>2130311</w:t>
            </w:r>
          </w:p>
        </w:tc>
        <w:tc>
          <w:tcPr>
            <w:tcW w:w="5953" w:type="dxa"/>
            <w:tcBorders>
              <w:top w:val="nil"/>
              <w:left w:val="nil"/>
              <w:bottom w:val="single" w:color="auto" w:sz="4" w:space="0"/>
              <w:right w:val="nil"/>
            </w:tcBorders>
            <w:shd w:val="clear" w:color="000000" w:fill="FFFFFF"/>
            <w:noWrap/>
            <w:vAlign w:val="center"/>
          </w:tcPr>
          <w:p w14:paraId="01CA970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水资源节约管理与保护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7CC63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96 </w:t>
            </w:r>
          </w:p>
        </w:tc>
      </w:tr>
      <w:tr w14:paraId="699EFC6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F5C905B">
            <w:pPr>
              <w:widowControl/>
              <w:jc w:val="left"/>
              <w:rPr>
                <w:rFonts w:ascii="宋体" w:hAnsi="宋体" w:cs="宋体"/>
                <w:color w:val="auto"/>
                <w:kern w:val="0"/>
                <w:sz w:val="22"/>
                <w:szCs w:val="22"/>
              </w:rPr>
            </w:pPr>
            <w:r>
              <w:rPr>
                <w:rFonts w:hint="eastAsia" w:ascii="宋体" w:hAnsi="宋体" w:cs="宋体"/>
                <w:color w:val="auto"/>
                <w:kern w:val="0"/>
                <w:sz w:val="22"/>
                <w:szCs w:val="22"/>
              </w:rPr>
              <w:t>2130312</w:t>
            </w:r>
          </w:p>
        </w:tc>
        <w:tc>
          <w:tcPr>
            <w:tcW w:w="5953" w:type="dxa"/>
            <w:tcBorders>
              <w:top w:val="nil"/>
              <w:left w:val="nil"/>
              <w:bottom w:val="single" w:color="auto" w:sz="4" w:space="0"/>
              <w:right w:val="nil"/>
            </w:tcBorders>
            <w:shd w:val="clear" w:color="000000" w:fill="FFFFFF"/>
            <w:noWrap/>
            <w:vAlign w:val="center"/>
          </w:tcPr>
          <w:p w14:paraId="772323F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水质监测</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9B0B416">
            <w:pPr>
              <w:widowControl/>
              <w:jc w:val="right"/>
              <w:rPr>
                <w:rFonts w:ascii="宋体" w:hAnsi="宋体" w:cs="宋体"/>
                <w:color w:val="auto"/>
                <w:kern w:val="0"/>
                <w:sz w:val="22"/>
                <w:szCs w:val="22"/>
              </w:rPr>
            </w:pPr>
          </w:p>
        </w:tc>
      </w:tr>
      <w:tr w14:paraId="0A735399">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44DDDBB">
            <w:pPr>
              <w:widowControl/>
              <w:jc w:val="left"/>
              <w:rPr>
                <w:rFonts w:ascii="宋体" w:hAnsi="宋体" w:cs="宋体"/>
                <w:color w:val="auto"/>
                <w:kern w:val="0"/>
                <w:sz w:val="22"/>
                <w:szCs w:val="22"/>
              </w:rPr>
            </w:pPr>
            <w:r>
              <w:rPr>
                <w:rFonts w:hint="eastAsia" w:ascii="宋体" w:hAnsi="宋体" w:cs="宋体"/>
                <w:color w:val="auto"/>
                <w:kern w:val="0"/>
                <w:sz w:val="22"/>
                <w:szCs w:val="22"/>
              </w:rPr>
              <w:t>2130313</w:t>
            </w:r>
          </w:p>
        </w:tc>
        <w:tc>
          <w:tcPr>
            <w:tcW w:w="5953" w:type="dxa"/>
            <w:tcBorders>
              <w:top w:val="nil"/>
              <w:left w:val="nil"/>
              <w:bottom w:val="single" w:color="auto" w:sz="4" w:space="0"/>
              <w:right w:val="nil"/>
            </w:tcBorders>
            <w:shd w:val="clear" w:color="000000" w:fill="FFFFFF"/>
            <w:noWrap/>
            <w:vAlign w:val="center"/>
          </w:tcPr>
          <w:p w14:paraId="63C6B0E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水文测报</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D43A165">
            <w:pPr>
              <w:widowControl/>
              <w:jc w:val="right"/>
              <w:rPr>
                <w:rFonts w:ascii="宋体" w:hAnsi="宋体" w:cs="宋体"/>
                <w:color w:val="auto"/>
                <w:kern w:val="0"/>
                <w:sz w:val="22"/>
                <w:szCs w:val="22"/>
              </w:rPr>
            </w:pPr>
          </w:p>
        </w:tc>
      </w:tr>
      <w:tr w14:paraId="2657A0D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3494A6">
            <w:pPr>
              <w:widowControl/>
              <w:jc w:val="left"/>
              <w:rPr>
                <w:rFonts w:ascii="宋体" w:hAnsi="宋体" w:cs="宋体"/>
                <w:color w:val="auto"/>
                <w:kern w:val="0"/>
                <w:sz w:val="22"/>
                <w:szCs w:val="22"/>
              </w:rPr>
            </w:pPr>
            <w:r>
              <w:rPr>
                <w:rFonts w:hint="eastAsia" w:ascii="宋体" w:hAnsi="宋体" w:cs="宋体"/>
                <w:color w:val="auto"/>
                <w:kern w:val="0"/>
                <w:sz w:val="22"/>
                <w:szCs w:val="22"/>
              </w:rPr>
              <w:t>2130314</w:t>
            </w:r>
          </w:p>
        </w:tc>
        <w:tc>
          <w:tcPr>
            <w:tcW w:w="5953" w:type="dxa"/>
            <w:tcBorders>
              <w:top w:val="nil"/>
              <w:left w:val="nil"/>
              <w:bottom w:val="single" w:color="auto" w:sz="4" w:space="0"/>
              <w:right w:val="nil"/>
            </w:tcBorders>
            <w:shd w:val="clear" w:color="000000" w:fill="FFFFFF"/>
            <w:noWrap/>
            <w:vAlign w:val="center"/>
          </w:tcPr>
          <w:p w14:paraId="1F5F25A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防汛</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659BC75">
            <w:pPr>
              <w:widowControl/>
              <w:jc w:val="right"/>
              <w:rPr>
                <w:rFonts w:ascii="宋体" w:hAnsi="宋体" w:cs="宋体"/>
                <w:color w:val="auto"/>
                <w:kern w:val="0"/>
                <w:sz w:val="22"/>
                <w:szCs w:val="22"/>
              </w:rPr>
            </w:pPr>
          </w:p>
        </w:tc>
      </w:tr>
      <w:tr w14:paraId="367BB04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F709543">
            <w:pPr>
              <w:widowControl/>
              <w:jc w:val="left"/>
              <w:rPr>
                <w:rFonts w:ascii="宋体" w:hAnsi="宋体" w:cs="宋体"/>
                <w:color w:val="auto"/>
                <w:kern w:val="0"/>
                <w:sz w:val="22"/>
                <w:szCs w:val="22"/>
              </w:rPr>
            </w:pPr>
            <w:r>
              <w:rPr>
                <w:rFonts w:hint="eastAsia" w:ascii="宋体" w:hAnsi="宋体" w:cs="宋体"/>
                <w:color w:val="auto"/>
                <w:kern w:val="0"/>
                <w:sz w:val="22"/>
                <w:szCs w:val="22"/>
              </w:rPr>
              <w:t>2130315</w:t>
            </w:r>
          </w:p>
        </w:tc>
        <w:tc>
          <w:tcPr>
            <w:tcW w:w="5953" w:type="dxa"/>
            <w:tcBorders>
              <w:top w:val="nil"/>
              <w:left w:val="nil"/>
              <w:bottom w:val="single" w:color="auto" w:sz="4" w:space="0"/>
              <w:right w:val="nil"/>
            </w:tcBorders>
            <w:shd w:val="clear" w:color="000000" w:fill="FFFFFF"/>
            <w:noWrap/>
            <w:vAlign w:val="center"/>
          </w:tcPr>
          <w:p w14:paraId="7CEC964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抗旱</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4F6A667">
            <w:pPr>
              <w:widowControl/>
              <w:jc w:val="right"/>
              <w:rPr>
                <w:rFonts w:ascii="宋体" w:hAnsi="宋体" w:cs="宋体"/>
                <w:color w:val="auto"/>
                <w:kern w:val="0"/>
                <w:sz w:val="22"/>
                <w:szCs w:val="22"/>
              </w:rPr>
            </w:pPr>
          </w:p>
        </w:tc>
      </w:tr>
      <w:tr w14:paraId="10CBA3C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3A0E2F5">
            <w:pPr>
              <w:widowControl/>
              <w:jc w:val="left"/>
              <w:rPr>
                <w:rFonts w:ascii="宋体" w:hAnsi="宋体" w:cs="宋体"/>
                <w:color w:val="auto"/>
                <w:kern w:val="0"/>
                <w:sz w:val="22"/>
                <w:szCs w:val="22"/>
              </w:rPr>
            </w:pPr>
            <w:r>
              <w:rPr>
                <w:rFonts w:hint="eastAsia" w:ascii="宋体" w:hAnsi="宋体" w:cs="宋体"/>
                <w:color w:val="auto"/>
                <w:kern w:val="0"/>
                <w:sz w:val="22"/>
                <w:szCs w:val="22"/>
              </w:rPr>
              <w:t>2130316</w:t>
            </w:r>
          </w:p>
        </w:tc>
        <w:tc>
          <w:tcPr>
            <w:tcW w:w="5953" w:type="dxa"/>
            <w:tcBorders>
              <w:top w:val="nil"/>
              <w:left w:val="nil"/>
              <w:bottom w:val="single" w:color="auto" w:sz="4" w:space="0"/>
              <w:right w:val="nil"/>
            </w:tcBorders>
            <w:shd w:val="clear" w:color="000000" w:fill="FFFFFF"/>
            <w:noWrap/>
            <w:vAlign w:val="center"/>
          </w:tcPr>
          <w:p w14:paraId="6A3F5D3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农村水利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2BE4A02">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 </w:t>
            </w:r>
          </w:p>
        </w:tc>
      </w:tr>
      <w:tr w14:paraId="5F5B697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5086D35">
            <w:pPr>
              <w:widowControl/>
              <w:jc w:val="left"/>
              <w:rPr>
                <w:rFonts w:ascii="宋体" w:hAnsi="宋体" w:cs="宋体"/>
                <w:color w:val="auto"/>
                <w:kern w:val="0"/>
                <w:sz w:val="22"/>
                <w:szCs w:val="22"/>
              </w:rPr>
            </w:pPr>
            <w:r>
              <w:rPr>
                <w:rFonts w:hint="eastAsia" w:ascii="宋体" w:hAnsi="宋体" w:cs="宋体"/>
                <w:color w:val="auto"/>
                <w:kern w:val="0"/>
                <w:sz w:val="22"/>
                <w:szCs w:val="22"/>
              </w:rPr>
              <w:t>2130317</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030B155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水利技术推广</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4B243">
            <w:pPr>
              <w:widowControl/>
              <w:jc w:val="right"/>
              <w:rPr>
                <w:rFonts w:ascii="宋体" w:hAnsi="宋体" w:cs="宋体"/>
                <w:color w:val="auto"/>
                <w:kern w:val="0"/>
                <w:sz w:val="22"/>
                <w:szCs w:val="22"/>
              </w:rPr>
            </w:pPr>
          </w:p>
        </w:tc>
      </w:tr>
      <w:tr w14:paraId="23886A7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368676">
            <w:pPr>
              <w:widowControl/>
              <w:jc w:val="left"/>
              <w:rPr>
                <w:rFonts w:ascii="宋体" w:hAnsi="宋体" w:cs="宋体"/>
                <w:color w:val="auto"/>
                <w:kern w:val="0"/>
                <w:sz w:val="22"/>
                <w:szCs w:val="22"/>
              </w:rPr>
            </w:pPr>
            <w:r>
              <w:rPr>
                <w:rFonts w:hint="eastAsia" w:ascii="宋体" w:hAnsi="宋体" w:cs="宋体"/>
                <w:color w:val="auto"/>
                <w:kern w:val="0"/>
                <w:sz w:val="22"/>
                <w:szCs w:val="22"/>
              </w:rPr>
              <w:t>2130318</w:t>
            </w:r>
          </w:p>
        </w:tc>
        <w:tc>
          <w:tcPr>
            <w:tcW w:w="5953" w:type="dxa"/>
            <w:tcBorders>
              <w:top w:val="single" w:color="auto" w:sz="4" w:space="0"/>
              <w:left w:val="nil"/>
              <w:bottom w:val="single" w:color="auto" w:sz="4" w:space="0"/>
              <w:right w:val="nil"/>
            </w:tcBorders>
            <w:shd w:val="clear" w:color="000000" w:fill="FFFFFF"/>
            <w:noWrap/>
            <w:vAlign w:val="center"/>
          </w:tcPr>
          <w:p w14:paraId="678AC40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国际河流治理与管理</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3318A">
            <w:pPr>
              <w:widowControl/>
              <w:jc w:val="right"/>
              <w:rPr>
                <w:rFonts w:ascii="宋体" w:hAnsi="宋体" w:cs="宋体"/>
                <w:color w:val="auto"/>
                <w:kern w:val="0"/>
                <w:sz w:val="22"/>
                <w:szCs w:val="22"/>
              </w:rPr>
            </w:pPr>
          </w:p>
        </w:tc>
      </w:tr>
      <w:tr w14:paraId="2659360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0D1811A">
            <w:pPr>
              <w:widowControl/>
              <w:jc w:val="left"/>
              <w:rPr>
                <w:rFonts w:ascii="宋体" w:hAnsi="宋体" w:cs="宋体"/>
                <w:color w:val="auto"/>
                <w:kern w:val="0"/>
                <w:sz w:val="22"/>
                <w:szCs w:val="22"/>
              </w:rPr>
            </w:pPr>
            <w:r>
              <w:rPr>
                <w:rFonts w:hint="eastAsia" w:ascii="宋体" w:hAnsi="宋体" w:cs="宋体"/>
                <w:color w:val="auto"/>
                <w:kern w:val="0"/>
                <w:sz w:val="22"/>
                <w:szCs w:val="22"/>
              </w:rPr>
              <w:t>2130319</w:t>
            </w:r>
          </w:p>
        </w:tc>
        <w:tc>
          <w:tcPr>
            <w:tcW w:w="5953" w:type="dxa"/>
            <w:tcBorders>
              <w:top w:val="nil"/>
              <w:left w:val="nil"/>
              <w:bottom w:val="single" w:color="auto" w:sz="4" w:space="0"/>
              <w:right w:val="nil"/>
            </w:tcBorders>
            <w:shd w:val="clear" w:color="000000" w:fill="FFFFFF"/>
            <w:noWrap/>
            <w:vAlign w:val="center"/>
          </w:tcPr>
          <w:p w14:paraId="24A823F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江河湖库水系综合整治</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0A10845">
            <w:pPr>
              <w:widowControl/>
              <w:jc w:val="right"/>
              <w:rPr>
                <w:rFonts w:ascii="宋体" w:hAnsi="宋体" w:cs="宋体"/>
                <w:color w:val="auto"/>
                <w:kern w:val="0"/>
                <w:sz w:val="22"/>
                <w:szCs w:val="22"/>
              </w:rPr>
            </w:pPr>
          </w:p>
        </w:tc>
      </w:tr>
      <w:tr w14:paraId="095C281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D426568">
            <w:pPr>
              <w:widowControl/>
              <w:jc w:val="left"/>
              <w:rPr>
                <w:rFonts w:ascii="宋体" w:hAnsi="宋体" w:cs="宋体"/>
                <w:color w:val="auto"/>
                <w:kern w:val="0"/>
                <w:sz w:val="22"/>
                <w:szCs w:val="22"/>
              </w:rPr>
            </w:pPr>
            <w:r>
              <w:rPr>
                <w:rFonts w:hint="eastAsia" w:ascii="宋体" w:hAnsi="宋体" w:cs="宋体"/>
                <w:color w:val="auto"/>
                <w:kern w:val="0"/>
                <w:sz w:val="22"/>
                <w:szCs w:val="22"/>
              </w:rPr>
              <w:t>2130321</w:t>
            </w:r>
          </w:p>
        </w:tc>
        <w:tc>
          <w:tcPr>
            <w:tcW w:w="5953" w:type="dxa"/>
            <w:tcBorders>
              <w:top w:val="nil"/>
              <w:left w:val="nil"/>
              <w:bottom w:val="single" w:color="auto" w:sz="4" w:space="0"/>
              <w:right w:val="nil"/>
            </w:tcBorders>
            <w:shd w:val="clear" w:color="000000" w:fill="FFFFFF"/>
            <w:noWrap/>
            <w:vAlign w:val="center"/>
          </w:tcPr>
          <w:p w14:paraId="04F3DAE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大中型水库移民后期扶持专项支出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D37D7C6">
            <w:pPr>
              <w:widowControl/>
              <w:jc w:val="right"/>
              <w:rPr>
                <w:rFonts w:ascii="宋体" w:hAnsi="宋体" w:cs="宋体"/>
                <w:color w:val="auto"/>
                <w:kern w:val="0"/>
                <w:sz w:val="22"/>
                <w:szCs w:val="22"/>
              </w:rPr>
            </w:pPr>
          </w:p>
        </w:tc>
      </w:tr>
      <w:tr w14:paraId="71F321D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F059276">
            <w:pPr>
              <w:widowControl/>
              <w:jc w:val="left"/>
              <w:rPr>
                <w:rFonts w:ascii="宋体" w:hAnsi="宋体" w:cs="宋体"/>
                <w:color w:val="auto"/>
                <w:kern w:val="0"/>
                <w:sz w:val="22"/>
                <w:szCs w:val="22"/>
              </w:rPr>
            </w:pPr>
            <w:r>
              <w:rPr>
                <w:rFonts w:hint="eastAsia" w:ascii="宋体" w:hAnsi="宋体" w:cs="宋体"/>
                <w:color w:val="auto"/>
                <w:kern w:val="0"/>
                <w:sz w:val="22"/>
                <w:szCs w:val="22"/>
              </w:rPr>
              <w:t>2130322</w:t>
            </w:r>
          </w:p>
        </w:tc>
        <w:tc>
          <w:tcPr>
            <w:tcW w:w="5953" w:type="dxa"/>
            <w:tcBorders>
              <w:top w:val="nil"/>
              <w:left w:val="nil"/>
              <w:bottom w:val="single" w:color="auto" w:sz="4" w:space="0"/>
              <w:right w:val="nil"/>
            </w:tcBorders>
            <w:shd w:val="clear" w:color="000000" w:fill="FFFFFF"/>
            <w:noWrap/>
            <w:vAlign w:val="center"/>
          </w:tcPr>
          <w:p w14:paraId="3070863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水利安全监督</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E4AF903">
            <w:pPr>
              <w:widowControl/>
              <w:jc w:val="right"/>
              <w:rPr>
                <w:rFonts w:ascii="宋体" w:hAnsi="宋体" w:cs="宋体"/>
                <w:color w:val="auto"/>
                <w:kern w:val="0"/>
                <w:sz w:val="22"/>
                <w:szCs w:val="22"/>
              </w:rPr>
            </w:pPr>
          </w:p>
        </w:tc>
      </w:tr>
      <w:tr w14:paraId="06665DA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DD1470">
            <w:pPr>
              <w:widowControl/>
              <w:jc w:val="left"/>
              <w:rPr>
                <w:rFonts w:ascii="宋体" w:hAnsi="宋体" w:cs="宋体"/>
                <w:color w:val="auto"/>
                <w:kern w:val="0"/>
                <w:sz w:val="22"/>
                <w:szCs w:val="22"/>
              </w:rPr>
            </w:pPr>
            <w:r>
              <w:rPr>
                <w:rFonts w:hint="eastAsia" w:ascii="宋体" w:hAnsi="宋体" w:cs="宋体"/>
                <w:color w:val="auto"/>
                <w:kern w:val="0"/>
                <w:sz w:val="22"/>
                <w:szCs w:val="22"/>
              </w:rPr>
              <w:t>2130333</w:t>
            </w:r>
          </w:p>
        </w:tc>
        <w:tc>
          <w:tcPr>
            <w:tcW w:w="5953" w:type="dxa"/>
            <w:tcBorders>
              <w:top w:val="nil"/>
              <w:left w:val="nil"/>
              <w:bottom w:val="single" w:color="auto" w:sz="4" w:space="0"/>
              <w:right w:val="nil"/>
            </w:tcBorders>
            <w:shd w:val="clear" w:color="000000" w:fill="FFFFFF"/>
            <w:noWrap/>
            <w:vAlign w:val="center"/>
          </w:tcPr>
          <w:p w14:paraId="565F2FE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E4DBC40">
            <w:pPr>
              <w:widowControl/>
              <w:jc w:val="right"/>
              <w:rPr>
                <w:rFonts w:ascii="宋体" w:hAnsi="宋体" w:cs="宋体"/>
                <w:color w:val="auto"/>
                <w:kern w:val="0"/>
                <w:sz w:val="22"/>
                <w:szCs w:val="22"/>
              </w:rPr>
            </w:pPr>
          </w:p>
        </w:tc>
      </w:tr>
      <w:tr w14:paraId="51569C9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52AC1C">
            <w:pPr>
              <w:widowControl/>
              <w:jc w:val="left"/>
              <w:rPr>
                <w:rFonts w:ascii="宋体" w:hAnsi="宋体" w:cs="宋体"/>
                <w:color w:val="auto"/>
                <w:kern w:val="0"/>
                <w:sz w:val="22"/>
                <w:szCs w:val="22"/>
              </w:rPr>
            </w:pPr>
            <w:r>
              <w:rPr>
                <w:rFonts w:hint="eastAsia" w:ascii="宋体" w:hAnsi="宋体" w:cs="宋体"/>
                <w:color w:val="auto"/>
                <w:kern w:val="0"/>
                <w:sz w:val="22"/>
                <w:szCs w:val="22"/>
              </w:rPr>
              <w:t>2130334</w:t>
            </w:r>
          </w:p>
        </w:tc>
        <w:tc>
          <w:tcPr>
            <w:tcW w:w="5953" w:type="dxa"/>
            <w:tcBorders>
              <w:top w:val="nil"/>
              <w:left w:val="nil"/>
              <w:bottom w:val="single" w:color="auto" w:sz="4" w:space="0"/>
              <w:right w:val="nil"/>
            </w:tcBorders>
            <w:shd w:val="clear" w:color="000000" w:fill="FFFFFF"/>
            <w:noWrap/>
            <w:vAlign w:val="center"/>
          </w:tcPr>
          <w:p w14:paraId="4978538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水利建设征地及移民支出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EDE76F7">
            <w:pPr>
              <w:widowControl/>
              <w:jc w:val="right"/>
              <w:rPr>
                <w:rFonts w:ascii="宋体" w:hAnsi="宋体" w:cs="宋体"/>
                <w:color w:val="auto"/>
                <w:kern w:val="0"/>
                <w:sz w:val="22"/>
                <w:szCs w:val="22"/>
              </w:rPr>
            </w:pPr>
          </w:p>
        </w:tc>
      </w:tr>
      <w:tr w14:paraId="1B6C1FA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D7AB60B">
            <w:pPr>
              <w:widowControl/>
              <w:jc w:val="left"/>
              <w:rPr>
                <w:rFonts w:ascii="宋体" w:hAnsi="宋体" w:cs="宋体"/>
                <w:color w:val="auto"/>
                <w:kern w:val="0"/>
                <w:sz w:val="22"/>
                <w:szCs w:val="22"/>
              </w:rPr>
            </w:pPr>
            <w:r>
              <w:rPr>
                <w:rFonts w:hint="eastAsia" w:ascii="宋体" w:hAnsi="宋体" w:cs="宋体"/>
                <w:color w:val="auto"/>
                <w:kern w:val="0"/>
                <w:sz w:val="22"/>
                <w:szCs w:val="22"/>
              </w:rPr>
              <w:t>2130335</w:t>
            </w:r>
          </w:p>
        </w:tc>
        <w:tc>
          <w:tcPr>
            <w:tcW w:w="5953" w:type="dxa"/>
            <w:tcBorders>
              <w:top w:val="nil"/>
              <w:left w:val="nil"/>
              <w:bottom w:val="single" w:color="auto" w:sz="4" w:space="0"/>
              <w:right w:val="nil"/>
            </w:tcBorders>
            <w:shd w:val="clear" w:color="000000" w:fill="FFFFFF"/>
            <w:noWrap/>
            <w:vAlign w:val="center"/>
          </w:tcPr>
          <w:p w14:paraId="2CA5432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农村供水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20E3318">
            <w:pPr>
              <w:widowControl/>
              <w:jc w:val="right"/>
              <w:rPr>
                <w:rFonts w:ascii="宋体" w:hAnsi="宋体" w:cs="宋体"/>
                <w:color w:val="auto"/>
                <w:kern w:val="0"/>
                <w:sz w:val="22"/>
                <w:szCs w:val="22"/>
              </w:rPr>
            </w:pPr>
          </w:p>
        </w:tc>
      </w:tr>
      <w:tr w14:paraId="59C6B6D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6F9A330">
            <w:pPr>
              <w:widowControl/>
              <w:jc w:val="left"/>
              <w:rPr>
                <w:rFonts w:ascii="宋体" w:hAnsi="宋体" w:cs="宋体"/>
                <w:color w:val="auto"/>
                <w:kern w:val="0"/>
                <w:sz w:val="22"/>
                <w:szCs w:val="22"/>
              </w:rPr>
            </w:pPr>
            <w:r>
              <w:rPr>
                <w:rFonts w:hint="eastAsia" w:ascii="宋体" w:hAnsi="宋体" w:cs="宋体"/>
                <w:color w:val="auto"/>
                <w:kern w:val="0"/>
                <w:sz w:val="22"/>
                <w:szCs w:val="22"/>
              </w:rPr>
              <w:t>2130336</w:t>
            </w:r>
          </w:p>
        </w:tc>
        <w:tc>
          <w:tcPr>
            <w:tcW w:w="5953" w:type="dxa"/>
            <w:tcBorders>
              <w:top w:val="nil"/>
              <w:left w:val="nil"/>
              <w:bottom w:val="single" w:color="auto" w:sz="4" w:space="0"/>
              <w:right w:val="nil"/>
            </w:tcBorders>
            <w:shd w:val="clear" w:color="000000" w:fill="FFFFFF"/>
            <w:noWrap/>
            <w:vAlign w:val="center"/>
          </w:tcPr>
          <w:p w14:paraId="3ADD107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南水北调工程建设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3D45477">
            <w:pPr>
              <w:widowControl/>
              <w:jc w:val="right"/>
              <w:rPr>
                <w:rFonts w:ascii="宋体" w:hAnsi="宋体" w:cs="宋体"/>
                <w:color w:val="auto"/>
                <w:kern w:val="0"/>
                <w:sz w:val="22"/>
                <w:szCs w:val="22"/>
              </w:rPr>
            </w:pPr>
          </w:p>
        </w:tc>
      </w:tr>
      <w:tr w14:paraId="6F821806">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6585FA7">
            <w:pPr>
              <w:widowControl/>
              <w:jc w:val="left"/>
              <w:rPr>
                <w:rFonts w:ascii="宋体" w:hAnsi="宋体" w:cs="宋体"/>
                <w:color w:val="auto"/>
                <w:kern w:val="0"/>
                <w:sz w:val="22"/>
                <w:szCs w:val="22"/>
              </w:rPr>
            </w:pPr>
            <w:r>
              <w:rPr>
                <w:rFonts w:hint="eastAsia" w:ascii="宋体" w:hAnsi="宋体" w:cs="宋体"/>
                <w:color w:val="auto"/>
                <w:kern w:val="0"/>
                <w:sz w:val="22"/>
                <w:szCs w:val="22"/>
              </w:rPr>
              <w:t>2130337</w:t>
            </w:r>
          </w:p>
        </w:tc>
        <w:tc>
          <w:tcPr>
            <w:tcW w:w="5953" w:type="dxa"/>
            <w:tcBorders>
              <w:top w:val="nil"/>
              <w:left w:val="nil"/>
              <w:bottom w:val="single" w:color="auto" w:sz="4" w:space="0"/>
              <w:right w:val="nil"/>
            </w:tcBorders>
            <w:shd w:val="clear" w:color="000000" w:fill="FFFFFF"/>
            <w:noWrap/>
            <w:vAlign w:val="center"/>
          </w:tcPr>
          <w:p w14:paraId="2F2A201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南水北调工程管理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8A62D5">
            <w:pPr>
              <w:widowControl/>
              <w:jc w:val="right"/>
              <w:rPr>
                <w:rFonts w:ascii="宋体" w:hAnsi="宋体" w:cs="宋体"/>
                <w:color w:val="auto"/>
                <w:kern w:val="0"/>
                <w:sz w:val="22"/>
                <w:szCs w:val="22"/>
              </w:rPr>
            </w:pPr>
          </w:p>
        </w:tc>
      </w:tr>
      <w:tr w14:paraId="40B252D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D4B1409">
            <w:pPr>
              <w:widowControl/>
              <w:jc w:val="left"/>
              <w:rPr>
                <w:rFonts w:ascii="宋体" w:hAnsi="宋体" w:cs="宋体"/>
                <w:color w:val="auto"/>
                <w:kern w:val="0"/>
                <w:sz w:val="22"/>
                <w:szCs w:val="22"/>
              </w:rPr>
            </w:pPr>
            <w:r>
              <w:rPr>
                <w:rFonts w:hint="eastAsia" w:ascii="宋体" w:hAnsi="宋体" w:cs="宋体"/>
                <w:color w:val="auto"/>
                <w:kern w:val="0"/>
                <w:sz w:val="22"/>
                <w:szCs w:val="22"/>
              </w:rPr>
              <w:t>2130399</w:t>
            </w:r>
          </w:p>
        </w:tc>
        <w:tc>
          <w:tcPr>
            <w:tcW w:w="5953" w:type="dxa"/>
            <w:tcBorders>
              <w:top w:val="nil"/>
              <w:left w:val="nil"/>
              <w:bottom w:val="single" w:color="auto" w:sz="4" w:space="0"/>
              <w:right w:val="nil"/>
            </w:tcBorders>
            <w:shd w:val="clear" w:color="000000" w:fill="FFFFFF"/>
            <w:noWrap/>
            <w:vAlign w:val="center"/>
          </w:tcPr>
          <w:p w14:paraId="4F773EF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其他水利支出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535DA0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185 </w:t>
            </w:r>
          </w:p>
        </w:tc>
      </w:tr>
      <w:tr w14:paraId="7602483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4AAB411">
            <w:pPr>
              <w:widowControl/>
              <w:jc w:val="left"/>
              <w:rPr>
                <w:rFonts w:ascii="宋体" w:hAnsi="宋体" w:cs="宋体"/>
                <w:color w:val="auto"/>
                <w:kern w:val="0"/>
                <w:sz w:val="22"/>
                <w:szCs w:val="22"/>
              </w:rPr>
            </w:pPr>
            <w:r>
              <w:rPr>
                <w:rFonts w:hint="eastAsia" w:ascii="宋体" w:hAnsi="宋体" w:cs="宋体"/>
                <w:color w:val="auto"/>
                <w:kern w:val="0"/>
                <w:sz w:val="22"/>
                <w:szCs w:val="22"/>
              </w:rPr>
              <w:t>21305</w:t>
            </w:r>
          </w:p>
        </w:tc>
        <w:tc>
          <w:tcPr>
            <w:tcW w:w="5953" w:type="dxa"/>
            <w:tcBorders>
              <w:top w:val="nil"/>
              <w:left w:val="nil"/>
              <w:bottom w:val="single" w:color="auto" w:sz="4" w:space="0"/>
              <w:right w:val="nil"/>
            </w:tcBorders>
            <w:shd w:val="clear" w:color="000000" w:fill="FFFFFF"/>
            <w:noWrap/>
            <w:vAlign w:val="center"/>
          </w:tcPr>
          <w:p w14:paraId="46EC309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巩固脱贫攻坚成果衔接乡村振兴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A847D8">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2,147 </w:t>
            </w:r>
          </w:p>
        </w:tc>
      </w:tr>
      <w:tr w14:paraId="696BD02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4135B05">
            <w:pPr>
              <w:widowControl/>
              <w:jc w:val="left"/>
              <w:rPr>
                <w:rFonts w:ascii="宋体" w:hAnsi="宋体" w:cs="宋体"/>
                <w:color w:val="auto"/>
                <w:kern w:val="0"/>
                <w:sz w:val="22"/>
                <w:szCs w:val="22"/>
              </w:rPr>
            </w:pPr>
            <w:r>
              <w:rPr>
                <w:rFonts w:hint="eastAsia" w:ascii="宋体" w:hAnsi="宋体" w:cs="宋体"/>
                <w:color w:val="auto"/>
                <w:kern w:val="0"/>
                <w:sz w:val="22"/>
                <w:szCs w:val="22"/>
              </w:rPr>
              <w:t>2130501</w:t>
            </w:r>
          </w:p>
        </w:tc>
        <w:tc>
          <w:tcPr>
            <w:tcW w:w="5953" w:type="dxa"/>
            <w:tcBorders>
              <w:top w:val="nil"/>
              <w:left w:val="nil"/>
              <w:bottom w:val="single" w:color="auto" w:sz="4" w:space="0"/>
              <w:right w:val="nil"/>
            </w:tcBorders>
            <w:shd w:val="clear" w:color="000000" w:fill="FFFFFF"/>
            <w:noWrap/>
            <w:vAlign w:val="center"/>
          </w:tcPr>
          <w:p w14:paraId="24D940D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A42BFD3">
            <w:pPr>
              <w:widowControl/>
              <w:jc w:val="right"/>
              <w:rPr>
                <w:rFonts w:ascii="宋体" w:hAnsi="宋体" w:cs="宋体"/>
                <w:color w:val="auto"/>
                <w:kern w:val="0"/>
                <w:sz w:val="22"/>
                <w:szCs w:val="22"/>
              </w:rPr>
            </w:pPr>
          </w:p>
        </w:tc>
      </w:tr>
      <w:tr w14:paraId="0B37A5E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0BBEC82">
            <w:pPr>
              <w:widowControl/>
              <w:jc w:val="left"/>
              <w:rPr>
                <w:rFonts w:ascii="宋体" w:hAnsi="宋体" w:cs="宋体"/>
                <w:color w:val="auto"/>
                <w:kern w:val="0"/>
                <w:sz w:val="22"/>
                <w:szCs w:val="22"/>
              </w:rPr>
            </w:pPr>
            <w:r>
              <w:rPr>
                <w:rFonts w:hint="eastAsia" w:ascii="宋体" w:hAnsi="宋体" w:cs="宋体"/>
                <w:color w:val="auto"/>
                <w:kern w:val="0"/>
                <w:sz w:val="22"/>
                <w:szCs w:val="22"/>
              </w:rPr>
              <w:t>2130502</w:t>
            </w:r>
          </w:p>
        </w:tc>
        <w:tc>
          <w:tcPr>
            <w:tcW w:w="5953" w:type="dxa"/>
            <w:tcBorders>
              <w:top w:val="nil"/>
              <w:left w:val="nil"/>
              <w:bottom w:val="single" w:color="auto" w:sz="4" w:space="0"/>
              <w:right w:val="nil"/>
            </w:tcBorders>
            <w:shd w:val="clear" w:color="000000" w:fill="FFFFFF"/>
            <w:noWrap/>
            <w:vAlign w:val="center"/>
          </w:tcPr>
          <w:p w14:paraId="66FBBE6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9E97A41">
            <w:pPr>
              <w:widowControl/>
              <w:jc w:val="right"/>
              <w:rPr>
                <w:rFonts w:ascii="宋体" w:hAnsi="宋体" w:cs="宋体"/>
                <w:color w:val="auto"/>
                <w:kern w:val="0"/>
                <w:sz w:val="22"/>
                <w:szCs w:val="22"/>
              </w:rPr>
            </w:pPr>
          </w:p>
        </w:tc>
      </w:tr>
      <w:tr w14:paraId="43E70CE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710EC2">
            <w:pPr>
              <w:widowControl/>
              <w:jc w:val="left"/>
              <w:rPr>
                <w:rFonts w:ascii="宋体" w:hAnsi="宋体" w:cs="宋体"/>
                <w:color w:val="auto"/>
                <w:kern w:val="0"/>
                <w:sz w:val="22"/>
                <w:szCs w:val="22"/>
              </w:rPr>
            </w:pPr>
            <w:r>
              <w:rPr>
                <w:rFonts w:hint="eastAsia" w:ascii="宋体" w:hAnsi="宋体" w:cs="宋体"/>
                <w:color w:val="auto"/>
                <w:kern w:val="0"/>
                <w:sz w:val="22"/>
                <w:szCs w:val="22"/>
              </w:rPr>
              <w:t>2130503</w:t>
            </w:r>
          </w:p>
        </w:tc>
        <w:tc>
          <w:tcPr>
            <w:tcW w:w="5953" w:type="dxa"/>
            <w:tcBorders>
              <w:top w:val="nil"/>
              <w:left w:val="nil"/>
              <w:bottom w:val="single" w:color="auto" w:sz="4" w:space="0"/>
              <w:right w:val="nil"/>
            </w:tcBorders>
            <w:shd w:val="clear" w:color="000000" w:fill="FFFFFF"/>
            <w:noWrap/>
            <w:vAlign w:val="center"/>
          </w:tcPr>
          <w:p w14:paraId="7E007A5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BE0F690">
            <w:pPr>
              <w:widowControl/>
              <w:jc w:val="right"/>
              <w:rPr>
                <w:rFonts w:ascii="宋体" w:hAnsi="宋体" w:cs="宋体"/>
                <w:color w:val="auto"/>
                <w:kern w:val="0"/>
                <w:sz w:val="22"/>
                <w:szCs w:val="22"/>
              </w:rPr>
            </w:pPr>
          </w:p>
        </w:tc>
      </w:tr>
      <w:tr w14:paraId="791AE76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2548E66">
            <w:pPr>
              <w:widowControl/>
              <w:jc w:val="left"/>
              <w:rPr>
                <w:rFonts w:ascii="宋体" w:hAnsi="宋体" w:cs="宋体"/>
                <w:color w:val="auto"/>
                <w:kern w:val="0"/>
                <w:sz w:val="22"/>
                <w:szCs w:val="22"/>
              </w:rPr>
            </w:pPr>
            <w:r>
              <w:rPr>
                <w:rFonts w:hint="eastAsia" w:ascii="宋体" w:hAnsi="宋体" w:cs="宋体"/>
                <w:color w:val="auto"/>
                <w:kern w:val="0"/>
                <w:sz w:val="22"/>
                <w:szCs w:val="22"/>
              </w:rPr>
              <w:t>2130504</w:t>
            </w:r>
          </w:p>
        </w:tc>
        <w:tc>
          <w:tcPr>
            <w:tcW w:w="5953" w:type="dxa"/>
            <w:tcBorders>
              <w:top w:val="nil"/>
              <w:left w:val="nil"/>
              <w:bottom w:val="single" w:color="auto" w:sz="4" w:space="0"/>
              <w:right w:val="nil"/>
            </w:tcBorders>
            <w:shd w:val="clear" w:color="000000" w:fill="FFFFFF"/>
            <w:noWrap/>
            <w:vAlign w:val="center"/>
          </w:tcPr>
          <w:p w14:paraId="4BD404F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农村基础设施建设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BFCE5A">
            <w:pPr>
              <w:widowControl/>
              <w:jc w:val="right"/>
              <w:rPr>
                <w:rFonts w:ascii="宋体" w:hAnsi="宋体" w:cs="宋体"/>
                <w:color w:val="auto"/>
                <w:kern w:val="0"/>
                <w:sz w:val="22"/>
                <w:szCs w:val="22"/>
              </w:rPr>
            </w:pPr>
          </w:p>
        </w:tc>
      </w:tr>
      <w:tr w14:paraId="1CF5C86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936DF63">
            <w:pPr>
              <w:widowControl/>
              <w:jc w:val="left"/>
              <w:rPr>
                <w:rFonts w:ascii="宋体" w:hAnsi="宋体" w:cs="宋体"/>
                <w:color w:val="auto"/>
                <w:kern w:val="0"/>
                <w:sz w:val="22"/>
                <w:szCs w:val="22"/>
              </w:rPr>
            </w:pPr>
            <w:r>
              <w:rPr>
                <w:rFonts w:hint="eastAsia" w:ascii="宋体" w:hAnsi="宋体" w:cs="宋体"/>
                <w:color w:val="auto"/>
                <w:kern w:val="0"/>
                <w:sz w:val="22"/>
                <w:szCs w:val="22"/>
              </w:rPr>
              <w:t>2130505</w:t>
            </w:r>
          </w:p>
        </w:tc>
        <w:tc>
          <w:tcPr>
            <w:tcW w:w="5953" w:type="dxa"/>
            <w:tcBorders>
              <w:top w:val="nil"/>
              <w:left w:val="nil"/>
              <w:bottom w:val="single" w:color="auto" w:sz="4" w:space="0"/>
              <w:right w:val="nil"/>
            </w:tcBorders>
            <w:shd w:val="clear" w:color="000000" w:fill="FFFFFF"/>
            <w:noWrap/>
            <w:vAlign w:val="center"/>
          </w:tcPr>
          <w:p w14:paraId="75073F8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生产发展</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1A42E0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2,147 </w:t>
            </w:r>
          </w:p>
        </w:tc>
      </w:tr>
      <w:tr w14:paraId="423695A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96A087">
            <w:pPr>
              <w:widowControl/>
              <w:jc w:val="left"/>
              <w:rPr>
                <w:rFonts w:ascii="宋体" w:hAnsi="宋体" w:cs="宋体"/>
                <w:color w:val="auto"/>
                <w:kern w:val="0"/>
                <w:sz w:val="22"/>
                <w:szCs w:val="22"/>
              </w:rPr>
            </w:pPr>
            <w:r>
              <w:rPr>
                <w:rFonts w:hint="eastAsia" w:ascii="宋体" w:hAnsi="宋体" w:cs="宋体"/>
                <w:color w:val="auto"/>
                <w:kern w:val="0"/>
                <w:sz w:val="22"/>
                <w:szCs w:val="22"/>
              </w:rPr>
              <w:t>2130506</w:t>
            </w:r>
          </w:p>
        </w:tc>
        <w:tc>
          <w:tcPr>
            <w:tcW w:w="5953" w:type="dxa"/>
            <w:tcBorders>
              <w:top w:val="nil"/>
              <w:left w:val="nil"/>
              <w:bottom w:val="single" w:color="auto" w:sz="4" w:space="0"/>
              <w:right w:val="nil"/>
            </w:tcBorders>
            <w:shd w:val="clear" w:color="000000" w:fill="FFFFFF"/>
            <w:noWrap/>
            <w:vAlign w:val="center"/>
          </w:tcPr>
          <w:p w14:paraId="7D69917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社会发展</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850550A">
            <w:pPr>
              <w:widowControl/>
              <w:jc w:val="right"/>
              <w:rPr>
                <w:rFonts w:ascii="宋体" w:hAnsi="宋体" w:cs="宋体"/>
                <w:color w:val="auto"/>
                <w:kern w:val="0"/>
                <w:sz w:val="22"/>
                <w:szCs w:val="22"/>
              </w:rPr>
            </w:pPr>
          </w:p>
        </w:tc>
      </w:tr>
      <w:tr w14:paraId="0EAB424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675601F">
            <w:pPr>
              <w:widowControl/>
              <w:jc w:val="left"/>
              <w:rPr>
                <w:rFonts w:ascii="宋体" w:hAnsi="宋体" w:cs="宋体"/>
                <w:color w:val="auto"/>
                <w:kern w:val="0"/>
                <w:sz w:val="22"/>
                <w:szCs w:val="22"/>
              </w:rPr>
            </w:pPr>
            <w:r>
              <w:rPr>
                <w:rFonts w:hint="eastAsia" w:ascii="宋体" w:hAnsi="宋体" w:cs="宋体"/>
                <w:color w:val="auto"/>
                <w:kern w:val="0"/>
                <w:sz w:val="22"/>
                <w:szCs w:val="22"/>
              </w:rPr>
              <w:t>2130507</w:t>
            </w:r>
          </w:p>
        </w:tc>
        <w:tc>
          <w:tcPr>
            <w:tcW w:w="5953" w:type="dxa"/>
            <w:tcBorders>
              <w:top w:val="nil"/>
              <w:left w:val="nil"/>
              <w:bottom w:val="single" w:color="auto" w:sz="4" w:space="0"/>
              <w:right w:val="nil"/>
            </w:tcBorders>
            <w:shd w:val="clear" w:color="000000" w:fill="FFFFFF"/>
            <w:noWrap/>
            <w:vAlign w:val="center"/>
          </w:tcPr>
          <w:p w14:paraId="0C175B1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贷款奖补和贴息</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93DA90F">
            <w:pPr>
              <w:widowControl/>
              <w:jc w:val="right"/>
              <w:rPr>
                <w:rFonts w:ascii="宋体" w:hAnsi="宋体" w:cs="宋体"/>
                <w:color w:val="auto"/>
                <w:kern w:val="0"/>
                <w:sz w:val="22"/>
                <w:szCs w:val="22"/>
              </w:rPr>
            </w:pPr>
          </w:p>
        </w:tc>
      </w:tr>
      <w:tr w14:paraId="5E40DCE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92C6570">
            <w:pPr>
              <w:widowControl/>
              <w:jc w:val="left"/>
              <w:rPr>
                <w:rFonts w:ascii="宋体" w:hAnsi="宋体" w:cs="宋体"/>
                <w:color w:val="auto"/>
                <w:kern w:val="0"/>
                <w:sz w:val="22"/>
                <w:szCs w:val="22"/>
              </w:rPr>
            </w:pPr>
            <w:r>
              <w:rPr>
                <w:rFonts w:hint="eastAsia" w:ascii="宋体" w:hAnsi="宋体" w:cs="宋体"/>
                <w:color w:val="auto"/>
                <w:kern w:val="0"/>
                <w:sz w:val="22"/>
                <w:szCs w:val="22"/>
              </w:rPr>
              <w:t>2130508</w:t>
            </w:r>
          </w:p>
        </w:tc>
        <w:tc>
          <w:tcPr>
            <w:tcW w:w="5953" w:type="dxa"/>
            <w:tcBorders>
              <w:top w:val="nil"/>
              <w:left w:val="nil"/>
              <w:bottom w:val="single" w:color="auto" w:sz="4" w:space="0"/>
              <w:right w:val="nil"/>
            </w:tcBorders>
            <w:shd w:val="clear" w:color="000000" w:fill="FFFFFF"/>
            <w:noWrap/>
            <w:vAlign w:val="center"/>
          </w:tcPr>
          <w:p w14:paraId="5061BDF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“三西”农业建设专项补助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AA7E03E">
            <w:pPr>
              <w:widowControl/>
              <w:jc w:val="right"/>
              <w:rPr>
                <w:rFonts w:ascii="宋体" w:hAnsi="宋体" w:cs="宋体"/>
                <w:color w:val="auto"/>
                <w:kern w:val="0"/>
                <w:sz w:val="22"/>
                <w:szCs w:val="22"/>
              </w:rPr>
            </w:pPr>
          </w:p>
        </w:tc>
      </w:tr>
      <w:tr w14:paraId="4DA33F8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66388D8">
            <w:pPr>
              <w:widowControl/>
              <w:jc w:val="left"/>
              <w:rPr>
                <w:rFonts w:ascii="宋体" w:hAnsi="宋体" w:cs="宋体"/>
                <w:color w:val="auto"/>
                <w:kern w:val="0"/>
                <w:sz w:val="22"/>
                <w:szCs w:val="22"/>
              </w:rPr>
            </w:pPr>
            <w:r>
              <w:rPr>
                <w:rFonts w:hint="eastAsia" w:ascii="宋体" w:hAnsi="宋体" w:cs="宋体"/>
                <w:color w:val="auto"/>
                <w:kern w:val="0"/>
                <w:sz w:val="22"/>
                <w:szCs w:val="22"/>
              </w:rPr>
              <w:t>2130550</w:t>
            </w:r>
          </w:p>
        </w:tc>
        <w:tc>
          <w:tcPr>
            <w:tcW w:w="5953" w:type="dxa"/>
            <w:tcBorders>
              <w:top w:val="nil"/>
              <w:left w:val="nil"/>
              <w:bottom w:val="single" w:color="auto" w:sz="4" w:space="0"/>
              <w:right w:val="nil"/>
            </w:tcBorders>
            <w:shd w:val="clear" w:color="000000" w:fill="FFFFFF"/>
            <w:noWrap/>
            <w:vAlign w:val="center"/>
          </w:tcPr>
          <w:p w14:paraId="1DF81C1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953D473">
            <w:pPr>
              <w:widowControl/>
              <w:jc w:val="right"/>
              <w:rPr>
                <w:rFonts w:ascii="宋体" w:hAnsi="宋体" w:cs="宋体"/>
                <w:color w:val="auto"/>
                <w:kern w:val="0"/>
                <w:sz w:val="22"/>
                <w:szCs w:val="22"/>
              </w:rPr>
            </w:pPr>
          </w:p>
        </w:tc>
      </w:tr>
      <w:tr w14:paraId="1BB0684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0F5F65C">
            <w:pPr>
              <w:widowControl/>
              <w:jc w:val="left"/>
              <w:rPr>
                <w:rFonts w:ascii="宋体" w:hAnsi="宋体" w:cs="宋体"/>
                <w:color w:val="auto"/>
                <w:kern w:val="0"/>
                <w:sz w:val="22"/>
                <w:szCs w:val="22"/>
              </w:rPr>
            </w:pPr>
            <w:r>
              <w:rPr>
                <w:rFonts w:hint="eastAsia" w:ascii="宋体" w:hAnsi="宋体" w:cs="宋体"/>
                <w:color w:val="auto"/>
                <w:kern w:val="0"/>
                <w:sz w:val="22"/>
                <w:szCs w:val="22"/>
              </w:rPr>
              <w:t>2130599</w:t>
            </w:r>
          </w:p>
        </w:tc>
        <w:tc>
          <w:tcPr>
            <w:tcW w:w="5953" w:type="dxa"/>
            <w:tcBorders>
              <w:top w:val="nil"/>
              <w:left w:val="nil"/>
              <w:bottom w:val="single" w:color="auto" w:sz="4" w:space="0"/>
              <w:right w:val="nil"/>
            </w:tcBorders>
            <w:shd w:val="clear" w:color="000000" w:fill="FFFFFF"/>
            <w:noWrap/>
            <w:vAlign w:val="center"/>
          </w:tcPr>
          <w:p w14:paraId="26F06C8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其他巩固脱贫攻坚成果衔接乡村振兴支出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B502C2">
            <w:pPr>
              <w:widowControl/>
              <w:jc w:val="right"/>
              <w:rPr>
                <w:rFonts w:ascii="宋体" w:hAnsi="宋体" w:cs="宋体"/>
                <w:color w:val="auto"/>
                <w:kern w:val="0"/>
                <w:sz w:val="22"/>
                <w:szCs w:val="22"/>
              </w:rPr>
            </w:pPr>
          </w:p>
        </w:tc>
      </w:tr>
      <w:tr w14:paraId="5C18716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3912AC8">
            <w:pPr>
              <w:widowControl/>
              <w:jc w:val="left"/>
              <w:rPr>
                <w:rFonts w:ascii="宋体" w:hAnsi="宋体" w:cs="宋体"/>
                <w:color w:val="auto"/>
                <w:kern w:val="0"/>
                <w:sz w:val="22"/>
                <w:szCs w:val="22"/>
              </w:rPr>
            </w:pPr>
            <w:r>
              <w:rPr>
                <w:rFonts w:hint="eastAsia" w:ascii="宋体" w:hAnsi="宋体" w:cs="宋体"/>
                <w:color w:val="auto"/>
                <w:kern w:val="0"/>
                <w:sz w:val="22"/>
                <w:szCs w:val="22"/>
              </w:rPr>
              <w:t>21307</w:t>
            </w:r>
          </w:p>
        </w:tc>
        <w:tc>
          <w:tcPr>
            <w:tcW w:w="5953" w:type="dxa"/>
            <w:tcBorders>
              <w:top w:val="nil"/>
              <w:left w:val="nil"/>
              <w:bottom w:val="single" w:color="auto" w:sz="4" w:space="0"/>
              <w:right w:val="nil"/>
            </w:tcBorders>
            <w:shd w:val="clear" w:color="000000" w:fill="FFFFFF"/>
            <w:noWrap/>
            <w:vAlign w:val="center"/>
          </w:tcPr>
          <w:p w14:paraId="53BBBB8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农村综合改革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5780BF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615 </w:t>
            </w:r>
          </w:p>
        </w:tc>
      </w:tr>
      <w:tr w14:paraId="628A861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A33814F">
            <w:pPr>
              <w:widowControl/>
              <w:jc w:val="left"/>
              <w:rPr>
                <w:rFonts w:ascii="宋体" w:hAnsi="宋体" w:cs="宋体"/>
                <w:color w:val="auto"/>
                <w:kern w:val="0"/>
                <w:sz w:val="22"/>
                <w:szCs w:val="22"/>
              </w:rPr>
            </w:pPr>
            <w:r>
              <w:rPr>
                <w:rFonts w:hint="eastAsia" w:ascii="宋体" w:hAnsi="宋体" w:cs="宋体"/>
                <w:color w:val="auto"/>
                <w:kern w:val="0"/>
                <w:sz w:val="22"/>
                <w:szCs w:val="22"/>
              </w:rPr>
              <w:t>2130701</w:t>
            </w:r>
          </w:p>
        </w:tc>
        <w:tc>
          <w:tcPr>
            <w:tcW w:w="5953" w:type="dxa"/>
            <w:tcBorders>
              <w:top w:val="nil"/>
              <w:left w:val="nil"/>
              <w:bottom w:val="single" w:color="auto" w:sz="4" w:space="0"/>
              <w:right w:val="nil"/>
            </w:tcBorders>
            <w:shd w:val="clear" w:color="000000" w:fill="FFFFFF"/>
            <w:noWrap/>
            <w:vAlign w:val="center"/>
          </w:tcPr>
          <w:p w14:paraId="2F4CE73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对村级公益事业建设的补助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4E03A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426 </w:t>
            </w:r>
          </w:p>
        </w:tc>
      </w:tr>
      <w:tr w14:paraId="6B38195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71B40D2">
            <w:pPr>
              <w:widowControl/>
              <w:jc w:val="left"/>
              <w:rPr>
                <w:rFonts w:ascii="宋体" w:hAnsi="宋体" w:cs="宋体"/>
                <w:color w:val="auto"/>
                <w:kern w:val="0"/>
                <w:sz w:val="22"/>
                <w:szCs w:val="22"/>
              </w:rPr>
            </w:pPr>
            <w:r>
              <w:rPr>
                <w:rFonts w:hint="eastAsia" w:ascii="宋体" w:hAnsi="宋体" w:cs="宋体"/>
                <w:color w:val="auto"/>
                <w:kern w:val="0"/>
                <w:sz w:val="22"/>
                <w:szCs w:val="22"/>
              </w:rPr>
              <w:t>2130704</w:t>
            </w:r>
          </w:p>
        </w:tc>
        <w:tc>
          <w:tcPr>
            <w:tcW w:w="5953" w:type="dxa"/>
            <w:tcBorders>
              <w:top w:val="nil"/>
              <w:left w:val="nil"/>
              <w:bottom w:val="single" w:color="auto" w:sz="4" w:space="0"/>
              <w:right w:val="nil"/>
            </w:tcBorders>
            <w:shd w:val="clear" w:color="000000" w:fill="FFFFFF"/>
            <w:noWrap/>
            <w:vAlign w:val="center"/>
          </w:tcPr>
          <w:p w14:paraId="78A06C3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国有农场办社会职能改革补助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C727A7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3E85DDF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5828E67">
            <w:pPr>
              <w:widowControl/>
              <w:jc w:val="left"/>
              <w:rPr>
                <w:rFonts w:ascii="宋体" w:hAnsi="宋体" w:cs="宋体"/>
                <w:color w:val="auto"/>
                <w:kern w:val="0"/>
                <w:sz w:val="22"/>
                <w:szCs w:val="22"/>
              </w:rPr>
            </w:pPr>
            <w:r>
              <w:rPr>
                <w:rFonts w:hint="eastAsia" w:ascii="宋体" w:hAnsi="宋体" w:cs="宋体"/>
                <w:color w:val="auto"/>
                <w:kern w:val="0"/>
                <w:sz w:val="22"/>
                <w:szCs w:val="22"/>
              </w:rPr>
              <w:t>2130705</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71EAF84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对村民委员会和村党支部的补助</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5232C2">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189 </w:t>
            </w:r>
          </w:p>
        </w:tc>
      </w:tr>
      <w:tr w14:paraId="72F8572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69E5BFA">
            <w:pPr>
              <w:widowControl/>
              <w:jc w:val="left"/>
              <w:rPr>
                <w:rFonts w:ascii="宋体" w:hAnsi="宋体" w:cs="宋体"/>
                <w:color w:val="auto"/>
                <w:kern w:val="0"/>
                <w:sz w:val="22"/>
                <w:szCs w:val="22"/>
              </w:rPr>
            </w:pPr>
            <w:r>
              <w:rPr>
                <w:rFonts w:hint="eastAsia" w:ascii="宋体" w:hAnsi="宋体" w:cs="宋体"/>
                <w:color w:val="auto"/>
                <w:kern w:val="0"/>
                <w:sz w:val="22"/>
                <w:szCs w:val="22"/>
              </w:rPr>
              <w:t>2130706</w:t>
            </w:r>
          </w:p>
        </w:tc>
        <w:tc>
          <w:tcPr>
            <w:tcW w:w="5953" w:type="dxa"/>
            <w:tcBorders>
              <w:top w:val="single" w:color="auto" w:sz="4" w:space="0"/>
              <w:left w:val="nil"/>
              <w:bottom w:val="single" w:color="auto" w:sz="4" w:space="0"/>
              <w:right w:val="nil"/>
            </w:tcBorders>
            <w:shd w:val="clear" w:color="000000" w:fill="FFFFFF"/>
            <w:noWrap/>
            <w:vAlign w:val="center"/>
          </w:tcPr>
          <w:p w14:paraId="6D13C96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对村集体经济组织的补助</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C005A">
            <w:pPr>
              <w:widowControl/>
              <w:jc w:val="right"/>
              <w:rPr>
                <w:rFonts w:ascii="宋体" w:hAnsi="宋体" w:cs="宋体"/>
                <w:color w:val="auto"/>
                <w:kern w:val="0"/>
                <w:sz w:val="22"/>
                <w:szCs w:val="22"/>
              </w:rPr>
            </w:pPr>
          </w:p>
        </w:tc>
      </w:tr>
      <w:tr w14:paraId="3ED450A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677411">
            <w:pPr>
              <w:widowControl/>
              <w:jc w:val="left"/>
              <w:rPr>
                <w:rFonts w:ascii="宋体" w:hAnsi="宋体" w:cs="宋体"/>
                <w:color w:val="auto"/>
                <w:kern w:val="0"/>
                <w:sz w:val="22"/>
                <w:szCs w:val="22"/>
              </w:rPr>
            </w:pPr>
            <w:r>
              <w:rPr>
                <w:rFonts w:hint="eastAsia" w:ascii="宋体" w:hAnsi="宋体" w:cs="宋体"/>
                <w:color w:val="auto"/>
                <w:kern w:val="0"/>
                <w:sz w:val="22"/>
                <w:szCs w:val="22"/>
              </w:rPr>
              <w:t>2130707</w:t>
            </w:r>
          </w:p>
        </w:tc>
        <w:tc>
          <w:tcPr>
            <w:tcW w:w="5953" w:type="dxa"/>
            <w:tcBorders>
              <w:top w:val="nil"/>
              <w:left w:val="nil"/>
              <w:bottom w:val="single" w:color="auto" w:sz="4" w:space="0"/>
              <w:right w:val="nil"/>
            </w:tcBorders>
            <w:shd w:val="clear" w:color="000000" w:fill="FFFFFF"/>
            <w:noWrap/>
            <w:vAlign w:val="center"/>
          </w:tcPr>
          <w:p w14:paraId="112B3B0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农村综合改革示范试点补助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98E935">
            <w:pPr>
              <w:widowControl/>
              <w:jc w:val="right"/>
              <w:rPr>
                <w:rFonts w:ascii="宋体" w:hAnsi="宋体" w:cs="宋体"/>
                <w:color w:val="auto"/>
                <w:kern w:val="0"/>
                <w:sz w:val="22"/>
                <w:szCs w:val="22"/>
              </w:rPr>
            </w:pPr>
          </w:p>
        </w:tc>
      </w:tr>
      <w:tr w14:paraId="4809BE7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01AAD91">
            <w:pPr>
              <w:widowControl/>
              <w:jc w:val="left"/>
              <w:rPr>
                <w:rFonts w:ascii="宋体" w:hAnsi="宋体" w:cs="宋体"/>
                <w:color w:val="auto"/>
                <w:kern w:val="0"/>
                <w:sz w:val="22"/>
                <w:szCs w:val="22"/>
              </w:rPr>
            </w:pPr>
            <w:r>
              <w:rPr>
                <w:rFonts w:hint="eastAsia" w:ascii="宋体" w:hAnsi="宋体" w:cs="宋体"/>
                <w:color w:val="auto"/>
                <w:kern w:val="0"/>
                <w:sz w:val="22"/>
                <w:szCs w:val="22"/>
              </w:rPr>
              <w:t>2130799</w:t>
            </w:r>
          </w:p>
        </w:tc>
        <w:tc>
          <w:tcPr>
            <w:tcW w:w="5953" w:type="dxa"/>
            <w:tcBorders>
              <w:top w:val="nil"/>
              <w:left w:val="nil"/>
              <w:bottom w:val="single" w:color="auto" w:sz="4" w:space="0"/>
              <w:right w:val="nil"/>
            </w:tcBorders>
            <w:shd w:val="clear" w:color="000000" w:fill="FFFFFF"/>
            <w:noWrap/>
            <w:vAlign w:val="center"/>
          </w:tcPr>
          <w:p w14:paraId="6E4D22D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其他农村综合改革支出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1389552">
            <w:pPr>
              <w:widowControl/>
              <w:jc w:val="right"/>
              <w:rPr>
                <w:rFonts w:ascii="宋体" w:hAnsi="宋体" w:cs="宋体"/>
                <w:color w:val="auto"/>
                <w:kern w:val="0"/>
                <w:sz w:val="22"/>
                <w:szCs w:val="22"/>
              </w:rPr>
            </w:pPr>
          </w:p>
        </w:tc>
      </w:tr>
      <w:tr w14:paraId="646F66D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F868E73">
            <w:pPr>
              <w:widowControl/>
              <w:jc w:val="left"/>
              <w:rPr>
                <w:rFonts w:ascii="宋体" w:hAnsi="宋体" w:cs="宋体"/>
                <w:color w:val="auto"/>
                <w:kern w:val="0"/>
                <w:sz w:val="22"/>
                <w:szCs w:val="22"/>
              </w:rPr>
            </w:pPr>
            <w:r>
              <w:rPr>
                <w:rFonts w:hint="eastAsia" w:ascii="宋体" w:hAnsi="宋体" w:cs="宋体"/>
                <w:color w:val="auto"/>
                <w:kern w:val="0"/>
                <w:sz w:val="22"/>
                <w:szCs w:val="22"/>
              </w:rPr>
              <w:t>21308</w:t>
            </w:r>
          </w:p>
        </w:tc>
        <w:tc>
          <w:tcPr>
            <w:tcW w:w="5953" w:type="dxa"/>
            <w:tcBorders>
              <w:top w:val="nil"/>
              <w:left w:val="nil"/>
              <w:bottom w:val="single" w:color="auto" w:sz="4" w:space="0"/>
              <w:right w:val="nil"/>
            </w:tcBorders>
            <w:shd w:val="clear" w:color="000000" w:fill="FFFFFF"/>
            <w:noWrap/>
            <w:vAlign w:val="center"/>
          </w:tcPr>
          <w:p w14:paraId="5B8EC9D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普惠金融发展支出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BF2ADB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77 </w:t>
            </w:r>
          </w:p>
        </w:tc>
      </w:tr>
      <w:tr w14:paraId="136EB1B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9CC65A">
            <w:pPr>
              <w:widowControl/>
              <w:jc w:val="left"/>
              <w:rPr>
                <w:rFonts w:ascii="宋体" w:hAnsi="宋体" w:cs="宋体"/>
                <w:color w:val="auto"/>
                <w:kern w:val="0"/>
                <w:sz w:val="22"/>
                <w:szCs w:val="22"/>
              </w:rPr>
            </w:pPr>
            <w:r>
              <w:rPr>
                <w:rFonts w:hint="eastAsia" w:ascii="宋体" w:hAnsi="宋体" w:cs="宋体"/>
                <w:color w:val="auto"/>
                <w:kern w:val="0"/>
                <w:sz w:val="22"/>
                <w:szCs w:val="22"/>
              </w:rPr>
              <w:t>2130801</w:t>
            </w:r>
          </w:p>
        </w:tc>
        <w:tc>
          <w:tcPr>
            <w:tcW w:w="5953" w:type="dxa"/>
            <w:tcBorders>
              <w:top w:val="nil"/>
              <w:left w:val="nil"/>
              <w:bottom w:val="single" w:color="auto" w:sz="4" w:space="0"/>
              <w:right w:val="nil"/>
            </w:tcBorders>
            <w:shd w:val="clear" w:color="000000" w:fill="FFFFFF"/>
            <w:noWrap/>
            <w:vAlign w:val="center"/>
          </w:tcPr>
          <w:p w14:paraId="6C0E0F7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支持农村金融机构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C471183">
            <w:pPr>
              <w:widowControl/>
              <w:jc w:val="right"/>
              <w:rPr>
                <w:rFonts w:ascii="宋体" w:hAnsi="宋体" w:cs="宋体"/>
                <w:color w:val="auto"/>
                <w:kern w:val="0"/>
                <w:sz w:val="22"/>
                <w:szCs w:val="22"/>
              </w:rPr>
            </w:pPr>
          </w:p>
        </w:tc>
      </w:tr>
      <w:tr w14:paraId="3A60239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F9E5B6">
            <w:pPr>
              <w:widowControl/>
              <w:jc w:val="left"/>
              <w:rPr>
                <w:rFonts w:ascii="宋体" w:hAnsi="宋体" w:cs="宋体"/>
                <w:color w:val="auto"/>
                <w:kern w:val="0"/>
                <w:sz w:val="22"/>
                <w:szCs w:val="22"/>
              </w:rPr>
            </w:pPr>
            <w:r>
              <w:rPr>
                <w:rFonts w:hint="eastAsia" w:ascii="宋体" w:hAnsi="宋体" w:cs="宋体"/>
                <w:color w:val="auto"/>
                <w:kern w:val="0"/>
                <w:sz w:val="22"/>
                <w:szCs w:val="22"/>
              </w:rPr>
              <w:t>2130803</w:t>
            </w:r>
          </w:p>
        </w:tc>
        <w:tc>
          <w:tcPr>
            <w:tcW w:w="5953" w:type="dxa"/>
            <w:tcBorders>
              <w:top w:val="nil"/>
              <w:left w:val="nil"/>
              <w:bottom w:val="single" w:color="auto" w:sz="4" w:space="0"/>
              <w:right w:val="nil"/>
            </w:tcBorders>
            <w:shd w:val="clear" w:color="000000" w:fill="FFFFFF"/>
            <w:noWrap/>
            <w:vAlign w:val="center"/>
          </w:tcPr>
          <w:p w14:paraId="60CC9CB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农业保险保费补贴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D62F7A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62 </w:t>
            </w:r>
          </w:p>
        </w:tc>
      </w:tr>
      <w:tr w14:paraId="54765F5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81791B">
            <w:pPr>
              <w:widowControl/>
              <w:jc w:val="left"/>
              <w:rPr>
                <w:rFonts w:ascii="宋体" w:hAnsi="宋体" w:cs="宋体"/>
                <w:color w:val="auto"/>
                <w:kern w:val="0"/>
                <w:sz w:val="22"/>
                <w:szCs w:val="22"/>
              </w:rPr>
            </w:pPr>
            <w:r>
              <w:rPr>
                <w:rFonts w:hint="eastAsia" w:ascii="宋体" w:hAnsi="宋体" w:cs="宋体"/>
                <w:color w:val="auto"/>
                <w:kern w:val="0"/>
                <w:sz w:val="22"/>
                <w:szCs w:val="22"/>
              </w:rPr>
              <w:t>2130804</w:t>
            </w:r>
          </w:p>
        </w:tc>
        <w:tc>
          <w:tcPr>
            <w:tcW w:w="5953" w:type="dxa"/>
            <w:tcBorders>
              <w:top w:val="nil"/>
              <w:left w:val="nil"/>
              <w:bottom w:val="single" w:color="auto" w:sz="4" w:space="0"/>
              <w:right w:val="nil"/>
            </w:tcBorders>
            <w:shd w:val="clear" w:color="000000" w:fill="FFFFFF"/>
            <w:noWrap/>
            <w:vAlign w:val="center"/>
          </w:tcPr>
          <w:p w14:paraId="56B3965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创业担保贷款贴息及奖补</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4083961">
            <w:pPr>
              <w:widowControl/>
              <w:jc w:val="right"/>
              <w:rPr>
                <w:rFonts w:ascii="宋体" w:hAnsi="宋体" w:cs="宋体"/>
                <w:color w:val="auto"/>
                <w:kern w:val="0"/>
                <w:sz w:val="22"/>
                <w:szCs w:val="22"/>
              </w:rPr>
            </w:pPr>
          </w:p>
        </w:tc>
      </w:tr>
      <w:tr w14:paraId="6E5EF3D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F4041E1">
            <w:pPr>
              <w:widowControl/>
              <w:jc w:val="left"/>
              <w:rPr>
                <w:rFonts w:ascii="宋体" w:hAnsi="宋体" w:cs="宋体"/>
                <w:color w:val="auto"/>
                <w:kern w:val="0"/>
                <w:sz w:val="22"/>
                <w:szCs w:val="22"/>
              </w:rPr>
            </w:pPr>
            <w:r>
              <w:rPr>
                <w:rFonts w:hint="eastAsia" w:ascii="宋体" w:hAnsi="宋体" w:cs="宋体"/>
                <w:color w:val="auto"/>
                <w:kern w:val="0"/>
                <w:sz w:val="22"/>
                <w:szCs w:val="22"/>
              </w:rPr>
              <w:t>2130805</w:t>
            </w:r>
          </w:p>
        </w:tc>
        <w:tc>
          <w:tcPr>
            <w:tcW w:w="5953" w:type="dxa"/>
            <w:tcBorders>
              <w:top w:val="nil"/>
              <w:left w:val="nil"/>
              <w:bottom w:val="single" w:color="auto" w:sz="4" w:space="0"/>
              <w:right w:val="nil"/>
            </w:tcBorders>
            <w:shd w:val="clear" w:color="000000" w:fill="FFFFFF"/>
            <w:noWrap/>
            <w:vAlign w:val="center"/>
          </w:tcPr>
          <w:p w14:paraId="568E8A7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补充创业担保贷款基金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6971CE2">
            <w:pPr>
              <w:widowControl/>
              <w:jc w:val="right"/>
              <w:rPr>
                <w:rFonts w:ascii="宋体" w:hAnsi="宋体" w:cs="宋体"/>
                <w:color w:val="auto"/>
                <w:kern w:val="0"/>
                <w:sz w:val="22"/>
                <w:szCs w:val="22"/>
              </w:rPr>
            </w:pPr>
          </w:p>
        </w:tc>
      </w:tr>
      <w:tr w14:paraId="655FE3F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0834E9E">
            <w:pPr>
              <w:widowControl/>
              <w:jc w:val="left"/>
              <w:rPr>
                <w:rFonts w:ascii="宋体" w:hAnsi="宋体" w:cs="宋体"/>
                <w:color w:val="auto"/>
                <w:kern w:val="0"/>
                <w:sz w:val="22"/>
                <w:szCs w:val="22"/>
              </w:rPr>
            </w:pPr>
            <w:r>
              <w:rPr>
                <w:rFonts w:hint="eastAsia" w:ascii="宋体" w:hAnsi="宋体" w:cs="宋体"/>
                <w:color w:val="auto"/>
                <w:kern w:val="0"/>
                <w:sz w:val="22"/>
                <w:szCs w:val="22"/>
              </w:rPr>
              <w:t>2130899</w:t>
            </w:r>
          </w:p>
        </w:tc>
        <w:tc>
          <w:tcPr>
            <w:tcW w:w="5953" w:type="dxa"/>
            <w:tcBorders>
              <w:top w:val="nil"/>
              <w:left w:val="nil"/>
              <w:bottom w:val="single" w:color="auto" w:sz="4" w:space="0"/>
              <w:right w:val="nil"/>
            </w:tcBorders>
            <w:shd w:val="clear" w:color="000000" w:fill="FFFFFF"/>
            <w:noWrap/>
            <w:vAlign w:val="center"/>
          </w:tcPr>
          <w:p w14:paraId="2EF6ED3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其他普惠金融发展支出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B21EAB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15 </w:t>
            </w:r>
          </w:p>
        </w:tc>
      </w:tr>
      <w:tr w14:paraId="3FB70B6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A8BBE4">
            <w:pPr>
              <w:widowControl/>
              <w:jc w:val="left"/>
              <w:rPr>
                <w:rFonts w:ascii="宋体" w:hAnsi="宋体" w:cs="宋体"/>
                <w:color w:val="auto"/>
                <w:kern w:val="0"/>
                <w:sz w:val="22"/>
                <w:szCs w:val="22"/>
              </w:rPr>
            </w:pPr>
            <w:r>
              <w:rPr>
                <w:rFonts w:hint="eastAsia" w:ascii="宋体" w:hAnsi="宋体" w:cs="宋体"/>
                <w:color w:val="auto"/>
                <w:kern w:val="0"/>
                <w:sz w:val="22"/>
                <w:szCs w:val="22"/>
              </w:rPr>
              <w:t>21309</w:t>
            </w:r>
          </w:p>
        </w:tc>
        <w:tc>
          <w:tcPr>
            <w:tcW w:w="5953" w:type="dxa"/>
            <w:tcBorders>
              <w:top w:val="nil"/>
              <w:left w:val="nil"/>
              <w:bottom w:val="single" w:color="auto" w:sz="4" w:space="0"/>
              <w:right w:val="nil"/>
            </w:tcBorders>
            <w:shd w:val="clear" w:color="000000" w:fill="FFFFFF"/>
            <w:noWrap/>
            <w:vAlign w:val="center"/>
          </w:tcPr>
          <w:p w14:paraId="795E05D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目标价格补贴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49A179">
            <w:pPr>
              <w:widowControl/>
              <w:jc w:val="right"/>
              <w:rPr>
                <w:rFonts w:ascii="宋体" w:hAnsi="宋体" w:cs="宋体"/>
                <w:color w:val="auto"/>
                <w:kern w:val="0"/>
                <w:sz w:val="22"/>
                <w:szCs w:val="22"/>
              </w:rPr>
            </w:pPr>
          </w:p>
        </w:tc>
      </w:tr>
      <w:tr w14:paraId="3F4E8FC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90B7FD">
            <w:pPr>
              <w:widowControl/>
              <w:jc w:val="left"/>
              <w:rPr>
                <w:rFonts w:ascii="宋体" w:hAnsi="宋体" w:cs="宋体"/>
                <w:color w:val="auto"/>
                <w:kern w:val="0"/>
                <w:sz w:val="22"/>
                <w:szCs w:val="22"/>
              </w:rPr>
            </w:pPr>
            <w:r>
              <w:rPr>
                <w:rFonts w:hint="eastAsia" w:ascii="宋体" w:hAnsi="宋体" w:cs="宋体"/>
                <w:color w:val="auto"/>
                <w:kern w:val="0"/>
                <w:sz w:val="22"/>
                <w:szCs w:val="22"/>
              </w:rPr>
              <w:t>2130901</w:t>
            </w:r>
          </w:p>
        </w:tc>
        <w:tc>
          <w:tcPr>
            <w:tcW w:w="5953" w:type="dxa"/>
            <w:tcBorders>
              <w:top w:val="nil"/>
              <w:left w:val="nil"/>
              <w:bottom w:val="single" w:color="auto" w:sz="4" w:space="0"/>
              <w:right w:val="nil"/>
            </w:tcBorders>
            <w:shd w:val="clear" w:color="000000" w:fill="FFFFFF"/>
            <w:noWrap/>
            <w:vAlign w:val="center"/>
          </w:tcPr>
          <w:p w14:paraId="72611D8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棉花目标价格补贴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22A9485">
            <w:pPr>
              <w:widowControl/>
              <w:jc w:val="right"/>
              <w:rPr>
                <w:rFonts w:ascii="宋体" w:hAnsi="宋体" w:cs="宋体"/>
                <w:color w:val="auto"/>
                <w:kern w:val="0"/>
                <w:sz w:val="22"/>
                <w:szCs w:val="22"/>
              </w:rPr>
            </w:pPr>
          </w:p>
        </w:tc>
      </w:tr>
      <w:tr w14:paraId="5285F88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3A78562">
            <w:pPr>
              <w:widowControl/>
              <w:jc w:val="left"/>
              <w:rPr>
                <w:rFonts w:ascii="宋体" w:hAnsi="宋体" w:cs="宋体"/>
                <w:color w:val="auto"/>
                <w:kern w:val="0"/>
                <w:sz w:val="22"/>
                <w:szCs w:val="22"/>
              </w:rPr>
            </w:pPr>
            <w:r>
              <w:rPr>
                <w:rFonts w:hint="eastAsia" w:ascii="宋体" w:hAnsi="宋体" w:cs="宋体"/>
                <w:color w:val="auto"/>
                <w:kern w:val="0"/>
                <w:sz w:val="22"/>
                <w:szCs w:val="22"/>
              </w:rPr>
              <w:t>2130999</w:t>
            </w:r>
          </w:p>
        </w:tc>
        <w:tc>
          <w:tcPr>
            <w:tcW w:w="5953" w:type="dxa"/>
            <w:tcBorders>
              <w:top w:val="nil"/>
              <w:left w:val="nil"/>
              <w:bottom w:val="single" w:color="auto" w:sz="4" w:space="0"/>
              <w:right w:val="nil"/>
            </w:tcBorders>
            <w:shd w:val="clear" w:color="000000" w:fill="FFFFFF"/>
            <w:noWrap/>
            <w:vAlign w:val="center"/>
          </w:tcPr>
          <w:p w14:paraId="13707C4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其他目标价格补贴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E2789D3">
            <w:pPr>
              <w:widowControl/>
              <w:jc w:val="right"/>
              <w:rPr>
                <w:rFonts w:ascii="宋体" w:hAnsi="宋体" w:cs="宋体"/>
                <w:color w:val="auto"/>
                <w:kern w:val="0"/>
                <w:sz w:val="22"/>
                <w:szCs w:val="22"/>
              </w:rPr>
            </w:pPr>
          </w:p>
        </w:tc>
      </w:tr>
      <w:tr w14:paraId="667A9E2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FF4BB7E">
            <w:pPr>
              <w:widowControl/>
              <w:jc w:val="left"/>
              <w:rPr>
                <w:rFonts w:ascii="宋体" w:hAnsi="宋体" w:cs="宋体"/>
                <w:color w:val="auto"/>
                <w:kern w:val="0"/>
                <w:sz w:val="22"/>
                <w:szCs w:val="22"/>
              </w:rPr>
            </w:pPr>
            <w:r>
              <w:rPr>
                <w:rFonts w:hint="eastAsia" w:ascii="宋体" w:hAnsi="宋体" w:cs="宋体"/>
                <w:color w:val="auto"/>
                <w:kern w:val="0"/>
                <w:sz w:val="22"/>
                <w:szCs w:val="22"/>
              </w:rPr>
              <w:t>21399</w:t>
            </w:r>
          </w:p>
        </w:tc>
        <w:tc>
          <w:tcPr>
            <w:tcW w:w="5953" w:type="dxa"/>
            <w:tcBorders>
              <w:top w:val="nil"/>
              <w:left w:val="nil"/>
              <w:bottom w:val="single" w:color="auto" w:sz="4" w:space="0"/>
              <w:right w:val="nil"/>
            </w:tcBorders>
            <w:shd w:val="clear" w:color="000000" w:fill="FFFFFF"/>
            <w:noWrap/>
            <w:vAlign w:val="center"/>
          </w:tcPr>
          <w:p w14:paraId="1FD310C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其他农林水支出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792FFDC">
            <w:pPr>
              <w:widowControl/>
              <w:jc w:val="right"/>
              <w:rPr>
                <w:rFonts w:ascii="宋体" w:hAnsi="宋体" w:cs="宋体"/>
                <w:color w:val="auto"/>
                <w:kern w:val="0"/>
                <w:sz w:val="22"/>
                <w:szCs w:val="22"/>
              </w:rPr>
            </w:pPr>
          </w:p>
        </w:tc>
      </w:tr>
      <w:tr w14:paraId="5DD0684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8156A5">
            <w:pPr>
              <w:widowControl/>
              <w:jc w:val="left"/>
              <w:rPr>
                <w:rFonts w:ascii="宋体" w:hAnsi="宋体" w:cs="宋体"/>
                <w:color w:val="auto"/>
                <w:kern w:val="0"/>
                <w:sz w:val="22"/>
                <w:szCs w:val="22"/>
              </w:rPr>
            </w:pPr>
            <w:r>
              <w:rPr>
                <w:rFonts w:hint="eastAsia" w:ascii="宋体" w:hAnsi="宋体" w:cs="宋体"/>
                <w:color w:val="auto"/>
                <w:kern w:val="0"/>
                <w:sz w:val="22"/>
                <w:szCs w:val="22"/>
              </w:rPr>
              <w:t>2139901</w:t>
            </w:r>
          </w:p>
        </w:tc>
        <w:tc>
          <w:tcPr>
            <w:tcW w:w="5953" w:type="dxa"/>
            <w:tcBorders>
              <w:top w:val="nil"/>
              <w:left w:val="nil"/>
              <w:bottom w:val="single" w:color="auto" w:sz="4" w:space="0"/>
              <w:right w:val="nil"/>
            </w:tcBorders>
            <w:shd w:val="clear" w:color="000000" w:fill="FFFFFF"/>
            <w:noWrap/>
            <w:vAlign w:val="center"/>
          </w:tcPr>
          <w:p w14:paraId="1355349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化解其他公益性乡村债务支出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FEEC2F">
            <w:pPr>
              <w:widowControl/>
              <w:jc w:val="right"/>
              <w:rPr>
                <w:rFonts w:ascii="宋体" w:hAnsi="宋体" w:cs="宋体"/>
                <w:color w:val="auto"/>
                <w:kern w:val="0"/>
                <w:sz w:val="22"/>
                <w:szCs w:val="22"/>
              </w:rPr>
            </w:pPr>
          </w:p>
        </w:tc>
      </w:tr>
      <w:tr w14:paraId="3927E19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DFD021">
            <w:pPr>
              <w:widowControl/>
              <w:jc w:val="left"/>
              <w:rPr>
                <w:rFonts w:ascii="宋体" w:hAnsi="宋体" w:cs="宋体"/>
                <w:color w:val="auto"/>
                <w:kern w:val="0"/>
                <w:sz w:val="22"/>
                <w:szCs w:val="22"/>
              </w:rPr>
            </w:pPr>
            <w:r>
              <w:rPr>
                <w:rFonts w:hint="eastAsia" w:ascii="宋体" w:hAnsi="宋体" w:cs="宋体"/>
                <w:color w:val="auto"/>
                <w:kern w:val="0"/>
                <w:sz w:val="22"/>
                <w:szCs w:val="22"/>
              </w:rPr>
              <w:t>2139999</w:t>
            </w:r>
          </w:p>
        </w:tc>
        <w:tc>
          <w:tcPr>
            <w:tcW w:w="5953" w:type="dxa"/>
            <w:tcBorders>
              <w:top w:val="nil"/>
              <w:left w:val="nil"/>
              <w:bottom w:val="single" w:color="auto" w:sz="4" w:space="0"/>
              <w:right w:val="nil"/>
            </w:tcBorders>
            <w:shd w:val="clear" w:color="000000" w:fill="FFFFFF"/>
            <w:noWrap/>
            <w:vAlign w:val="center"/>
          </w:tcPr>
          <w:p w14:paraId="5565788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其他农林水支出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D44252">
            <w:pPr>
              <w:widowControl/>
              <w:jc w:val="right"/>
              <w:rPr>
                <w:rFonts w:ascii="宋体" w:hAnsi="宋体" w:cs="宋体"/>
                <w:color w:val="auto"/>
                <w:kern w:val="0"/>
                <w:sz w:val="22"/>
                <w:szCs w:val="22"/>
              </w:rPr>
            </w:pPr>
          </w:p>
        </w:tc>
      </w:tr>
      <w:tr w14:paraId="60DF08C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90AC7B">
            <w:pPr>
              <w:widowControl/>
              <w:jc w:val="left"/>
              <w:rPr>
                <w:rFonts w:ascii="宋体" w:hAnsi="宋体" w:cs="宋体"/>
                <w:color w:val="auto"/>
                <w:kern w:val="0"/>
                <w:sz w:val="22"/>
                <w:szCs w:val="22"/>
              </w:rPr>
            </w:pPr>
            <w:r>
              <w:rPr>
                <w:rFonts w:hint="eastAsia" w:ascii="宋体" w:hAnsi="宋体" w:cs="宋体"/>
                <w:color w:val="auto"/>
                <w:kern w:val="0"/>
                <w:sz w:val="22"/>
                <w:szCs w:val="22"/>
              </w:rPr>
              <w:t>214</w:t>
            </w:r>
          </w:p>
        </w:tc>
        <w:tc>
          <w:tcPr>
            <w:tcW w:w="5953" w:type="dxa"/>
            <w:tcBorders>
              <w:top w:val="nil"/>
              <w:left w:val="nil"/>
              <w:bottom w:val="single" w:color="auto" w:sz="4" w:space="0"/>
              <w:right w:val="nil"/>
            </w:tcBorders>
            <w:shd w:val="clear" w:color="000000" w:fill="FFFFFF"/>
            <w:noWrap/>
            <w:vAlign w:val="center"/>
          </w:tcPr>
          <w:p w14:paraId="7B08ED4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交通运输支出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B69A95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45 </w:t>
            </w:r>
          </w:p>
        </w:tc>
      </w:tr>
      <w:tr w14:paraId="21D530B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B43E784">
            <w:pPr>
              <w:widowControl/>
              <w:jc w:val="left"/>
              <w:rPr>
                <w:rFonts w:ascii="宋体" w:hAnsi="宋体" w:cs="宋体"/>
                <w:color w:val="auto"/>
                <w:kern w:val="0"/>
                <w:sz w:val="22"/>
                <w:szCs w:val="22"/>
              </w:rPr>
            </w:pPr>
            <w:r>
              <w:rPr>
                <w:rFonts w:hint="eastAsia" w:ascii="宋体" w:hAnsi="宋体" w:cs="宋体"/>
                <w:color w:val="auto"/>
                <w:kern w:val="0"/>
                <w:sz w:val="22"/>
                <w:szCs w:val="22"/>
              </w:rPr>
              <w:t>21401</w:t>
            </w:r>
          </w:p>
        </w:tc>
        <w:tc>
          <w:tcPr>
            <w:tcW w:w="5953" w:type="dxa"/>
            <w:tcBorders>
              <w:top w:val="nil"/>
              <w:left w:val="nil"/>
              <w:bottom w:val="single" w:color="auto" w:sz="4" w:space="0"/>
              <w:right w:val="nil"/>
            </w:tcBorders>
            <w:shd w:val="clear" w:color="000000" w:fill="FFFFFF"/>
            <w:noWrap/>
            <w:vAlign w:val="center"/>
          </w:tcPr>
          <w:p w14:paraId="03B72DA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公路水路运输</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51BB588">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45 </w:t>
            </w:r>
          </w:p>
        </w:tc>
      </w:tr>
      <w:tr w14:paraId="441B0A2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B245137">
            <w:pPr>
              <w:widowControl/>
              <w:jc w:val="left"/>
              <w:rPr>
                <w:rFonts w:ascii="宋体" w:hAnsi="宋体" w:cs="宋体"/>
                <w:color w:val="auto"/>
                <w:kern w:val="0"/>
                <w:sz w:val="22"/>
                <w:szCs w:val="22"/>
              </w:rPr>
            </w:pPr>
            <w:r>
              <w:rPr>
                <w:rFonts w:hint="eastAsia" w:ascii="宋体" w:hAnsi="宋体" w:cs="宋体"/>
                <w:color w:val="auto"/>
                <w:kern w:val="0"/>
                <w:sz w:val="22"/>
                <w:szCs w:val="22"/>
              </w:rPr>
              <w:t>2140101</w:t>
            </w:r>
          </w:p>
        </w:tc>
        <w:tc>
          <w:tcPr>
            <w:tcW w:w="5953" w:type="dxa"/>
            <w:tcBorders>
              <w:top w:val="nil"/>
              <w:left w:val="nil"/>
              <w:bottom w:val="single" w:color="auto" w:sz="4" w:space="0"/>
              <w:right w:val="nil"/>
            </w:tcBorders>
            <w:shd w:val="clear" w:color="000000" w:fill="FFFFFF"/>
            <w:noWrap/>
            <w:vAlign w:val="center"/>
          </w:tcPr>
          <w:p w14:paraId="1862C6F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AFA979">
            <w:pPr>
              <w:widowControl/>
              <w:jc w:val="right"/>
              <w:rPr>
                <w:rFonts w:ascii="宋体" w:hAnsi="宋体" w:cs="宋体"/>
                <w:color w:val="auto"/>
                <w:kern w:val="0"/>
                <w:sz w:val="22"/>
                <w:szCs w:val="22"/>
              </w:rPr>
            </w:pPr>
          </w:p>
        </w:tc>
      </w:tr>
      <w:tr w14:paraId="5C068E3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0D3AE3">
            <w:pPr>
              <w:widowControl/>
              <w:jc w:val="left"/>
              <w:rPr>
                <w:rFonts w:ascii="宋体" w:hAnsi="宋体" w:cs="宋体"/>
                <w:color w:val="auto"/>
                <w:kern w:val="0"/>
                <w:sz w:val="22"/>
                <w:szCs w:val="22"/>
              </w:rPr>
            </w:pPr>
            <w:r>
              <w:rPr>
                <w:rFonts w:hint="eastAsia" w:ascii="宋体" w:hAnsi="宋体" w:cs="宋体"/>
                <w:color w:val="auto"/>
                <w:kern w:val="0"/>
                <w:sz w:val="22"/>
                <w:szCs w:val="22"/>
              </w:rPr>
              <w:t>2140102</w:t>
            </w:r>
          </w:p>
        </w:tc>
        <w:tc>
          <w:tcPr>
            <w:tcW w:w="5953" w:type="dxa"/>
            <w:tcBorders>
              <w:top w:val="nil"/>
              <w:left w:val="nil"/>
              <w:bottom w:val="single" w:color="auto" w:sz="4" w:space="0"/>
              <w:right w:val="nil"/>
            </w:tcBorders>
            <w:shd w:val="clear" w:color="000000" w:fill="FFFFFF"/>
            <w:noWrap/>
            <w:vAlign w:val="center"/>
          </w:tcPr>
          <w:p w14:paraId="08C12EF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8AA4AC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21 </w:t>
            </w:r>
          </w:p>
        </w:tc>
      </w:tr>
      <w:tr w14:paraId="02F07FB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5D9DDC">
            <w:pPr>
              <w:widowControl/>
              <w:jc w:val="left"/>
              <w:rPr>
                <w:rFonts w:ascii="宋体" w:hAnsi="宋体" w:cs="宋体"/>
                <w:color w:val="auto"/>
                <w:kern w:val="0"/>
                <w:sz w:val="22"/>
                <w:szCs w:val="22"/>
              </w:rPr>
            </w:pPr>
            <w:r>
              <w:rPr>
                <w:rFonts w:hint="eastAsia" w:ascii="宋体" w:hAnsi="宋体" w:cs="宋体"/>
                <w:color w:val="auto"/>
                <w:kern w:val="0"/>
                <w:sz w:val="22"/>
                <w:szCs w:val="22"/>
              </w:rPr>
              <w:t>2140103</w:t>
            </w:r>
          </w:p>
        </w:tc>
        <w:tc>
          <w:tcPr>
            <w:tcW w:w="5953" w:type="dxa"/>
            <w:tcBorders>
              <w:top w:val="nil"/>
              <w:left w:val="nil"/>
              <w:bottom w:val="single" w:color="auto" w:sz="4" w:space="0"/>
              <w:right w:val="nil"/>
            </w:tcBorders>
            <w:shd w:val="clear" w:color="000000" w:fill="FFFFFF"/>
            <w:noWrap/>
            <w:vAlign w:val="center"/>
          </w:tcPr>
          <w:p w14:paraId="08163C1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8DA7C42">
            <w:pPr>
              <w:widowControl/>
              <w:jc w:val="right"/>
              <w:rPr>
                <w:rFonts w:ascii="宋体" w:hAnsi="宋体" w:cs="宋体"/>
                <w:color w:val="auto"/>
                <w:kern w:val="0"/>
                <w:sz w:val="22"/>
                <w:szCs w:val="22"/>
              </w:rPr>
            </w:pPr>
          </w:p>
        </w:tc>
      </w:tr>
      <w:tr w14:paraId="03F1A9E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3269AB">
            <w:pPr>
              <w:widowControl/>
              <w:jc w:val="left"/>
              <w:rPr>
                <w:rFonts w:ascii="宋体" w:hAnsi="宋体" w:cs="宋体"/>
                <w:color w:val="auto"/>
                <w:kern w:val="0"/>
                <w:sz w:val="22"/>
                <w:szCs w:val="22"/>
              </w:rPr>
            </w:pPr>
            <w:r>
              <w:rPr>
                <w:rFonts w:hint="eastAsia" w:ascii="宋体" w:hAnsi="宋体" w:cs="宋体"/>
                <w:color w:val="auto"/>
                <w:kern w:val="0"/>
                <w:sz w:val="22"/>
                <w:szCs w:val="22"/>
              </w:rPr>
              <w:t>2140104</w:t>
            </w:r>
          </w:p>
        </w:tc>
        <w:tc>
          <w:tcPr>
            <w:tcW w:w="5953" w:type="dxa"/>
            <w:tcBorders>
              <w:top w:val="nil"/>
              <w:left w:val="nil"/>
              <w:bottom w:val="single" w:color="auto" w:sz="4" w:space="0"/>
              <w:right w:val="nil"/>
            </w:tcBorders>
            <w:shd w:val="clear" w:color="000000" w:fill="FFFFFF"/>
            <w:noWrap/>
            <w:vAlign w:val="center"/>
          </w:tcPr>
          <w:p w14:paraId="2ADA4E3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公路建设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ACFC17C">
            <w:pPr>
              <w:widowControl/>
              <w:jc w:val="right"/>
              <w:rPr>
                <w:rFonts w:ascii="宋体" w:hAnsi="宋体" w:cs="宋体"/>
                <w:color w:val="auto"/>
                <w:kern w:val="0"/>
                <w:sz w:val="22"/>
                <w:szCs w:val="22"/>
              </w:rPr>
            </w:pPr>
          </w:p>
        </w:tc>
      </w:tr>
      <w:tr w14:paraId="7127C31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92BD196">
            <w:pPr>
              <w:widowControl/>
              <w:jc w:val="left"/>
              <w:rPr>
                <w:rFonts w:ascii="宋体" w:hAnsi="宋体" w:cs="宋体"/>
                <w:color w:val="auto"/>
                <w:kern w:val="0"/>
                <w:sz w:val="22"/>
                <w:szCs w:val="22"/>
              </w:rPr>
            </w:pPr>
            <w:r>
              <w:rPr>
                <w:rFonts w:hint="eastAsia" w:ascii="宋体" w:hAnsi="宋体" w:cs="宋体"/>
                <w:color w:val="auto"/>
                <w:kern w:val="0"/>
                <w:sz w:val="22"/>
                <w:szCs w:val="22"/>
              </w:rPr>
              <w:t>2140106</w:t>
            </w:r>
          </w:p>
        </w:tc>
        <w:tc>
          <w:tcPr>
            <w:tcW w:w="5953" w:type="dxa"/>
            <w:tcBorders>
              <w:top w:val="nil"/>
              <w:left w:val="nil"/>
              <w:bottom w:val="single" w:color="auto" w:sz="4" w:space="0"/>
              <w:right w:val="nil"/>
            </w:tcBorders>
            <w:shd w:val="clear" w:color="000000" w:fill="FFFFFF"/>
            <w:noWrap/>
            <w:vAlign w:val="center"/>
          </w:tcPr>
          <w:p w14:paraId="775D4CD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公路养护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85CAC1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24 </w:t>
            </w:r>
          </w:p>
        </w:tc>
      </w:tr>
      <w:tr w14:paraId="7CB527D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7E28C06">
            <w:pPr>
              <w:widowControl/>
              <w:jc w:val="left"/>
              <w:rPr>
                <w:rFonts w:ascii="宋体" w:hAnsi="宋体" w:cs="宋体"/>
                <w:color w:val="auto"/>
                <w:kern w:val="0"/>
                <w:sz w:val="22"/>
                <w:szCs w:val="22"/>
              </w:rPr>
            </w:pPr>
            <w:r>
              <w:rPr>
                <w:rFonts w:hint="eastAsia" w:ascii="宋体" w:hAnsi="宋体" w:cs="宋体"/>
                <w:color w:val="auto"/>
                <w:kern w:val="0"/>
                <w:sz w:val="22"/>
                <w:szCs w:val="22"/>
              </w:rPr>
              <w:t>2140109</w:t>
            </w:r>
          </w:p>
        </w:tc>
        <w:tc>
          <w:tcPr>
            <w:tcW w:w="5953" w:type="dxa"/>
            <w:tcBorders>
              <w:top w:val="nil"/>
              <w:left w:val="nil"/>
              <w:bottom w:val="single" w:color="auto" w:sz="4" w:space="0"/>
              <w:right w:val="nil"/>
            </w:tcBorders>
            <w:shd w:val="clear" w:color="000000" w:fill="FFFFFF"/>
            <w:noWrap/>
            <w:vAlign w:val="center"/>
          </w:tcPr>
          <w:p w14:paraId="783381E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交通运输信息化建设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C2606C">
            <w:pPr>
              <w:widowControl/>
              <w:jc w:val="right"/>
              <w:rPr>
                <w:rFonts w:ascii="宋体" w:hAnsi="宋体" w:cs="宋体"/>
                <w:color w:val="auto"/>
                <w:kern w:val="0"/>
                <w:sz w:val="22"/>
                <w:szCs w:val="22"/>
              </w:rPr>
            </w:pPr>
          </w:p>
        </w:tc>
      </w:tr>
      <w:tr w14:paraId="7C13F5E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985E65E">
            <w:pPr>
              <w:widowControl/>
              <w:jc w:val="left"/>
              <w:rPr>
                <w:rFonts w:ascii="宋体" w:hAnsi="宋体" w:cs="宋体"/>
                <w:color w:val="auto"/>
                <w:kern w:val="0"/>
                <w:sz w:val="22"/>
                <w:szCs w:val="22"/>
              </w:rPr>
            </w:pPr>
            <w:r>
              <w:rPr>
                <w:rFonts w:hint="eastAsia" w:ascii="宋体" w:hAnsi="宋体" w:cs="宋体"/>
                <w:color w:val="auto"/>
                <w:kern w:val="0"/>
                <w:sz w:val="22"/>
                <w:szCs w:val="22"/>
              </w:rPr>
              <w:t>2140110</w:t>
            </w:r>
          </w:p>
        </w:tc>
        <w:tc>
          <w:tcPr>
            <w:tcW w:w="5953" w:type="dxa"/>
            <w:tcBorders>
              <w:top w:val="nil"/>
              <w:left w:val="nil"/>
              <w:bottom w:val="single" w:color="auto" w:sz="4" w:space="0"/>
              <w:right w:val="nil"/>
            </w:tcBorders>
            <w:shd w:val="clear" w:color="000000" w:fill="FFFFFF"/>
            <w:noWrap/>
            <w:vAlign w:val="center"/>
          </w:tcPr>
          <w:p w14:paraId="6DD8E2C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公路和运输安全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5612609">
            <w:pPr>
              <w:widowControl/>
              <w:jc w:val="right"/>
              <w:rPr>
                <w:rFonts w:ascii="宋体" w:hAnsi="宋体" w:cs="宋体"/>
                <w:color w:val="auto"/>
                <w:kern w:val="0"/>
                <w:sz w:val="22"/>
                <w:szCs w:val="22"/>
              </w:rPr>
            </w:pPr>
          </w:p>
        </w:tc>
      </w:tr>
      <w:tr w14:paraId="0683C19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276FA34">
            <w:pPr>
              <w:widowControl/>
              <w:jc w:val="left"/>
              <w:rPr>
                <w:rFonts w:ascii="宋体" w:hAnsi="宋体" w:cs="宋体"/>
                <w:color w:val="auto"/>
                <w:kern w:val="0"/>
                <w:sz w:val="22"/>
                <w:szCs w:val="22"/>
              </w:rPr>
            </w:pPr>
            <w:r>
              <w:rPr>
                <w:rFonts w:hint="eastAsia" w:ascii="宋体" w:hAnsi="宋体" w:cs="宋体"/>
                <w:color w:val="auto"/>
                <w:kern w:val="0"/>
                <w:sz w:val="22"/>
                <w:szCs w:val="22"/>
              </w:rPr>
              <w:t>2140111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60B5476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公路还贷专项</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81C1EE">
            <w:pPr>
              <w:widowControl/>
              <w:jc w:val="right"/>
              <w:rPr>
                <w:rFonts w:ascii="宋体" w:hAnsi="宋体" w:cs="宋体"/>
                <w:color w:val="auto"/>
                <w:kern w:val="0"/>
                <w:sz w:val="22"/>
                <w:szCs w:val="22"/>
              </w:rPr>
            </w:pPr>
          </w:p>
        </w:tc>
      </w:tr>
      <w:tr w14:paraId="2A8F48F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BFC95C5">
            <w:pPr>
              <w:widowControl/>
              <w:jc w:val="left"/>
              <w:rPr>
                <w:rFonts w:ascii="宋体" w:hAnsi="宋体" w:cs="宋体"/>
                <w:color w:val="auto"/>
                <w:kern w:val="0"/>
                <w:sz w:val="22"/>
                <w:szCs w:val="22"/>
              </w:rPr>
            </w:pPr>
            <w:r>
              <w:rPr>
                <w:rFonts w:hint="eastAsia" w:ascii="宋体" w:hAnsi="宋体" w:cs="宋体"/>
                <w:color w:val="auto"/>
                <w:kern w:val="0"/>
                <w:sz w:val="22"/>
                <w:szCs w:val="22"/>
              </w:rPr>
              <w:t>2140112</w:t>
            </w:r>
          </w:p>
        </w:tc>
        <w:tc>
          <w:tcPr>
            <w:tcW w:w="5953" w:type="dxa"/>
            <w:tcBorders>
              <w:top w:val="single" w:color="auto" w:sz="4" w:space="0"/>
              <w:left w:val="nil"/>
              <w:bottom w:val="single" w:color="auto" w:sz="4" w:space="0"/>
              <w:right w:val="nil"/>
            </w:tcBorders>
            <w:shd w:val="clear" w:color="000000" w:fill="FFFFFF"/>
            <w:noWrap/>
            <w:vAlign w:val="center"/>
          </w:tcPr>
          <w:p w14:paraId="2D75FBA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公路运输管理</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1E0CF">
            <w:pPr>
              <w:widowControl/>
              <w:jc w:val="right"/>
              <w:rPr>
                <w:rFonts w:ascii="宋体" w:hAnsi="宋体" w:cs="宋体"/>
                <w:color w:val="auto"/>
                <w:kern w:val="0"/>
                <w:sz w:val="22"/>
                <w:szCs w:val="22"/>
              </w:rPr>
            </w:pPr>
          </w:p>
        </w:tc>
      </w:tr>
      <w:tr w14:paraId="24A70AB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1B4888E">
            <w:pPr>
              <w:widowControl/>
              <w:jc w:val="left"/>
              <w:rPr>
                <w:rFonts w:ascii="宋体" w:hAnsi="宋体" w:cs="宋体"/>
                <w:color w:val="auto"/>
                <w:kern w:val="0"/>
                <w:sz w:val="22"/>
                <w:szCs w:val="22"/>
              </w:rPr>
            </w:pPr>
            <w:r>
              <w:rPr>
                <w:rFonts w:hint="eastAsia" w:ascii="宋体" w:hAnsi="宋体" w:cs="宋体"/>
                <w:color w:val="auto"/>
                <w:kern w:val="0"/>
                <w:sz w:val="22"/>
                <w:szCs w:val="22"/>
              </w:rPr>
              <w:t>2140114</w:t>
            </w:r>
          </w:p>
        </w:tc>
        <w:tc>
          <w:tcPr>
            <w:tcW w:w="5953" w:type="dxa"/>
            <w:tcBorders>
              <w:top w:val="nil"/>
              <w:left w:val="nil"/>
              <w:bottom w:val="single" w:color="auto" w:sz="4" w:space="0"/>
              <w:right w:val="nil"/>
            </w:tcBorders>
            <w:shd w:val="clear" w:color="000000" w:fill="FFFFFF"/>
            <w:noWrap/>
            <w:vAlign w:val="center"/>
          </w:tcPr>
          <w:p w14:paraId="48E62B7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公路和运输技术标准化建设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3136F85">
            <w:pPr>
              <w:widowControl/>
              <w:jc w:val="right"/>
              <w:rPr>
                <w:rFonts w:ascii="宋体" w:hAnsi="宋体" w:cs="宋体"/>
                <w:color w:val="auto"/>
                <w:kern w:val="0"/>
                <w:sz w:val="22"/>
                <w:szCs w:val="22"/>
              </w:rPr>
            </w:pPr>
          </w:p>
        </w:tc>
      </w:tr>
      <w:tr w14:paraId="586AED31">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7F0C52A">
            <w:pPr>
              <w:widowControl/>
              <w:jc w:val="left"/>
              <w:rPr>
                <w:rFonts w:ascii="宋体" w:hAnsi="宋体" w:cs="宋体"/>
                <w:color w:val="auto"/>
                <w:kern w:val="0"/>
                <w:sz w:val="22"/>
                <w:szCs w:val="22"/>
              </w:rPr>
            </w:pPr>
            <w:r>
              <w:rPr>
                <w:rFonts w:hint="eastAsia" w:ascii="宋体" w:hAnsi="宋体" w:cs="宋体"/>
                <w:color w:val="auto"/>
                <w:kern w:val="0"/>
                <w:sz w:val="22"/>
                <w:szCs w:val="22"/>
              </w:rPr>
              <w:t>2140122</w:t>
            </w:r>
          </w:p>
        </w:tc>
        <w:tc>
          <w:tcPr>
            <w:tcW w:w="5953" w:type="dxa"/>
            <w:tcBorders>
              <w:top w:val="nil"/>
              <w:left w:val="nil"/>
              <w:bottom w:val="single" w:color="auto" w:sz="4" w:space="0"/>
              <w:right w:val="nil"/>
            </w:tcBorders>
            <w:shd w:val="clear" w:color="000000" w:fill="FFFFFF"/>
            <w:noWrap/>
            <w:vAlign w:val="center"/>
          </w:tcPr>
          <w:p w14:paraId="4466AC8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港口设施</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7A6556B">
            <w:pPr>
              <w:widowControl/>
              <w:jc w:val="right"/>
              <w:rPr>
                <w:rFonts w:ascii="宋体" w:hAnsi="宋体" w:cs="宋体"/>
                <w:color w:val="auto"/>
                <w:kern w:val="0"/>
                <w:sz w:val="22"/>
                <w:szCs w:val="22"/>
              </w:rPr>
            </w:pPr>
          </w:p>
        </w:tc>
      </w:tr>
      <w:tr w14:paraId="06FCC84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26351DD">
            <w:pPr>
              <w:widowControl/>
              <w:jc w:val="left"/>
              <w:rPr>
                <w:rFonts w:ascii="宋体" w:hAnsi="宋体" w:cs="宋体"/>
                <w:color w:val="auto"/>
                <w:kern w:val="0"/>
                <w:sz w:val="22"/>
                <w:szCs w:val="22"/>
              </w:rPr>
            </w:pPr>
            <w:r>
              <w:rPr>
                <w:rFonts w:hint="eastAsia" w:ascii="宋体" w:hAnsi="宋体" w:cs="宋体"/>
                <w:color w:val="auto"/>
                <w:kern w:val="0"/>
                <w:sz w:val="22"/>
                <w:szCs w:val="22"/>
              </w:rPr>
              <w:t>2140123</w:t>
            </w:r>
          </w:p>
        </w:tc>
        <w:tc>
          <w:tcPr>
            <w:tcW w:w="5953" w:type="dxa"/>
            <w:tcBorders>
              <w:top w:val="nil"/>
              <w:left w:val="nil"/>
              <w:bottom w:val="single" w:color="auto" w:sz="4" w:space="0"/>
              <w:right w:val="nil"/>
            </w:tcBorders>
            <w:shd w:val="clear" w:color="000000" w:fill="FFFFFF"/>
            <w:noWrap/>
            <w:vAlign w:val="center"/>
          </w:tcPr>
          <w:p w14:paraId="2711810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航道维护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4CDAF2">
            <w:pPr>
              <w:widowControl/>
              <w:jc w:val="right"/>
              <w:rPr>
                <w:rFonts w:ascii="宋体" w:hAnsi="宋体" w:cs="宋体"/>
                <w:color w:val="auto"/>
                <w:kern w:val="0"/>
                <w:sz w:val="22"/>
                <w:szCs w:val="22"/>
              </w:rPr>
            </w:pPr>
          </w:p>
        </w:tc>
      </w:tr>
      <w:tr w14:paraId="7921046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9781E2">
            <w:pPr>
              <w:widowControl/>
              <w:jc w:val="left"/>
              <w:rPr>
                <w:rFonts w:ascii="宋体" w:hAnsi="宋体" w:cs="宋体"/>
                <w:color w:val="auto"/>
                <w:kern w:val="0"/>
                <w:sz w:val="22"/>
                <w:szCs w:val="22"/>
              </w:rPr>
            </w:pPr>
            <w:r>
              <w:rPr>
                <w:rFonts w:hint="eastAsia" w:ascii="宋体" w:hAnsi="宋体" w:cs="宋体"/>
                <w:color w:val="auto"/>
                <w:kern w:val="0"/>
                <w:sz w:val="22"/>
                <w:szCs w:val="22"/>
              </w:rPr>
              <w:t>2140127</w:t>
            </w:r>
          </w:p>
        </w:tc>
        <w:tc>
          <w:tcPr>
            <w:tcW w:w="5953" w:type="dxa"/>
            <w:tcBorders>
              <w:top w:val="nil"/>
              <w:left w:val="nil"/>
              <w:bottom w:val="single" w:color="auto" w:sz="4" w:space="0"/>
              <w:right w:val="nil"/>
            </w:tcBorders>
            <w:shd w:val="clear" w:color="000000" w:fill="FFFFFF"/>
            <w:noWrap/>
            <w:vAlign w:val="center"/>
          </w:tcPr>
          <w:p w14:paraId="4436814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船舶检验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3E81257">
            <w:pPr>
              <w:widowControl/>
              <w:jc w:val="right"/>
              <w:rPr>
                <w:rFonts w:ascii="宋体" w:hAnsi="宋体" w:cs="宋体"/>
                <w:color w:val="auto"/>
                <w:kern w:val="0"/>
                <w:sz w:val="22"/>
                <w:szCs w:val="22"/>
              </w:rPr>
            </w:pPr>
          </w:p>
        </w:tc>
      </w:tr>
      <w:tr w14:paraId="6C8A098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D217CAA">
            <w:pPr>
              <w:widowControl/>
              <w:jc w:val="left"/>
              <w:rPr>
                <w:rFonts w:ascii="宋体" w:hAnsi="宋体" w:cs="宋体"/>
                <w:color w:val="auto"/>
                <w:kern w:val="0"/>
                <w:sz w:val="22"/>
                <w:szCs w:val="22"/>
              </w:rPr>
            </w:pPr>
            <w:r>
              <w:rPr>
                <w:rFonts w:hint="eastAsia" w:ascii="宋体" w:hAnsi="宋体" w:cs="宋体"/>
                <w:color w:val="auto"/>
                <w:kern w:val="0"/>
                <w:sz w:val="22"/>
                <w:szCs w:val="22"/>
              </w:rPr>
              <w:t>2140128</w:t>
            </w:r>
          </w:p>
        </w:tc>
        <w:tc>
          <w:tcPr>
            <w:tcW w:w="5953" w:type="dxa"/>
            <w:tcBorders>
              <w:top w:val="nil"/>
              <w:left w:val="nil"/>
              <w:bottom w:val="single" w:color="auto" w:sz="4" w:space="0"/>
              <w:right w:val="nil"/>
            </w:tcBorders>
            <w:shd w:val="clear" w:color="000000" w:fill="FFFFFF"/>
            <w:noWrap/>
            <w:vAlign w:val="center"/>
          </w:tcPr>
          <w:p w14:paraId="6FB9BB4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救助打捞</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7A4B80">
            <w:pPr>
              <w:widowControl/>
              <w:jc w:val="right"/>
              <w:rPr>
                <w:rFonts w:ascii="宋体" w:hAnsi="宋体" w:cs="宋体"/>
                <w:color w:val="auto"/>
                <w:kern w:val="0"/>
                <w:sz w:val="22"/>
                <w:szCs w:val="22"/>
              </w:rPr>
            </w:pPr>
          </w:p>
        </w:tc>
      </w:tr>
      <w:tr w14:paraId="5071FD1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76E6F5">
            <w:pPr>
              <w:widowControl/>
              <w:jc w:val="left"/>
              <w:rPr>
                <w:rFonts w:ascii="宋体" w:hAnsi="宋体" w:cs="宋体"/>
                <w:color w:val="auto"/>
                <w:kern w:val="0"/>
                <w:sz w:val="22"/>
                <w:szCs w:val="22"/>
              </w:rPr>
            </w:pPr>
            <w:r>
              <w:rPr>
                <w:rFonts w:hint="eastAsia" w:ascii="宋体" w:hAnsi="宋体" w:cs="宋体"/>
                <w:color w:val="auto"/>
                <w:kern w:val="0"/>
                <w:sz w:val="22"/>
                <w:szCs w:val="22"/>
              </w:rPr>
              <w:t>2140129</w:t>
            </w:r>
          </w:p>
        </w:tc>
        <w:tc>
          <w:tcPr>
            <w:tcW w:w="5953" w:type="dxa"/>
            <w:tcBorders>
              <w:top w:val="nil"/>
              <w:left w:val="nil"/>
              <w:bottom w:val="single" w:color="auto" w:sz="4" w:space="0"/>
              <w:right w:val="nil"/>
            </w:tcBorders>
            <w:shd w:val="clear" w:color="000000" w:fill="FFFFFF"/>
            <w:noWrap/>
            <w:vAlign w:val="center"/>
          </w:tcPr>
          <w:p w14:paraId="311CD8A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内河运输</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480511">
            <w:pPr>
              <w:widowControl/>
              <w:jc w:val="right"/>
              <w:rPr>
                <w:rFonts w:ascii="宋体" w:hAnsi="宋体" w:cs="宋体"/>
                <w:color w:val="auto"/>
                <w:kern w:val="0"/>
                <w:sz w:val="22"/>
                <w:szCs w:val="22"/>
              </w:rPr>
            </w:pPr>
          </w:p>
        </w:tc>
      </w:tr>
      <w:tr w14:paraId="68B27F2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89C607D">
            <w:pPr>
              <w:widowControl/>
              <w:jc w:val="left"/>
              <w:rPr>
                <w:rFonts w:ascii="宋体" w:hAnsi="宋体" w:cs="宋体"/>
                <w:color w:val="auto"/>
                <w:kern w:val="0"/>
                <w:sz w:val="22"/>
                <w:szCs w:val="22"/>
              </w:rPr>
            </w:pPr>
            <w:r>
              <w:rPr>
                <w:rFonts w:hint="eastAsia" w:ascii="宋体" w:hAnsi="宋体" w:cs="宋体"/>
                <w:color w:val="auto"/>
                <w:kern w:val="0"/>
                <w:sz w:val="22"/>
                <w:szCs w:val="22"/>
              </w:rPr>
              <w:t>2140130</w:t>
            </w:r>
          </w:p>
        </w:tc>
        <w:tc>
          <w:tcPr>
            <w:tcW w:w="5953" w:type="dxa"/>
            <w:tcBorders>
              <w:top w:val="nil"/>
              <w:left w:val="nil"/>
              <w:bottom w:val="single" w:color="auto" w:sz="4" w:space="0"/>
              <w:right w:val="nil"/>
            </w:tcBorders>
            <w:shd w:val="clear" w:color="000000" w:fill="FFFFFF"/>
            <w:noWrap/>
            <w:vAlign w:val="center"/>
          </w:tcPr>
          <w:p w14:paraId="0F3FBB3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远洋运输</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A1B4423">
            <w:pPr>
              <w:widowControl/>
              <w:jc w:val="right"/>
              <w:rPr>
                <w:rFonts w:ascii="宋体" w:hAnsi="宋体" w:cs="宋体"/>
                <w:color w:val="auto"/>
                <w:kern w:val="0"/>
                <w:sz w:val="22"/>
                <w:szCs w:val="22"/>
              </w:rPr>
            </w:pPr>
          </w:p>
        </w:tc>
      </w:tr>
      <w:tr w14:paraId="2FCEA4F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1773F5">
            <w:pPr>
              <w:widowControl/>
              <w:jc w:val="left"/>
              <w:rPr>
                <w:rFonts w:ascii="宋体" w:hAnsi="宋体" w:cs="宋体"/>
                <w:color w:val="auto"/>
                <w:kern w:val="0"/>
                <w:sz w:val="22"/>
                <w:szCs w:val="22"/>
              </w:rPr>
            </w:pPr>
            <w:r>
              <w:rPr>
                <w:rFonts w:hint="eastAsia" w:ascii="宋体" w:hAnsi="宋体" w:cs="宋体"/>
                <w:color w:val="auto"/>
                <w:kern w:val="0"/>
                <w:sz w:val="22"/>
                <w:szCs w:val="22"/>
              </w:rPr>
              <w:t>2140131</w:t>
            </w:r>
          </w:p>
        </w:tc>
        <w:tc>
          <w:tcPr>
            <w:tcW w:w="5953" w:type="dxa"/>
            <w:tcBorders>
              <w:top w:val="nil"/>
              <w:left w:val="nil"/>
              <w:bottom w:val="single" w:color="auto" w:sz="4" w:space="0"/>
              <w:right w:val="nil"/>
            </w:tcBorders>
            <w:shd w:val="clear" w:color="000000" w:fill="FFFFFF"/>
            <w:noWrap/>
            <w:vAlign w:val="center"/>
          </w:tcPr>
          <w:p w14:paraId="23E1EFC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海事管理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54DCAF0">
            <w:pPr>
              <w:widowControl/>
              <w:jc w:val="right"/>
              <w:rPr>
                <w:rFonts w:ascii="宋体" w:hAnsi="宋体" w:cs="宋体"/>
                <w:color w:val="auto"/>
                <w:kern w:val="0"/>
                <w:sz w:val="22"/>
                <w:szCs w:val="22"/>
              </w:rPr>
            </w:pPr>
          </w:p>
        </w:tc>
      </w:tr>
      <w:tr w14:paraId="36615CB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453DC1">
            <w:pPr>
              <w:widowControl/>
              <w:jc w:val="left"/>
              <w:rPr>
                <w:rFonts w:ascii="宋体" w:hAnsi="宋体" w:cs="宋体"/>
                <w:color w:val="auto"/>
                <w:kern w:val="0"/>
                <w:sz w:val="22"/>
                <w:szCs w:val="22"/>
              </w:rPr>
            </w:pPr>
            <w:r>
              <w:rPr>
                <w:rFonts w:hint="eastAsia" w:ascii="宋体" w:hAnsi="宋体" w:cs="宋体"/>
                <w:color w:val="auto"/>
                <w:kern w:val="0"/>
                <w:sz w:val="22"/>
                <w:szCs w:val="22"/>
              </w:rPr>
              <w:t>2140133</w:t>
            </w:r>
          </w:p>
        </w:tc>
        <w:tc>
          <w:tcPr>
            <w:tcW w:w="5953" w:type="dxa"/>
            <w:tcBorders>
              <w:top w:val="nil"/>
              <w:left w:val="nil"/>
              <w:bottom w:val="single" w:color="auto" w:sz="4" w:space="0"/>
              <w:right w:val="nil"/>
            </w:tcBorders>
            <w:shd w:val="clear" w:color="000000" w:fill="FFFFFF"/>
            <w:noWrap/>
            <w:vAlign w:val="center"/>
          </w:tcPr>
          <w:p w14:paraId="6D3B386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航标事业发展支出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0449D53">
            <w:pPr>
              <w:widowControl/>
              <w:jc w:val="right"/>
              <w:rPr>
                <w:rFonts w:ascii="宋体" w:hAnsi="宋体" w:cs="宋体"/>
                <w:color w:val="auto"/>
                <w:kern w:val="0"/>
                <w:sz w:val="22"/>
                <w:szCs w:val="22"/>
              </w:rPr>
            </w:pPr>
          </w:p>
        </w:tc>
      </w:tr>
      <w:tr w14:paraId="7E2106C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B312757">
            <w:pPr>
              <w:widowControl/>
              <w:jc w:val="left"/>
              <w:rPr>
                <w:rFonts w:ascii="宋体" w:hAnsi="宋体" w:cs="宋体"/>
                <w:color w:val="auto"/>
                <w:kern w:val="0"/>
                <w:sz w:val="22"/>
                <w:szCs w:val="22"/>
              </w:rPr>
            </w:pPr>
            <w:r>
              <w:rPr>
                <w:rFonts w:hint="eastAsia" w:ascii="宋体" w:hAnsi="宋体" w:cs="宋体"/>
                <w:color w:val="auto"/>
                <w:kern w:val="0"/>
                <w:sz w:val="22"/>
                <w:szCs w:val="22"/>
              </w:rPr>
              <w:t>2140136</w:t>
            </w:r>
          </w:p>
        </w:tc>
        <w:tc>
          <w:tcPr>
            <w:tcW w:w="5953" w:type="dxa"/>
            <w:tcBorders>
              <w:top w:val="nil"/>
              <w:left w:val="nil"/>
              <w:bottom w:val="single" w:color="auto" w:sz="4" w:space="0"/>
              <w:right w:val="nil"/>
            </w:tcBorders>
            <w:shd w:val="clear" w:color="000000" w:fill="FFFFFF"/>
            <w:noWrap/>
            <w:vAlign w:val="center"/>
          </w:tcPr>
          <w:p w14:paraId="76B80AE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水路运输管理支出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F0A16D">
            <w:pPr>
              <w:widowControl/>
              <w:jc w:val="right"/>
              <w:rPr>
                <w:rFonts w:ascii="宋体" w:hAnsi="宋体" w:cs="宋体"/>
                <w:color w:val="auto"/>
                <w:kern w:val="0"/>
                <w:sz w:val="22"/>
                <w:szCs w:val="22"/>
              </w:rPr>
            </w:pPr>
          </w:p>
        </w:tc>
      </w:tr>
      <w:tr w14:paraId="2129639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48805F">
            <w:pPr>
              <w:widowControl/>
              <w:jc w:val="left"/>
              <w:rPr>
                <w:rFonts w:ascii="宋体" w:hAnsi="宋体" w:cs="宋体"/>
                <w:color w:val="auto"/>
                <w:kern w:val="0"/>
                <w:sz w:val="22"/>
                <w:szCs w:val="22"/>
              </w:rPr>
            </w:pPr>
            <w:r>
              <w:rPr>
                <w:rFonts w:hint="eastAsia" w:ascii="宋体" w:hAnsi="宋体" w:cs="宋体"/>
                <w:color w:val="auto"/>
                <w:kern w:val="0"/>
                <w:sz w:val="22"/>
                <w:szCs w:val="22"/>
              </w:rPr>
              <w:t>2140138</w:t>
            </w:r>
          </w:p>
        </w:tc>
        <w:tc>
          <w:tcPr>
            <w:tcW w:w="5953" w:type="dxa"/>
            <w:tcBorders>
              <w:top w:val="nil"/>
              <w:left w:val="nil"/>
              <w:bottom w:val="single" w:color="auto" w:sz="4" w:space="0"/>
              <w:right w:val="nil"/>
            </w:tcBorders>
            <w:shd w:val="clear" w:color="000000" w:fill="FFFFFF"/>
            <w:noWrap/>
            <w:vAlign w:val="center"/>
          </w:tcPr>
          <w:p w14:paraId="1FE6562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口岸建设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FDC7B85">
            <w:pPr>
              <w:widowControl/>
              <w:jc w:val="right"/>
              <w:rPr>
                <w:rFonts w:ascii="宋体" w:hAnsi="宋体" w:cs="宋体"/>
                <w:color w:val="auto"/>
                <w:kern w:val="0"/>
                <w:sz w:val="22"/>
                <w:szCs w:val="22"/>
              </w:rPr>
            </w:pPr>
          </w:p>
        </w:tc>
      </w:tr>
      <w:tr w14:paraId="4B975CC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55608CC">
            <w:pPr>
              <w:widowControl/>
              <w:jc w:val="left"/>
              <w:rPr>
                <w:rFonts w:ascii="宋体" w:hAnsi="宋体" w:cs="宋体"/>
                <w:color w:val="auto"/>
                <w:kern w:val="0"/>
                <w:sz w:val="22"/>
                <w:szCs w:val="22"/>
              </w:rPr>
            </w:pPr>
            <w:r>
              <w:rPr>
                <w:rFonts w:hint="eastAsia" w:ascii="宋体" w:hAnsi="宋体" w:cs="宋体"/>
                <w:color w:val="auto"/>
                <w:kern w:val="0"/>
                <w:sz w:val="22"/>
                <w:szCs w:val="22"/>
              </w:rPr>
              <w:t>2140199</w:t>
            </w:r>
          </w:p>
        </w:tc>
        <w:tc>
          <w:tcPr>
            <w:tcW w:w="5953" w:type="dxa"/>
            <w:tcBorders>
              <w:top w:val="nil"/>
              <w:left w:val="nil"/>
              <w:bottom w:val="single" w:color="auto" w:sz="4" w:space="0"/>
              <w:right w:val="nil"/>
            </w:tcBorders>
            <w:shd w:val="clear" w:color="000000" w:fill="FFFFFF"/>
            <w:noWrap/>
            <w:vAlign w:val="center"/>
          </w:tcPr>
          <w:p w14:paraId="52A1C59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其他公路水路运输支出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8350E5B">
            <w:pPr>
              <w:widowControl/>
              <w:jc w:val="right"/>
              <w:rPr>
                <w:rFonts w:ascii="宋体" w:hAnsi="宋体" w:cs="宋体"/>
                <w:color w:val="auto"/>
                <w:kern w:val="0"/>
                <w:sz w:val="22"/>
                <w:szCs w:val="22"/>
              </w:rPr>
            </w:pPr>
          </w:p>
        </w:tc>
      </w:tr>
      <w:tr w14:paraId="010AD00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0CA2D66">
            <w:pPr>
              <w:widowControl/>
              <w:jc w:val="left"/>
              <w:rPr>
                <w:rFonts w:ascii="宋体" w:hAnsi="宋体" w:cs="宋体"/>
                <w:color w:val="auto"/>
                <w:kern w:val="0"/>
                <w:sz w:val="22"/>
                <w:szCs w:val="22"/>
              </w:rPr>
            </w:pPr>
            <w:r>
              <w:rPr>
                <w:rFonts w:hint="eastAsia" w:ascii="宋体" w:hAnsi="宋体" w:cs="宋体"/>
                <w:color w:val="auto"/>
                <w:kern w:val="0"/>
                <w:sz w:val="22"/>
                <w:szCs w:val="22"/>
              </w:rPr>
              <w:t>21402</w:t>
            </w:r>
          </w:p>
        </w:tc>
        <w:tc>
          <w:tcPr>
            <w:tcW w:w="5953" w:type="dxa"/>
            <w:tcBorders>
              <w:top w:val="nil"/>
              <w:left w:val="nil"/>
              <w:bottom w:val="single" w:color="auto" w:sz="4" w:space="0"/>
              <w:right w:val="nil"/>
            </w:tcBorders>
            <w:shd w:val="clear" w:color="000000" w:fill="FFFFFF"/>
            <w:noWrap/>
            <w:vAlign w:val="center"/>
          </w:tcPr>
          <w:p w14:paraId="413D729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铁路运输</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2F7A39">
            <w:pPr>
              <w:widowControl/>
              <w:jc w:val="right"/>
              <w:rPr>
                <w:rFonts w:ascii="宋体" w:hAnsi="宋体" w:cs="宋体"/>
                <w:color w:val="auto"/>
                <w:kern w:val="0"/>
                <w:sz w:val="22"/>
                <w:szCs w:val="22"/>
              </w:rPr>
            </w:pPr>
          </w:p>
        </w:tc>
      </w:tr>
      <w:tr w14:paraId="6C1EF3E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D2B9365">
            <w:pPr>
              <w:widowControl/>
              <w:jc w:val="left"/>
              <w:rPr>
                <w:rFonts w:ascii="宋体" w:hAnsi="宋体" w:cs="宋体"/>
                <w:color w:val="auto"/>
                <w:kern w:val="0"/>
                <w:sz w:val="22"/>
                <w:szCs w:val="22"/>
              </w:rPr>
            </w:pPr>
            <w:r>
              <w:rPr>
                <w:rFonts w:hint="eastAsia" w:ascii="宋体" w:hAnsi="宋体" w:cs="宋体"/>
                <w:color w:val="auto"/>
                <w:kern w:val="0"/>
                <w:sz w:val="22"/>
                <w:szCs w:val="22"/>
              </w:rPr>
              <w:t>2140201</w:t>
            </w:r>
          </w:p>
        </w:tc>
        <w:tc>
          <w:tcPr>
            <w:tcW w:w="5953" w:type="dxa"/>
            <w:tcBorders>
              <w:top w:val="nil"/>
              <w:left w:val="nil"/>
              <w:bottom w:val="single" w:color="auto" w:sz="4" w:space="0"/>
              <w:right w:val="nil"/>
            </w:tcBorders>
            <w:shd w:val="clear" w:color="000000" w:fill="FFFFFF"/>
            <w:noWrap/>
            <w:vAlign w:val="center"/>
          </w:tcPr>
          <w:p w14:paraId="0296D97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EBFB573">
            <w:pPr>
              <w:widowControl/>
              <w:jc w:val="right"/>
              <w:rPr>
                <w:rFonts w:ascii="宋体" w:hAnsi="宋体" w:cs="宋体"/>
                <w:color w:val="auto"/>
                <w:kern w:val="0"/>
                <w:sz w:val="22"/>
                <w:szCs w:val="22"/>
              </w:rPr>
            </w:pPr>
          </w:p>
        </w:tc>
      </w:tr>
      <w:tr w14:paraId="4104574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375D53A">
            <w:pPr>
              <w:widowControl/>
              <w:jc w:val="left"/>
              <w:rPr>
                <w:rFonts w:ascii="宋体" w:hAnsi="宋体" w:cs="宋体"/>
                <w:color w:val="auto"/>
                <w:kern w:val="0"/>
                <w:sz w:val="22"/>
                <w:szCs w:val="22"/>
              </w:rPr>
            </w:pPr>
            <w:r>
              <w:rPr>
                <w:rFonts w:hint="eastAsia" w:ascii="宋体" w:hAnsi="宋体" w:cs="宋体"/>
                <w:color w:val="auto"/>
                <w:kern w:val="0"/>
                <w:sz w:val="22"/>
                <w:szCs w:val="22"/>
              </w:rPr>
              <w:t>2140202</w:t>
            </w:r>
          </w:p>
        </w:tc>
        <w:tc>
          <w:tcPr>
            <w:tcW w:w="5953" w:type="dxa"/>
            <w:tcBorders>
              <w:top w:val="nil"/>
              <w:left w:val="nil"/>
              <w:bottom w:val="single" w:color="auto" w:sz="4" w:space="0"/>
              <w:right w:val="nil"/>
            </w:tcBorders>
            <w:shd w:val="clear" w:color="000000" w:fill="FFFFFF"/>
            <w:noWrap/>
            <w:vAlign w:val="center"/>
          </w:tcPr>
          <w:p w14:paraId="34F4578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9A88C95">
            <w:pPr>
              <w:widowControl/>
              <w:jc w:val="right"/>
              <w:rPr>
                <w:rFonts w:ascii="宋体" w:hAnsi="宋体" w:cs="宋体"/>
                <w:color w:val="auto"/>
                <w:kern w:val="0"/>
                <w:sz w:val="22"/>
                <w:szCs w:val="22"/>
              </w:rPr>
            </w:pPr>
          </w:p>
        </w:tc>
      </w:tr>
      <w:tr w14:paraId="720274D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B175B17">
            <w:pPr>
              <w:widowControl/>
              <w:jc w:val="left"/>
              <w:rPr>
                <w:rFonts w:ascii="宋体" w:hAnsi="宋体" w:cs="宋体"/>
                <w:color w:val="auto"/>
                <w:kern w:val="0"/>
                <w:sz w:val="22"/>
                <w:szCs w:val="22"/>
              </w:rPr>
            </w:pPr>
            <w:r>
              <w:rPr>
                <w:rFonts w:hint="eastAsia" w:ascii="宋体" w:hAnsi="宋体" w:cs="宋体"/>
                <w:color w:val="auto"/>
                <w:kern w:val="0"/>
                <w:sz w:val="22"/>
                <w:szCs w:val="22"/>
              </w:rPr>
              <w:t>2140203</w:t>
            </w:r>
          </w:p>
        </w:tc>
        <w:tc>
          <w:tcPr>
            <w:tcW w:w="5953" w:type="dxa"/>
            <w:tcBorders>
              <w:top w:val="nil"/>
              <w:left w:val="nil"/>
              <w:bottom w:val="single" w:color="auto" w:sz="4" w:space="0"/>
              <w:right w:val="nil"/>
            </w:tcBorders>
            <w:shd w:val="clear" w:color="000000" w:fill="FFFFFF"/>
            <w:noWrap/>
            <w:vAlign w:val="center"/>
          </w:tcPr>
          <w:p w14:paraId="0E2C8B3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EEEAC88">
            <w:pPr>
              <w:widowControl/>
              <w:jc w:val="right"/>
              <w:rPr>
                <w:rFonts w:ascii="宋体" w:hAnsi="宋体" w:cs="宋体"/>
                <w:color w:val="auto"/>
                <w:kern w:val="0"/>
                <w:sz w:val="22"/>
                <w:szCs w:val="22"/>
              </w:rPr>
            </w:pPr>
          </w:p>
        </w:tc>
      </w:tr>
      <w:tr w14:paraId="475749F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4B2ECD">
            <w:pPr>
              <w:widowControl/>
              <w:jc w:val="left"/>
              <w:rPr>
                <w:rFonts w:ascii="宋体" w:hAnsi="宋体" w:cs="宋体"/>
                <w:color w:val="auto"/>
                <w:kern w:val="0"/>
                <w:sz w:val="22"/>
                <w:szCs w:val="22"/>
              </w:rPr>
            </w:pPr>
            <w:r>
              <w:rPr>
                <w:rFonts w:hint="eastAsia" w:ascii="宋体" w:hAnsi="宋体" w:cs="宋体"/>
                <w:color w:val="auto"/>
                <w:kern w:val="0"/>
                <w:sz w:val="22"/>
                <w:szCs w:val="22"/>
              </w:rPr>
              <w:t>2140204</w:t>
            </w:r>
          </w:p>
        </w:tc>
        <w:tc>
          <w:tcPr>
            <w:tcW w:w="5953" w:type="dxa"/>
            <w:tcBorders>
              <w:top w:val="nil"/>
              <w:left w:val="nil"/>
              <w:bottom w:val="single" w:color="auto" w:sz="4" w:space="0"/>
              <w:right w:val="nil"/>
            </w:tcBorders>
            <w:shd w:val="clear" w:color="000000" w:fill="FFFFFF"/>
            <w:noWrap/>
            <w:vAlign w:val="center"/>
          </w:tcPr>
          <w:p w14:paraId="4603F02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铁路路网建设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EEC7F6A">
            <w:pPr>
              <w:widowControl/>
              <w:jc w:val="right"/>
              <w:rPr>
                <w:rFonts w:ascii="宋体" w:hAnsi="宋体" w:cs="宋体"/>
                <w:color w:val="auto"/>
                <w:kern w:val="0"/>
                <w:sz w:val="22"/>
                <w:szCs w:val="22"/>
              </w:rPr>
            </w:pPr>
          </w:p>
        </w:tc>
      </w:tr>
      <w:tr w14:paraId="5A74678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07295E">
            <w:pPr>
              <w:widowControl/>
              <w:jc w:val="left"/>
              <w:rPr>
                <w:rFonts w:ascii="宋体" w:hAnsi="宋体" w:cs="宋体"/>
                <w:color w:val="auto"/>
                <w:kern w:val="0"/>
                <w:sz w:val="22"/>
                <w:szCs w:val="22"/>
              </w:rPr>
            </w:pPr>
            <w:r>
              <w:rPr>
                <w:rFonts w:hint="eastAsia" w:ascii="宋体" w:hAnsi="宋体" w:cs="宋体"/>
                <w:color w:val="auto"/>
                <w:kern w:val="0"/>
                <w:sz w:val="22"/>
                <w:szCs w:val="22"/>
              </w:rPr>
              <w:t>2140205</w:t>
            </w:r>
          </w:p>
        </w:tc>
        <w:tc>
          <w:tcPr>
            <w:tcW w:w="5953" w:type="dxa"/>
            <w:tcBorders>
              <w:top w:val="nil"/>
              <w:left w:val="nil"/>
              <w:bottom w:val="single" w:color="auto" w:sz="4" w:space="0"/>
              <w:right w:val="nil"/>
            </w:tcBorders>
            <w:shd w:val="clear" w:color="000000" w:fill="FFFFFF"/>
            <w:noWrap/>
            <w:vAlign w:val="center"/>
          </w:tcPr>
          <w:p w14:paraId="7E7E58A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铁路还贷专项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4CA0B02">
            <w:pPr>
              <w:widowControl/>
              <w:jc w:val="right"/>
              <w:rPr>
                <w:rFonts w:ascii="宋体" w:hAnsi="宋体" w:cs="宋体"/>
                <w:color w:val="auto"/>
                <w:kern w:val="0"/>
                <w:sz w:val="22"/>
                <w:szCs w:val="22"/>
              </w:rPr>
            </w:pPr>
          </w:p>
        </w:tc>
      </w:tr>
      <w:tr w14:paraId="722AF45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2250738">
            <w:pPr>
              <w:widowControl/>
              <w:jc w:val="left"/>
              <w:rPr>
                <w:rFonts w:ascii="宋体" w:hAnsi="宋体" w:cs="宋体"/>
                <w:color w:val="auto"/>
                <w:kern w:val="0"/>
                <w:sz w:val="22"/>
                <w:szCs w:val="22"/>
              </w:rPr>
            </w:pPr>
            <w:r>
              <w:rPr>
                <w:rFonts w:hint="eastAsia" w:ascii="宋体" w:hAnsi="宋体" w:cs="宋体"/>
                <w:color w:val="auto"/>
                <w:kern w:val="0"/>
                <w:sz w:val="22"/>
                <w:szCs w:val="22"/>
              </w:rPr>
              <w:t>2140206</w:t>
            </w:r>
          </w:p>
        </w:tc>
        <w:tc>
          <w:tcPr>
            <w:tcW w:w="5953" w:type="dxa"/>
            <w:tcBorders>
              <w:top w:val="nil"/>
              <w:left w:val="nil"/>
              <w:bottom w:val="single" w:color="auto" w:sz="4" w:space="0"/>
              <w:right w:val="nil"/>
            </w:tcBorders>
            <w:shd w:val="clear" w:color="000000" w:fill="FFFFFF"/>
            <w:noWrap/>
            <w:vAlign w:val="center"/>
          </w:tcPr>
          <w:p w14:paraId="129745F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铁路安全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D20C7F8">
            <w:pPr>
              <w:widowControl/>
              <w:jc w:val="right"/>
              <w:rPr>
                <w:rFonts w:ascii="宋体" w:hAnsi="宋体" w:cs="宋体"/>
                <w:color w:val="auto"/>
                <w:kern w:val="0"/>
                <w:sz w:val="22"/>
                <w:szCs w:val="22"/>
              </w:rPr>
            </w:pPr>
          </w:p>
        </w:tc>
      </w:tr>
      <w:tr w14:paraId="03F674A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F9F740">
            <w:pPr>
              <w:widowControl/>
              <w:jc w:val="left"/>
              <w:rPr>
                <w:rFonts w:ascii="宋体" w:hAnsi="宋体" w:cs="宋体"/>
                <w:color w:val="auto"/>
                <w:kern w:val="0"/>
                <w:sz w:val="22"/>
                <w:szCs w:val="22"/>
              </w:rPr>
            </w:pPr>
            <w:r>
              <w:rPr>
                <w:rFonts w:hint="eastAsia" w:ascii="宋体" w:hAnsi="宋体" w:cs="宋体"/>
                <w:color w:val="auto"/>
                <w:kern w:val="0"/>
                <w:sz w:val="22"/>
                <w:szCs w:val="22"/>
              </w:rPr>
              <w:t>2140207</w:t>
            </w:r>
          </w:p>
        </w:tc>
        <w:tc>
          <w:tcPr>
            <w:tcW w:w="5953" w:type="dxa"/>
            <w:tcBorders>
              <w:top w:val="nil"/>
              <w:left w:val="nil"/>
              <w:bottom w:val="single" w:color="auto" w:sz="4" w:space="0"/>
              <w:right w:val="nil"/>
            </w:tcBorders>
            <w:shd w:val="clear" w:color="000000" w:fill="FFFFFF"/>
            <w:noWrap/>
            <w:vAlign w:val="center"/>
          </w:tcPr>
          <w:p w14:paraId="6F28A3E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铁路专项运输</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5F5B808">
            <w:pPr>
              <w:widowControl/>
              <w:jc w:val="right"/>
              <w:rPr>
                <w:rFonts w:ascii="宋体" w:hAnsi="宋体" w:cs="宋体"/>
                <w:color w:val="auto"/>
                <w:kern w:val="0"/>
                <w:sz w:val="22"/>
                <w:szCs w:val="22"/>
              </w:rPr>
            </w:pPr>
          </w:p>
        </w:tc>
      </w:tr>
      <w:tr w14:paraId="6B2075A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AC0AF37">
            <w:pPr>
              <w:widowControl/>
              <w:jc w:val="left"/>
              <w:rPr>
                <w:rFonts w:ascii="宋体" w:hAnsi="宋体" w:cs="宋体"/>
                <w:color w:val="auto"/>
                <w:kern w:val="0"/>
                <w:sz w:val="22"/>
                <w:szCs w:val="22"/>
              </w:rPr>
            </w:pPr>
            <w:r>
              <w:rPr>
                <w:rFonts w:hint="eastAsia" w:ascii="宋体" w:hAnsi="宋体" w:cs="宋体"/>
                <w:color w:val="auto"/>
                <w:kern w:val="0"/>
                <w:sz w:val="22"/>
                <w:szCs w:val="22"/>
              </w:rPr>
              <w:t>2140208</w:t>
            </w:r>
          </w:p>
        </w:tc>
        <w:tc>
          <w:tcPr>
            <w:tcW w:w="5953" w:type="dxa"/>
            <w:tcBorders>
              <w:top w:val="nil"/>
              <w:left w:val="nil"/>
              <w:bottom w:val="single" w:color="auto" w:sz="4" w:space="0"/>
              <w:right w:val="nil"/>
            </w:tcBorders>
            <w:shd w:val="clear" w:color="000000" w:fill="FFFFFF"/>
            <w:noWrap/>
            <w:vAlign w:val="center"/>
          </w:tcPr>
          <w:p w14:paraId="465B505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行业监管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32D310D">
            <w:pPr>
              <w:widowControl/>
              <w:jc w:val="right"/>
              <w:rPr>
                <w:rFonts w:ascii="宋体" w:hAnsi="宋体" w:cs="宋体"/>
                <w:color w:val="auto"/>
                <w:kern w:val="0"/>
                <w:sz w:val="22"/>
                <w:szCs w:val="22"/>
              </w:rPr>
            </w:pPr>
          </w:p>
        </w:tc>
      </w:tr>
      <w:tr w14:paraId="710B7B8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C4B0704">
            <w:pPr>
              <w:widowControl/>
              <w:jc w:val="left"/>
              <w:rPr>
                <w:rFonts w:ascii="宋体" w:hAnsi="宋体" w:cs="宋体"/>
                <w:color w:val="auto"/>
                <w:kern w:val="0"/>
                <w:sz w:val="22"/>
                <w:szCs w:val="22"/>
              </w:rPr>
            </w:pPr>
            <w:r>
              <w:rPr>
                <w:rFonts w:hint="eastAsia" w:ascii="宋体" w:hAnsi="宋体" w:cs="宋体"/>
                <w:color w:val="auto"/>
                <w:kern w:val="0"/>
                <w:sz w:val="22"/>
                <w:szCs w:val="22"/>
              </w:rPr>
              <w:t>2140299</w:t>
            </w:r>
          </w:p>
        </w:tc>
        <w:tc>
          <w:tcPr>
            <w:tcW w:w="5953" w:type="dxa"/>
            <w:tcBorders>
              <w:top w:val="nil"/>
              <w:left w:val="nil"/>
              <w:bottom w:val="single" w:color="auto" w:sz="4" w:space="0"/>
              <w:right w:val="nil"/>
            </w:tcBorders>
            <w:shd w:val="clear" w:color="000000" w:fill="FFFFFF"/>
            <w:noWrap/>
            <w:vAlign w:val="center"/>
          </w:tcPr>
          <w:p w14:paraId="710E379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其他铁路运输支出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2B86145">
            <w:pPr>
              <w:widowControl/>
              <w:jc w:val="right"/>
              <w:rPr>
                <w:rFonts w:ascii="宋体" w:hAnsi="宋体" w:cs="宋体"/>
                <w:color w:val="auto"/>
                <w:kern w:val="0"/>
                <w:sz w:val="22"/>
                <w:szCs w:val="22"/>
              </w:rPr>
            </w:pPr>
          </w:p>
        </w:tc>
      </w:tr>
      <w:tr w14:paraId="05EEA5E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B55596">
            <w:pPr>
              <w:widowControl/>
              <w:jc w:val="left"/>
              <w:rPr>
                <w:rFonts w:ascii="宋体" w:hAnsi="宋体" w:cs="宋体"/>
                <w:color w:val="auto"/>
                <w:kern w:val="0"/>
                <w:sz w:val="22"/>
                <w:szCs w:val="22"/>
              </w:rPr>
            </w:pPr>
            <w:r>
              <w:rPr>
                <w:rFonts w:hint="eastAsia" w:ascii="宋体" w:hAnsi="宋体" w:cs="宋体"/>
                <w:color w:val="auto"/>
                <w:kern w:val="0"/>
                <w:sz w:val="22"/>
                <w:szCs w:val="22"/>
              </w:rPr>
              <w:t>21403</w:t>
            </w:r>
          </w:p>
        </w:tc>
        <w:tc>
          <w:tcPr>
            <w:tcW w:w="5953" w:type="dxa"/>
            <w:tcBorders>
              <w:top w:val="nil"/>
              <w:left w:val="nil"/>
              <w:bottom w:val="single" w:color="auto" w:sz="4" w:space="0"/>
              <w:right w:val="nil"/>
            </w:tcBorders>
            <w:shd w:val="clear" w:color="000000" w:fill="FFFFFF"/>
            <w:noWrap/>
            <w:vAlign w:val="center"/>
          </w:tcPr>
          <w:p w14:paraId="6E23E71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民用航空运输</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A39A3A3">
            <w:pPr>
              <w:widowControl/>
              <w:jc w:val="right"/>
              <w:rPr>
                <w:rFonts w:ascii="宋体" w:hAnsi="宋体" w:cs="宋体"/>
                <w:color w:val="auto"/>
                <w:kern w:val="0"/>
                <w:sz w:val="22"/>
                <w:szCs w:val="22"/>
              </w:rPr>
            </w:pPr>
          </w:p>
        </w:tc>
      </w:tr>
      <w:tr w14:paraId="41F6ACF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115E6F">
            <w:pPr>
              <w:widowControl/>
              <w:jc w:val="left"/>
              <w:rPr>
                <w:rFonts w:ascii="宋体" w:hAnsi="宋体" w:cs="宋体"/>
                <w:color w:val="auto"/>
                <w:kern w:val="0"/>
                <w:sz w:val="22"/>
                <w:szCs w:val="22"/>
              </w:rPr>
            </w:pPr>
            <w:r>
              <w:rPr>
                <w:rFonts w:hint="eastAsia" w:ascii="宋体" w:hAnsi="宋体" w:cs="宋体"/>
                <w:color w:val="auto"/>
                <w:kern w:val="0"/>
                <w:sz w:val="22"/>
                <w:szCs w:val="22"/>
              </w:rPr>
              <w:t>2140301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4020B64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2EAA2">
            <w:pPr>
              <w:widowControl/>
              <w:jc w:val="right"/>
              <w:rPr>
                <w:rFonts w:ascii="宋体" w:hAnsi="宋体" w:cs="宋体"/>
                <w:color w:val="auto"/>
                <w:kern w:val="0"/>
                <w:sz w:val="22"/>
                <w:szCs w:val="22"/>
              </w:rPr>
            </w:pPr>
          </w:p>
        </w:tc>
      </w:tr>
      <w:tr w14:paraId="1491181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65F05EE">
            <w:pPr>
              <w:widowControl/>
              <w:jc w:val="left"/>
              <w:rPr>
                <w:rFonts w:ascii="宋体" w:hAnsi="宋体" w:cs="宋体"/>
                <w:color w:val="auto"/>
                <w:kern w:val="0"/>
                <w:sz w:val="22"/>
                <w:szCs w:val="22"/>
              </w:rPr>
            </w:pPr>
            <w:r>
              <w:rPr>
                <w:rFonts w:hint="eastAsia" w:ascii="宋体" w:hAnsi="宋体" w:cs="宋体"/>
                <w:color w:val="auto"/>
                <w:kern w:val="0"/>
                <w:sz w:val="22"/>
                <w:szCs w:val="22"/>
              </w:rPr>
              <w:t>2140302</w:t>
            </w:r>
          </w:p>
        </w:tc>
        <w:tc>
          <w:tcPr>
            <w:tcW w:w="5953" w:type="dxa"/>
            <w:tcBorders>
              <w:top w:val="single" w:color="auto" w:sz="4" w:space="0"/>
              <w:left w:val="nil"/>
              <w:bottom w:val="single" w:color="auto" w:sz="4" w:space="0"/>
              <w:right w:val="nil"/>
            </w:tcBorders>
            <w:shd w:val="clear" w:color="000000" w:fill="FFFFFF"/>
            <w:noWrap/>
            <w:vAlign w:val="center"/>
          </w:tcPr>
          <w:p w14:paraId="771C333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63B5C">
            <w:pPr>
              <w:widowControl/>
              <w:jc w:val="right"/>
              <w:rPr>
                <w:rFonts w:ascii="宋体" w:hAnsi="宋体" w:cs="宋体"/>
                <w:color w:val="auto"/>
                <w:kern w:val="0"/>
                <w:sz w:val="22"/>
                <w:szCs w:val="22"/>
              </w:rPr>
            </w:pPr>
          </w:p>
        </w:tc>
      </w:tr>
      <w:tr w14:paraId="61B7206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69BA279">
            <w:pPr>
              <w:widowControl/>
              <w:jc w:val="left"/>
              <w:rPr>
                <w:rFonts w:ascii="宋体" w:hAnsi="宋体" w:cs="宋体"/>
                <w:color w:val="auto"/>
                <w:kern w:val="0"/>
                <w:sz w:val="22"/>
                <w:szCs w:val="22"/>
              </w:rPr>
            </w:pPr>
            <w:r>
              <w:rPr>
                <w:rFonts w:hint="eastAsia" w:ascii="宋体" w:hAnsi="宋体" w:cs="宋体"/>
                <w:color w:val="auto"/>
                <w:kern w:val="0"/>
                <w:sz w:val="22"/>
                <w:szCs w:val="22"/>
              </w:rPr>
              <w:t>2140303</w:t>
            </w:r>
          </w:p>
        </w:tc>
        <w:tc>
          <w:tcPr>
            <w:tcW w:w="5953" w:type="dxa"/>
            <w:tcBorders>
              <w:top w:val="nil"/>
              <w:left w:val="nil"/>
              <w:bottom w:val="single" w:color="auto" w:sz="4" w:space="0"/>
              <w:right w:val="nil"/>
            </w:tcBorders>
            <w:shd w:val="clear" w:color="000000" w:fill="FFFFFF"/>
            <w:noWrap/>
            <w:vAlign w:val="center"/>
          </w:tcPr>
          <w:p w14:paraId="2860BE9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3428DC">
            <w:pPr>
              <w:widowControl/>
              <w:jc w:val="right"/>
              <w:rPr>
                <w:rFonts w:ascii="宋体" w:hAnsi="宋体" w:cs="宋体"/>
                <w:color w:val="auto"/>
                <w:kern w:val="0"/>
                <w:sz w:val="22"/>
                <w:szCs w:val="22"/>
              </w:rPr>
            </w:pPr>
          </w:p>
        </w:tc>
      </w:tr>
      <w:tr w14:paraId="023EEA9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55439AA">
            <w:pPr>
              <w:widowControl/>
              <w:jc w:val="left"/>
              <w:rPr>
                <w:rFonts w:ascii="宋体" w:hAnsi="宋体" w:cs="宋体"/>
                <w:color w:val="auto"/>
                <w:kern w:val="0"/>
                <w:sz w:val="22"/>
                <w:szCs w:val="22"/>
              </w:rPr>
            </w:pPr>
            <w:r>
              <w:rPr>
                <w:rFonts w:hint="eastAsia" w:ascii="宋体" w:hAnsi="宋体" w:cs="宋体"/>
                <w:color w:val="auto"/>
                <w:kern w:val="0"/>
                <w:sz w:val="22"/>
                <w:szCs w:val="22"/>
              </w:rPr>
              <w:t>2140304</w:t>
            </w:r>
          </w:p>
        </w:tc>
        <w:tc>
          <w:tcPr>
            <w:tcW w:w="5953" w:type="dxa"/>
            <w:tcBorders>
              <w:top w:val="nil"/>
              <w:left w:val="nil"/>
              <w:bottom w:val="single" w:color="auto" w:sz="4" w:space="0"/>
              <w:right w:val="nil"/>
            </w:tcBorders>
            <w:shd w:val="clear" w:color="000000" w:fill="FFFFFF"/>
            <w:noWrap/>
            <w:vAlign w:val="center"/>
          </w:tcPr>
          <w:p w14:paraId="277500C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机场建设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324790">
            <w:pPr>
              <w:widowControl/>
              <w:jc w:val="right"/>
              <w:rPr>
                <w:rFonts w:ascii="宋体" w:hAnsi="宋体" w:cs="宋体"/>
                <w:color w:val="auto"/>
                <w:kern w:val="0"/>
                <w:sz w:val="22"/>
                <w:szCs w:val="22"/>
              </w:rPr>
            </w:pPr>
          </w:p>
        </w:tc>
      </w:tr>
      <w:tr w14:paraId="3E80364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63B5E5E">
            <w:pPr>
              <w:widowControl/>
              <w:jc w:val="left"/>
              <w:rPr>
                <w:rFonts w:ascii="宋体" w:hAnsi="宋体" w:cs="宋体"/>
                <w:color w:val="auto"/>
                <w:kern w:val="0"/>
                <w:sz w:val="22"/>
                <w:szCs w:val="22"/>
              </w:rPr>
            </w:pPr>
            <w:r>
              <w:rPr>
                <w:rFonts w:hint="eastAsia" w:ascii="宋体" w:hAnsi="宋体" w:cs="宋体"/>
                <w:color w:val="auto"/>
                <w:kern w:val="0"/>
                <w:sz w:val="22"/>
                <w:szCs w:val="22"/>
              </w:rPr>
              <w:t>2140305</w:t>
            </w:r>
          </w:p>
        </w:tc>
        <w:tc>
          <w:tcPr>
            <w:tcW w:w="5953" w:type="dxa"/>
            <w:tcBorders>
              <w:top w:val="nil"/>
              <w:left w:val="nil"/>
              <w:bottom w:val="single" w:color="auto" w:sz="4" w:space="0"/>
              <w:right w:val="nil"/>
            </w:tcBorders>
            <w:shd w:val="clear" w:color="000000" w:fill="FFFFFF"/>
            <w:noWrap/>
            <w:vAlign w:val="center"/>
          </w:tcPr>
          <w:p w14:paraId="5A568C2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空管系统建设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92BE096">
            <w:pPr>
              <w:widowControl/>
              <w:jc w:val="right"/>
              <w:rPr>
                <w:rFonts w:ascii="宋体" w:hAnsi="宋体" w:cs="宋体"/>
                <w:color w:val="auto"/>
                <w:kern w:val="0"/>
                <w:sz w:val="22"/>
                <w:szCs w:val="22"/>
              </w:rPr>
            </w:pPr>
          </w:p>
        </w:tc>
      </w:tr>
      <w:tr w14:paraId="0EA8E4A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46C773">
            <w:pPr>
              <w:widowControl/>
              <w:jc w:val="left"/>
              <w:rPr>
                <w:rFonts w:ascii="宋体" w:hAnsi="宋体" w:cs="宋体"/>
                <w:color w:val="auto"/>
                <w:kern w:val="0"/>
                <w:sz w:val="22"/>
                <w:szCs w:val="22"/>
              </w:rPr>
            </w:pPr>
            <w:r>
              <w:rPr>
                <w:rFonts w:hint="eastAsia" w:ascii="宋体" w:hAnsi="宋体" w:cs="宋体"/>
                <w:color w:val="auto"/>
                <w:kern w:val="0"/>
                <w:sz w:val="22"/>
                <w:szCs w:val="22"/>
              </w:rPr>
              <w:t>2140306</w:t>
            </w:r>
          </w:p>
        </w:tc>
        <w:tc>
          <w:tcPr>
            <w:tcW w:w="5953" w:type="dxa"/>
            <w:tcBorders>
              <w:top w:val="nil"/>
              <w:left w:val="nil"/>
              <w:bottom w:val="single" w:color="auto" w:sz="4" w:space="0"/>
              <w:right w:val="nil"/>
            </w:tcBorders>
            <w:shd w:val="clear" w:color="000000" w:fill="FFFFFF"/>
            <w:noWrap/>
            <w:vAlign w:val="center"/>
          </w:tcPr>
          <w:p w14:paraId="78DC0E8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民航还贷专项支出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E61B5B">
            <w:pPr>
              <w:widowControl/>
              <w:jc w:val="right"/>
              <w:rPr>
                <w:rFonts w:ascii="宋体" w:hAnsi="宋体" w:cs="宋体"/>
                <w:color w:val="auto"/>
                <w:kern w:val="0"/>
                <w:sz w:val="22"/>
                <w:szCs w:val="22"/>
              </w:rPr>
            </w:pPr>
          </w:p>
        </w:tc>
      </w:tr>
      <w:tr w14:paraId="7AFFC4B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B218EC9">
            <w:pPr>
              <w:widowControl/>
              <w:jc w:val="left"/>
              <w:rPr>
                <w:rFonts w:ascii="宋体" w:hAnsi="宋体" w:cs="宋体"/>
                <w:color w:val="auto"/>
                <w:kern w:val="0"/>
                <w:sz w:val="22"/>
                <w:szCs w:val="22"/>
              </w:rPr>
            </w:pPr>
            <w:r>
              <w:rPr>
                <w:rFonts w:hint="eastAsia" w:ascii="宋体" w:hAnsi="宋体" w:cs="宋体"/>
                <w:color w:val="auto"/>
                <w:kern w:val="0"/>
                <w:sz w:val="22"/>
                <w:szCs w:val="22"/>
              </w:rPr>
              <w:t>2140307</w:t>
            </w:r>
          </w:p>
        </w:tc>
        <w:tc>
          <w:tcPr>
            <w:tcW w:w="5953" w:type="dxa"/>
            <w:tcBorders>
              <w:top w:val="nil"/>
              <w:left w:val="nil"/>
              <w:bottom w:val="single" w:color="auto" w:sz="4" w:space="0"/>
              <w:right w:val="nil"/>
            </w:tcBorders>
            <w:shd w:val="clear" w:color="000000" w:fill="FFFFFF"/>
            <w:noWrap/>
            <w:vAlign w:val="center"/>
          </w:tcPr>
          <w:p w14:paraId="7D36393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民用航空安全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6886426">
            <w:pPr>
              <w:widowControl/>
              <w:jc w:val="right"/>
              <w:rPr>
                <w:rFonts w:ascii="宋体" w:hAnsi="宋体" w:cs="宋体"/>
                <w:color w:val="auto"/>
                <w:kern w:val="0"/>
                <w:sz w:val="22"/>
                <w:szCs w:val="22"/>
              </w:rPr>
            </w:pPr>
          </w:p>
        </w:tc>
      </w:tr>
      <w:tr w14:paraId="6F29B8F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5519F6B">
            <w:pPr>
              <w:widowControl/>
              <w:jc w:val="left"/>
              <w:rPr>
                <w:rFonts w:ascii="宋体" w:hAnsi="宋体" w:cs="宋体"/>
                <w:color w:val="auto"/>
                <w:kern w:val="0"/>
                <w:sz w:val="22"/>
                <w:szCs w:val="22"/>
              </w:rPr>
            </w:pPr>
            <w:r>
              <w:rPr>
                <w:rFonts w:hint="eastAsia" w:ascii="宋体" w:hAnsi="宋体" w:cs="宋体"/>
                <w:color w:val="auto"/>
                <w:kern w:val="0"/>
                <w:sz w:val="22"/>
                <w:szCs w:val="22"/>
              </w:rPr>
              <w:t>2140308</w:t>
            </w:r>
          </w:p>
        </w:tc>
        <w:tc>
          <w:tcPr>
            <w:tcW w:w="5953" w:type="dxa"/>
            <w:tcBorders>
              <w:top w:val="nil"/>
              <w:left w:val="nil"/>
              <w:bottom w:val="single" w:color="auto" w:sz="4" w:space="0"/>
              <w:right w:val="nil"/>
            </w:tcBorders>
            <w:shd w:val="clear" w:color="000000" w:fill="FFFFFF"/>
            <w:noWrap/>
            <w:vAlign w:val="center"/>
          </w:tcPr>
          <w:p w14:paraId="27BBBB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民航专项运输</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D4C18A8">
            <w:pPr>
              <w:widowControl/>
              <w:jc w:val="right"/>
              <w:rPr>
                <w:rFonts w:ascii="宋体" w:hAnsi="宋体" w:cs="宋体"/>
                <w:color w:val="auto"/>
                <w:kern w:val="0"/>
                <w:sz w:val="22"/>
                <w:szCs w:val="22"/>
              </w:rPr>
            </w:pPr>
          </w:p>
        </w:tc>
      </w:tr>
      <w:tr w14:paraId="6E843D6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9EE677">
            <w:pPr>
              <w:widowControl/>
              <w:jc w:val="left"/>
              <w:rPr>
                <w:rFonts w:ascii="宋体" w:hAnsi="宋体" w:cs="宋体"/>
                <w:color w:val="auto"/>
                <w:kern w:val="0"/>
                <w:sz w:val="22"/>
                <w:szCs w:val="22"/>
              </w:rPr>
            </w:pPr>
            <w:r>
              <w:rPr>
                <w:rFonts w:hint="eastAsia" w:ascii="宋体" w:hAnsi="宋体" w:cs="宋体"/>
                <w:color w:val="auto"/>
                <w:kern w:val="0"/>
                <w:sz w:val="22"/>
                <w:szCs w:val="22"/>
              </w:rPr>
              <w:t>2140399</w:t>
            </w:r>
          </w:p>
        </w:tc>
        <w:tc>
          <w:tcPr>
            <w:tcW w:w="5953" w:type="dxa"/>
            <w:tcBorders>
              <w:top w:val="nil"/>
              <w:left w:val="nil"/>
              <w:bottom w:val="single" w:color="auto" w:sz="4" w:space="0"/>
              <w:right w:val="nil"/>
            </w:tcBorders>
            <w:shd w:val="clear" w:color="000000" w:fill="FFFFFF"/>
            <w:noWrap/>
            <w:vAlign w:val="center"/>
          </w:tcPr>
          <w:p w14:paraId="00148BC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其他民用航空运输支出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D1DA13">
            <w:pPr>
              <w:widowControl/>
              <w:jc w:val="right"/>
              <w:rPr>
                <w:rFonts w:ascii="宋体" w:hAnsi="宋体" w:cs="宋体"/>
                <w:color w:val="auto"/>
                <w:kern w:val="0"/>
                <w:sz w:val="22"/>
                <w:szCs w:val="22"/>
              </w:rPr>
            </w:pPr>
          </w:p>
        </w:tc>
      </w:tr>
      <w:tr w14:paraId="66A9D03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5574A23">
            <w:pPr>
              <w:widowControl/>
              <w:jc w:val="left"/>
              <w:rPr>
                <w:rFonts w:ascii="宋体" w:hAnsi="宋体" w:cs="宋体"/>
                <w:color w:val="auto"/>
                <w:kern w:val="0"/>
                <w:sz w:val="22"/>
                <w:szCs w:val="22"/>
              </w:rPr>
            </w:pPr>
            <w:r>
              <w:rPr>
                <w:rFonts w:hint="eastAsia" w:ascii="宋体" w:hAnsi="宋体" w:cs="宋体"/>
                <w:color w:val="auto"/>
                <w:kern w:val="0"/>
                <w:sz w:val="22"/>
                <w:szCs w:val="22"/>
              </w:rPr>
              <w:t>21405</w:t>
            </w:r>
          </w:p>
        </w:tc>
        <w:tc>
          <w:tcPr>
            <w:tcW w:w="5953" w:type="dxa"/>
            <w:tcBorders>
              <w:top w:val="nil"/>
              <w:left w:val="nil"/>
              <w:bottom w:val="single" w:color="auto" w:sz="4" w:space="0"/>
              <w:right w:val="nil"/>
            </w:tcBorders>
            <w:shd w:val="clear" w:color="000000" w:fill="FFFFFF"/>
            <w:noWrap/>
            <w:vAlign w:val="center"/>
          </w:tcPr>
          <w:p w14:paraId="67170BD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邮政业支出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E61CCB5">
            <w:pPr>
              <w:widowControl/>
              <w:jc w:val="right"/>
              <w:rPr>
                <w:rFonts w:ascii="宋体" w:hAnsi="宋体" w:cs="宋体"/>
                <w:color w:val="auto"/>
                <w:kern w:val="0"/>
                <w:sz w:val="22"/>
                <w:szCs w:val="22"/>
              </w:rPr>
            </w:pPr>
          </w:p>
        </w:tc>
      </w:tr>
      <w:tr w14:paraId="4DC5F39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8594D22">
            <w:pPr>
              <w:widowControl/>
              <w:jc w:val="left"/>
              <w:rPr>
                <w:rFonts w:ascii="宋体" w:hAnsi="宋体" w:cs="宋体"/>
                <w:color w:val="auto"/>
                <w:kern w:val="0"/>
                <w:sz w:val="22"/>
                <w:szCs w:val="22"/>
              </w:rPr>
            </w:pPr>
            <w:r>
              <w:rPr>
                <w:rFonts w:hint="eastAsia" w:ascii="宋体" w:hAnsi="宋体" w:cs="宋体"/>
                <w:color w:val="auto"/>
                <w:kern w:val="0"/>
                <w:sz w:val="22"/>
                <w:szCs w:val="22"/>
              </w:rPr>
              <w:t>2140501</w:t>
            </w:r>
          </w:p>
        </w:tc>
        <w:tc>
          <w:tcPr>
            <w:tcW w:w="5953" w:type="dxa"/>
            <w:tcBorders>
              <w:top w:val="nil"/>
              <w:left w:val="nil"/>
              <w:bottom w:val="single" w:color="auto" w:sz="4" w:space="0"/>
              <w:right w:val="nil"/>
            </w:tcBorders>
            <w:shd w:val="clear" w:color="000000" w:fill="FFFFFF"/>
            <w:noWrap/>
            <w:vAlign w:val="center"/>
          </w:tcPr>
          <w:p w14:paraId="1AFB0BA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174717D">
            <w:pPr>
              <w:widowControl/>
              <w:jc w:val="right"/>
              <w:rPr>
                <w:rFonts w:ascii="宋体" w:hAnsi="宋体" w:cs="宋体"/>
                <w:color w:val="auto"/>
                <w:kern w:val="0"/>
                <w:sz w:val="22"/>
                <w:szCs w:val="22"/>
              </w:rPr>
            </w:pPr>
          </w:p>
        </w:tc>
      </w:tr>
      <w:tr w14:paraId="5C7D991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417E979">
            <w:pPr>
              <w:widowControl/>
              <w:jc w:val="left"/>
              <w:rPr>
                <w:rFonts w:ascii="宋体" w:hAnsi="宋体" w:cs="宋体"/>
                <w:color w:val="auto"/>
                <w:kern w:val="0"/>
                <w:sz w:val="22"/>
                <w:szCs w:val="22"/>
              </w:rPr>
            </w:pPr>
            <w:r>
              <w:rPr>
                <w:rFonts w:hint="eastAsia" w:ascii="宋体" w:hAnsi="宋体" w:cs="宋体"/>
                <w:color w:val="auto"/>
                <w:kern w:val="0"/>
                <w:sz w:val="22"/>
                <w:szCs w:val="22"/>
              </w:rPr>
              <w:t>2140502</w:t>
            </w:r>
          </w:p>
        </w:tc>
        <w:tc>
          <w:tcPr>
            <w:tcW w:w="5953" w:type="dxa"/>
            <w:tcBorders>
              <w:top w:val="nil"/>
              <w:left w:val="nil"/>
              <w:bottom w:val="single" w:color="auto" w:sz="4" w:space="0"/>
              <w:right w:val="nil"/>
            </w:tcBorders>
            <w:shd w:val="clear" w:color="000000" w:fill="FFFFFF"/>
            <w:noWrap/>
            <w:vAlign w:val="center"/>
          </w:tcPr>
          <w:p w14:paraId="1A7836E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F8383B8">
            <w:pPr>
              <w:widowControl/>
              <w:jc w:val="right"/>
              <w:rPr>
                <w:rFonts w:ascii="宋体" w:hAnsi="宋体" w:cs="宋体"/>
                <w:color w:val="auto"/>
                <w:kern w:val="0"/>
                <w:sz w:val="22"/>
                <w:szCs w:val="22"/>
              </w:rPr>
            </w:pPr>
          </w:p>
        </w:tc>
      </w:tr>
      <w:tr w14:paraId="03B53AC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161D8C">
            <w:pPr>
              <w:widowControl/>
              <w:jc w:val="left"/>
              <w:rPr>
                <w:rFonts w:ascii="宋体" w:hAnsi="宋体" w:cs="宋体"/>
                <w:color w:val="auto"/>
                <w:kern w:val="0"/>
                <w:sz w:val="22"/>
                <w:szCs w:val="22"/>
              </w:rPr>
            </w:pPr>
            <w:r>
              <w:rPr>
                <w:rFonts w:hint="eastAsia" w:ascii="宋体" w:hAnsi="宋体" w:cs="宋体"/>
                <w:color w:val="auto"/>
                <w:kern w:val="0"/>
                <w:sz w:val="22"/>
                <w:szCs w:val="22"/>
              </w:rPr>
              <w:t>2140503</w:t>
            </w:r>
          </w:p>
        </w:tc>
        <w:tc>
          <w:tcPr>
            <w:tcW w:w="5953" w:type="dxa"/>
            <w:tcBorders>
              <w:top w:val="nil"/>
              <w:left w:val="nil"/>
              <w:bottom w:val="single" w:color="auto" w:sz="4" w:space="0"/>
              <w:right w:val="nil"/>
            </w:tcBorders>
            <w:shd w:val="clear" w:color="000000" w:fill="FFFFFF"/>
            <w:noWrap/>
            <w:vAlign w:val="center"/>
          </w:tcPr>
          <w:p w14:paraId="73C2D8E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E09CD6">
            <w:pPr>
              <w:widowControl/>
              <w:jc w:val="right"/>
              <w:rPr>
                <w:rFonts w:ascii="宋体" w:hAnsi="宋体" w:cs="宋体"/>
                <w:color w:val="auto"/>
                <w:kern w:val="0"/>
                <w:sz w:val="22"/>
                <w:szCs w:val="22"/>
              </w:rPr>
            </w:pPr>
          </w:p>
        </w:tc>
      </w:tr>
      <w:tr w14:paraId="78ECABF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C8530FA">
            <w:pPr>
              <w:widowControl/>
              <w:jc w:val="left"/>
              <w:rPr>
                <w:rFonts w:ascii="宋体" w:hAnsi="宋体" w:cs="宋体"/>
                <w:color w:val="auto"/>
                <w:kern w:val="0"/>
                <w:sz w:val="22"/>
                <w:szCs w:val="22"/>
              </w:rPr>
            </w:pPr>
            <w:r>
              <w:rPr>
                <w:rFonts w:hint="eastAsia" w:ascii="宋体" w:hAnsi="宋体" w:cs="宋体"/>
                <w:color w:val="auto"/>
                <w:kern w:val="0"/>
                <w:sz w:val="22"/>
                <w:szCs w:val="22"/>
              </w:rPr>
              <w:t>2140504</w:t>
            </w:r>
          </w:p>
        </w:tc>
        <w:tc>
          <w:tcPr>
            <w:tcW w:w="5953" w:type="dxa"/>
            <w:tcBorders>
              <w:top w:val="nil"/>
              <w:left w:val="nil"/>
              <w:bottom w:val="single" w:color="auto" w:sz="4" w:space="0"/>
              <w:right w:val="nil"/>
            </w:tcBorders>
            <w:shd w:val="clear" w:color="000000" w:fill="FFFFFF"/>
            <w:noWrap/>
            <w:vAlign w:val="center"/>
          </w:tcPr>
          <w:p w14:paraId="5B969F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行业监管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9145EA9">
            <w:pPr>
              <w:widowControl/>
              <w:jc w:val="right"/>
              <w:rPr>
                <w:rFonts w:ascii="宋体" w:hAnsi="宋体" w:cs="宋体"/>
                <w:color w:val="auto"/>
                <w:kern w:val="0"/>
                <w:sz w:val="22"/>
                <w:szCs w:val="22"/>
              </w:rPr>
            </w:pPr>
          </w:p>
        </w:tc>
      </w:tr>
      <w:tr w14:paraId="61DB07B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0E093D">
            <w:pPr>
              <w:widowControl/>
              <w:jc w:val="left"/>
              <w:rPr>
                <w:rFonts w:ascii="宋体" w:hAnsi="宋体" w:cs="宋体"/>
                <w:color w:val="auto"/>
                <w:kern w:val="0"/>
                <w:sz w:val="22"/>
                <w:szCs w:val="22"/>
              </w:rPr>
            </w:pPr>
            <w:r>
              <w:rPr>
                <w:rFonts w:hint="eastAsia" w:ascii="宋体" w:hAnsi="宋体" w:cs="宋体"/>
                <w:color w:val="auto"/>
                <w:kern w:val="0"/>
                <w:sz w:val="22"/>
                <w:szCs w:val="22"/>
              </w:rPr>
              <w:t>2140505</w:t>
            </w:r>
          </w:p>
        </w:tc>
        <w:tc>
          <w:tcPr>
            <w:tcW w:w="5953" w:type="dxa"/>
            <w:tcBorders>
              <w:top w:val="nil"/>
              <w:left w:val="nil"/>
              <w:bottom w:val="single" w:color="auto" w:sz="4" w:space="0"/>
              <w:right w:val="nil"/>
            </w:tcBorders>
            <w:shd w:val="clear" w:color="000000" w:fill="FFFFFF"/>
            <w:noWrap/>
            <w:vAlign w:val="center"/>
          </w:tcPr>
          <w:p w14:paraId="5941F23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邮政普遍服务与特殊服务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C1B76A7">
            <w:pPr>
              <w:widowControl/>
              <w:jc w:val="right"/>
              <w:rPr>
                <w:rFonts w:ascii="宋体" w:hAnsi="宋体" w:cs="宋体"/>
                <w:color w:val="auto"/>
                <w:kern w:val="0"/>
                <w:sz w:val="22"/>
                <w:szCs w:val="22"/>
              </w:rPr>
            </w:pPr>
          </w:p>
        </w:tc>
      </w:tr>
      <w:tr w14:paraId="68DE066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792D047">
            <w:pPr>
              <w:widowControl/>
              <w:jc w:val="left"/>
              <w:rPr>
                <w:rFonts w:ascii="宋体" w:hAnsi="宋体" w:cs="宋体"/>
                <w:color w:val="auto"/>
                <w:kern w:val="0"/>
                <w:sz w:val="22"/>
                <w:szCs w:val="22"/>
              </w:rPr>
            </w:pPr>
            <w:r>
              <w:rPr>
                <w:rFonts w:hint="eastAsia" w:ascii="宋体" w:hAnsi="宋体" w:cs="宋体"/>
                <w:color w:val="auto"/>
                <w:kern w:val="0"/>
                <w:sz w:val="22"/>
                <w:szCs w:val="22"/>
              </w:rPr>
              <w:t>2140599</w:t>
            </w:r>
          </w:p>
        </w:tc>
        <w:tc>
          <w:tcPr>
            <w:tcW w:w="5953" w:type="dxa"/>
            <w:tcBorders>
              <w:top w:val="nil"/>
              <w:left w:val="nil"/>
              <w:bottom w:val="single" w:color="auto" w:sz="4" w:space="0"/>
              <w:right w:val="nil"/>
            </w:tcBorders>
            <w:shd w:val="clear" w:color="000000" w:fill="FFFFFF"/>
            <w:noWrap/>
            <w:vAlign w:val="center"/>
          </w:tcPr>
          <w:p w14:paraId="2538C6A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其他邮政业支出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2228FA3">
            <w:pPr>
              <w:widowControl/>
              <w:jc w:val="right"/>
              <w:rPr>
                <w:rFonts w:ascii="宋体" w:hAnsi="宋体" w:cs="宋体"/>
                <w:color w:val="auto"/>
                <w:kern w:val="0"/>
                <w:sz w:val="22"/>
                <w:szCs w:val="22"/>
              </w:rPr>
            </w:pPr>
          </w:p>
        </w:tc>
      </w:tr>
      <w:tr w14:paraId="68F8CE9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B21156">
            <w:pPr>
              <w:widowControl/>
              <w:jc w:val="left"/>
              <w:rPr>
                <w:rFonts w:ascii="宋体" w:hAnsi="宋体" w:cs="宋体"/>
                <w:color w:val="auto"/>
                <w:kern w:val="0"/>
                <w:sz w:val="22"/>
                <w:szCs w:val="22"/>
              </w:rPr>
            </w:pPr>
            <w:r>
              <w:rPr>
                <w:rFonts w:hint="eastAsia" w:ascii="宋体" w:hAnsi="宋体" w:cs="宋体"/>
                <w:color w:val="auto"/>
                <w:kern w:val="0"/>
                <w:sz w:val="22"/>
                <w:szCs w:val="22"/>
              </w:rPr>
              <w:t>21406</w:t>
            </w:r>
          </w:p>
        </w:tc>
        <w:tc>
          <w:tcPr>
            <w:tcW w:w="5953" w:type="dxa"/>
            <w:tcBorders>
              <w:top w:val="nil"/>
              <w:left w:val="nil"/>
              <w:bottom w:val="single" w:color="auto" w:sz="4" w:space="0"/>
              <w:right w:val="nil"/>
            </w:tcBorders>
            <w:shd w:val="clear" w:color="000000" w:fill="FFFFFF"/>
            <w:noWrap/>
            <w:vAlign w:val="center"/>
          </w:tcPr>
          <w:p w14:paraId="129690A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车辆购置税支出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05297EF">
            <w:pPr>
              <w:widowControl/>
              <w:jc w:val="right"/>
              <w:rPr>
                <w:rFonts w:ascii="宋体" w:hAnsi="宋体" w:cs="宋体"/>
                <w:color w:val="auto"/>
                <w:kern w:val="0"/>
                <w:sz w:val="22"/>
                <w:szCs w:val="22"/>
              </w:rPr>
            </w:pPr>
          </w:p>
        </w:tc>
      </w:tr>
      <w:tr w14:paraId="2D25910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AE42E78">
            <w:pPr>
              <w:widowControl/>
              <w:jc w:val="left"/>
              <w:rPr>
                <w:rFonts w:ascii="宋体" w:hAnsi="宋体" w:cs="宋体"/>
                <w:color w:val="auto"/>
                <w:kern w:val="0"/>
                <w:sz w:val="22"/>
                <w:szCs w:val="22"/>
              </w:rPr>
            </w:pPr>
            <w:r>
              <w:rPr>
                <w:rFonts w:hint="eastAsia" w:ascii="宋体" w:hAnsi="宋体" w:cs="宋体"/>
                <w:color w:val="auto"/>
                <w:kern w:val="0"/>
                <w:sz w:val="22"/>
                <w:szCs w:val="22"/>
              </w:rPr>
              <w:t>2140601</w:t>
            </w:r>
          </w:p>
        </w:tc>
        <w:tc>
          <w:tcPr>
            <w:tcW w:w="5953" w:type="dxa"/>
            <w:tcBorders>
              <w:top w:val="nil"/>
              <w:left w:val="nil"/>
              <w:bottom w:val="single" w:color="auto" w:sz="4" w:space="0"/>
              <w:right w:val="nil"/>
            </w:tcBorders>
            <w:shd w:val="clear" w:color="000000" w:fill="FFFFFF"/>
            <w:noWrap/>
            <w:vAlign w:val="center"/>
          </w:tcPr>
          <w:p w14:paraId="0FA5A66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车辆购置税用于公路等基础设施建设支出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653B29B">
            <w:pPr>
              <w:widowControl/>
              <w:jc w:val="right"/>
              <w:rPr>
                <w:rFonts w:ascii="宋体" w:hAnsi="宋体" w:cs="宋体"/>
                <w:color w:val="auto"/>
                <w:kern w:val="0"/>
                <w:sz w:val="22"/>
                <w:szCs w:val="22"/>
              </w:rPr>
            </w:pPr>
          </w:p>
        </w:tc>
      </w:tr>
      <w:tr w14:paraId="757C1BE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27A84C">
            <w:pPr>
              <w:widowControl/>
              <w:jc w:val="left"/>
              <w:rPr>
                <w:rFonts w:ascii="宋体" w:hAnsi="宋体" w:cs="宋体"/>
                <w:color w:val="auto"/>
                <w:kern w:val="0"/>
                <w:sz w:val="22"/>
                <w:szCs w:val="22"/>
              </w:rPr>
            </w:pPr>
            <w:r>
              <w:rPr>
                <w:rFonts w:hint="eastAsia" w:ascii="宋体" w:hAnsi="宋体" w:cs="宋体"/>
                <w:color w:val="auto"/>
                <w:kern w:val="0"/>
                <w:sz w:val="22"/>
                <w:szCs w:val="22"/>
              </w:rPr>
              <w:t>2140602</w:t>
            </w:r>
          </w:p>
        </w:tc>
        <w:tc>
          <w:tcPr>
            <w:tcW w:w="5953" w:type="dxa"/>
            <w:tcBorders>
              <w:top w:val="nil"/>
              <w:left w:val="nil"/>
              <w:bottom w:val="single" w:color="auto" w:sz="4" w:space="0"/>
              <w:right w:val="nil"/>
            </w:tcBorders>
            <w:shd w:val="clear" w:color="000000" w:fill="FFFFFF"/>
            <w:noWrap/>
            <w:vAlign w:val="center"/>
          </w:tcPr>
          <w:p w14:paraId="431609E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车辆购置税用于农村公路建设支出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F83AC2">
            <w:pPr>
              <w:widowControl/>
              <w:jc w:val="right"/>
              <w:rPr>
                <w:rFonts w:ascii="宋体" w:hAnsi="宋体" w:cs="宋体"/>
                <w:color w:val="auto"/>
                <w:kern w:val="0"/>
                <w:sz w:val="22"/>
                <w:szCs w:val="22"/>
              </w:rPr>
            </w:pPr>
          </w:p>
        </w:tc>
      </w:tr>
      <w:tr w14:paraId="6E18E57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8633438">
            <w:pPr>
              <w:widowControl/>
              <w:jc w:val="left"/>
              <w:rPr>
                <w:rFonts w:ascii="宋体" w:hAnsi="宋体" w:cs="宋体"/>
                <w:color w:val="auto"/>
                <w:kern w:val="0"/>
                <w:sz w:val="22"/>
                <w:szCs w:val="22"/>
              </w:rPr>
            </w:pPr>
            <w:r>
              <w:rPr>
                <w:rFonts w:hint="eastAsia" w:ascii="宋体" w:hAnsi="宋体" w:cs="宋体"/>
                <w:color w:val="auto"/>
                <w:kern w:val="0"/>
                <w:sz w:val="22"/>
                <w:szCs w:val="22"/>
              </w:rPr>
              <w:t>2140603</w:t>
            </w:r>
          </w:p>
        </w:tc>
        <w:tc>
          <w:tcPr>
            <w:tcW w:w="5953" w:type="dxa"/>
            <w:tcBorders>
              <w:top w:val="nil"/>
              <w:left w:val="nil"/>
              <w:bottom w:val="single" w:color="auto" w:sz="4" w:space="0"/>
              <w:right w:val="nil"/>
            </w:tcBorders>
            <w:shd w:val="clear" w:color="000000" w:fill="FFFFFF"/>
            <w:noWrap/>
            <w:vAlign w:val="center"/>
          </w:tcPr>
          <w:p w14:paraId="6DE0D06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车辆购置税用于老旧汽车报废更新补贴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FFDFB76">
            <w:pPr>
              <w:widowControl/>
              <w:jc w:val="right"/>
              <w:rPr>
                <w:rFonts w:ascii="宋体" w:hAnsi="宋体" w:cs="宋体"/>
                <w:color w:val="auto"/>
                <w:kern w:val="0"/>
                <w:sz w:val="22"/>
                <w:szCs w:val="22"/>
              </w:rPr>
            </w:pPr>
          </w:p>
        </w:tc>
      </w:tr>
      <w:tr w14:paraId="6E096D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E78F90">
            <w:pPr>
              <w:widowControl/>
              <w:jc w:val="left"/>
              <w:rPr>
                <w:rFonts w:ascii="宋体" w:hAnsi="宋体" w:cs="宋体"/>
                <w:color w:val="auto"/>
                <w:kern w:val="0"/>
                <w:sz w:val="22"/>
                <w:szCs w:val="22"/>
              </w:rPr>
            </w:pPr>
            <w:r>
              <w:rPr>
                <w:rFonts w:hint="eastAsia" w:ascii="宋体" w:hAnsi="宋体" w:cs="宋体"/>
                <w:color w:val="auto"/>
                <w:kern w:val="0"/>
                <w:sz w:val="22"/>
                <w:szCs w:val="22"/>
              </w:rPr>
              <w:t>2140699</w:t>
            </w:r>
          </w:p>
        </w:tc>
        <w:tc>
          <w:tcPr>
            <w:tcW w:w="5953" w:type="dxa"/>
            <w:tcBorders>
              <w:top w:val="nil"/>
              <w:left w:val="nil"/>
              <w:bottom w:val="single" w:color="auto" w:sz="4" w:space="0"/>
              <w:right w:val="nil"/>
            </w:tcBorders>
            <w:shd w:val="clear" w:color="000000" w:fill="FFFFFF"/>
            <w:noWrap/>
            <w:vAlign w:val="center"/>
          </w:tcPr>
          <w:p w14:paraId="0649963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车辆购置税其他支出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CAE563">
            <w:pPr>
              <w:widowControl/>
              <w:jc w:val="right"/>
              <w:rPr>
                <w:rFonts w:ascii="宋体" w:hAnsi="宋体" w:cs="宋体"/>
                <w:color w:val="auto"/>
                <w:kern w:val="0"/>
                <w:sz w:val="22"/>
                <w:szCs w:val="22"/>
              </w:rPr>
            </w:pPr>
          </w:p>
        </w:tc>
      </w:tr>
      <w:tr w14:paraId="3D86EE7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B995901">
            <w:pPr>
              <w:widowControl/>
              <w:jc w:val="left"/>
              <w:rPr>
                <w:rFonts w:ascii="宋体" w:hAnsi="宋体" w:cs="宋体"/>
                <w:color w:val="auto"/>
                <w:kern w:val="0"/>
                <w:sz w:val="22"/>
                <w:szCs w:val="22"/>
              </w:rPr>
            </w:pPr>
            <w:r>
              <w:rPr>
                <w:rFonts w:hint="eastAsia" w:ascii="宋体" w:hAnsi="宋体" w:cs="宋体"/>
                <w:color w:val="auto"/>
                <w:kern w:val="0"/>
                <w:sz w:val="22"/>
                <w:szCs w:val="22"/>
              </w:rPr>
              <w:t>21499</w:t>
            </w:r>
          </w:p>
        </w:tc>
        <w:tc>
          <w:tcPr>
            <w:tcW w:w="5953" w:type="dxa"/>
            <w:tcBorders>
              <w:top w:val="nil"/>
              <w:left w:val="nil"/>
              <w:bottom w:val="single" w:color="auto" w:sz="4" w:space="0"/>
              <w:right w:val="nil"/>
            </w:tcBorders>
            <w:shd w:val="clear" w:color="000000" w:fill="FFFFFF"/>
            <w:noWrap/>
            <w:vAlign w:val="center"/>
          </w:tcPr>
          <w:p w14:paraId="69C551A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其他交通运输支出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D2CBF4">
            <w:pPr>
              <w:widowControl/>
              <w:jc w:val="right"/>
              <w:rPr>
                <w:rFonts w:ascii="宋体" w:hAnsi="宋体" w:cs="宋体"/>
                <w:color w:val="auto"/>
                <w:kern w:val="0"/>
                <w:sz w:val="22"/>
                <w:szCs w:val="22"/>
              </w:rPr>
            </w:pPr>
          </w:p>
        </w:tc>
      </w:tr>
      <w:tr w14:paraId="71EE67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EBC2A4">
            <w:pPr>
              <w:widowControl/>
              <w:jc w:val="left"/>
              <w:rPr>
                <w:rFonts w:ascii="宋体" w:hAnsi="宋体" w:cs="宋体"/>
                <w:color w:val="auto"/>
                <w:kern w:val="0"/>
                <w:sz w:val="22"/>
                <w:szCs w:val="22"/>
              </w:rPr>
            </w:pPr>
            <w:r>
              <w:rPr>
                <w:rFonts w:hint="eastAsia" w:ascii="宋体" w:hAnsi="宋体" w:cs="宋体"/>
                <w:color w:val="auto"/>
                <w:kern w:val="0"/>
                <w:sz w:val="22"/>
                <w:szCs w:val="22"/>
              </w:rPr>
              <w:t>2149901</w:t>
            </w:r>
          </w:p>
        </w:tc>
        <w:tc>
          <w:tcPr>
            <w:tcW w:w="5953" w:type="dxa"/>
            <w:tcBorders>
              <w:top w:val="nil"/>
              <w:left w:val="nil"/>
              <w:bottom w:val="single" w:color="auto" w:sz="4" w:space="0"/>
              <w:right w:val="nil"/>
            </w:tcBorders>
            <w:shd w:val="clear" w:color="000000" w:fill="FFFFFF"/>
            <w:noWrap/>
            <w:vAlign w:val="center"/>
          </w:tcPr>
          <w:p w14:paraId="2D81330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公共交通运营补助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DF69E0D">
            <w:pPr>
              <w:widowControl/>
              <w:jc w:val="right"/>
              <w:rPr>
                <w:rFonts w:ascii="宋体" w:hAnsi="宋体" w:cs="宋体"/>
                <w:color w:val="auto"/>
                <w:kern w:val="0"/>
                <w:sz w:val="22"/>
                <w:szCs w:val="22"/>
              </w:rPr>
            </w:pPr>
          </w:p>
        </w:tc>
      </w:tr>
      <w:tr w14:paraId="27B13C9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DB3D07">
            <w:pPr>
              <w:widowControl/>
              <w:jc w:val="left"/>
              <w:rPr>
                <w:rFonts w:ascii="宋体" w:hAnsi="宋体" w:cs="宋体"/>
                <w:color w:val="auto"/>
                <w:kern w:val="0"/>
                <w:sz w:val="22"/>
                <w:szCs w:val="22"/>
              </w:rPr>
            </w:pPr>
            <w:r>
              <w:rPr>
                <w:rFonts w:hint="eastAsia" w:ascii="宋体" w:hAnsi="宋体" w:cs="宋体"/>
                <w:color w:val="auto"/>
                <w:kern w:val="0"/>
                <w:sz w:val="22"/>
                <w:szCs w:val="22"/>
              </w:rPr>
              <w:t>2149999</w:t>
            </w:r>
          </w:p>
        </w:tc>
        <w:tc>
          <w:tcPr>
            <w:tcW w:w="5953" w:type="dxa"/>
            <w:tcBorders>
              <w:top w:val="nil"/>
              <w:left w:val="nil"/>
              <w:bottom w:val="single" w:color="auto" w:sz="4" w:space="0"/>
              <w:right w:val="nil"/>
            </w:tcBorders>
            <w:shd w:val="clear" w:color="000000" w:fill="FFFFFF"/>
            <w:noWrap/>
            <w:vAlign w:val="center"/>
          </w:tcPr>
          <w:p w14:paraId="4188761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其他交通运输支出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29D2D54">
            <w:pPr>
              <w:widowControl/>
              <w:jc w:val="right"/>
              <w:rPr>
                <w:rFonts w:ascii="宋体" w:hAnsi="宋体" w:cs="宋体"/>
                <w:color w:val="auto"/>
                <w:kern w:val="0"/>
                <w:sz w:val="22"/>
                <w:szCs w:val="22"/>
              </w:rPr>
            </w:pPr>
          </w:p>
        </w:tc>
      </w:tr>
      <w:tr w14:paraId="2ED72FA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565D5F1">
            <w:pPr>
              <w:widowControl/>
              <w:jc w:val="left"/>
              <w:rPr>
                <w:rFonts w:ascii="宋体" w:hAnsi="宋体" w:cs="宋体"/>
                <w:color w:val="auto"/>
                <w:kern w:val="0"/>
                <w:sz w:val="22"/>
                <w:szCs w:val="22"/>
              </w:rPr>
            </w:pPr>
            <w:r>
              <w:rPr>
                <w:rFonts w:hint="eastAsia" w:ascii="宋体" w:hAnsi="宋体" w:cs="宋体"/>
                <w:color w:val="auto"/>
                <w:kern w:val="0"/>
                <w:sz w:val="22"/>
                <w:szCs w:val="22"/>
              </w:rPr>
              <w:t>215</w:t>
            </w:r>
          </w:p>
        </w:tc>
        <w:tc>
          <w:tcPr>
            <w:tcW w:w="5953" w:type="dxa"/>
            <w:tcBorders>
              <w:top w:val="nil"/>
              <w:left w:val="nil"/>
              <w:bottom w:val="single" w:color="auto" w:sz="4" w:space="0"/>
              <w:right w:val="nil"/>
            </w:tcBorders>
            <w:shd w:val="clear" w:color="000000" w:fill="FFFFFF"/>
            <w:noWrap/>
            <w:vAlign w:val="center"/>
          </w:tcPr>
          <w:p w14:paraId="2F48F3B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资源勘探工业信息等支出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952328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4,043 </w:t>
            </w:r>
          </w:p>
        </w:tc>
      </w:tr>
      <w:tr w14:paraId="67F8996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125401F">
            <w:pPr>
              <w:widowControl/>
              <w:jc w:val="left"/>
              <w:rPr>
                <w:rFonts w:ascii="宋体" w:hAnsi="宋体" w:cs="宋体"/>
                <w:color w:val="auto"/>
                <w:kern w:val="0"/>
                <w:sz w:val="22"/>
                <w:szCs w:val="22"/>
              </w:rPr>
            </w:pPr>
            <w:r>
              <w:rPr>
                <w:rFonts w:hint="eastAsia" w:ascii="宋体" w:hAnsi="宋体" w:cs="宋体"/>
                <w:color w:val="auto"/>
                <w:kern w:val="0"/>
                <w:sz w:val="22"/>
                <w:szCs w:val="22"/>
              </w:rPr>
              <w:t>21501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0F9D05D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资源勘探开发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82818">
            <w:pPr>
              <w:widowControl/>
              <w:jc w:val="right"/>
              <w:rPr>
                <w:rFonts w:ascii="宋体" w:hAnsi="宋体" w:cs="宋体"/>
                <w:color w:val="auto"/>
                <w:kern w:val="0"/>
                <w:sz w:val="22"/>
                <w:szCs w:val="22"/>
              </w:rPr>
            </w:pPr>
          </w:p>
        </w:tc>
      </w:tr>
      <w:tr w14:paraId="3EC206C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88532EE">
            <w:pPr>
              <w:widowControl/>
              <w:jc w:val="left"/>
              <w:rPr>
                <w:rFonts w:ascii="宋体" w:hAnsi="宋体" w:cs="宋体"/>
                <w:color w:val="auto"/>
                <w:kern w:val="0"/>
                <w:sz w:val="22"/>
                <w:szCs w:val="22"/>
              </w:rPr>
            </w:pPr>
            <w:r>
              <w:rPr>
                <w:rFonts w:hint="eastAsia" w:ascii="宋体" w:hAnsi="宋体" w:cs="宋体"/>
                <w:color w:val="auto"/>
                <w:kern w:val="0"/>
                <w:sz w:val="22"/>
                <w:szCs w:val="22"/>
              </w:rPr>
              <w:t>2150101</w:t>
            </w:r>
          </w:p>
        </w:tc>
        <w:tc>
          <w:tcPr>
            <w:tcW w:w="5953" w:type="dxa"/>
            <w:tcBorders>
              <w:top w:val="single" w:color="auto" w:sz="4" w:space="0"/>
              <w:left w:val="nil"/>
              <w:bottom w:val="single" w:color="auto" w:sz="4" w:space="0"/>
              <w:right w:val="nil"/>
            </w:tcBorders>
            <w:shd w:val="clear" w:color="000000" w:fill="FFFFFF"/>
            <w:noWrap/>
            <w:vAlign w:val="center"/>
          </w:tcPr>
          <w:p w14:paraId="2F7FF44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596205">
            <w:pPr>
              <w:widowControl/>
              <w:jc w:val="right"/>
              <w:rPr>
                <w:rFonts w:ascii="宋体" w:hAnsi="宋体" w:cs="宋体"/>
                <w:color w:val="auto"/>
                <w:kern w:val="0"/>
                <w:sz w:val="22"/>
                <w:szCs w:val="22"/>
              </w:rPr>
            </w:pPr>
          </w:p>
        </w:tc>
      </w:tr>
      <w:tr w14:paraId="5A2ED06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36D144">
            <w:pPr>
              <w:widowControl/>
              <w:jc w:val="left"/>
              <w:rPr>
                <w:rFonts w:ascii="宋体" w:hAnsi="宋体" w:cs="宋体"/>
                <w:color w:val="auto"/>
                <w:kern w:val="0"/>
                <w:sz w:val="22"/>
                <w:szCs w:val="22"/>
              </w:rPr>
            </w:pPr>
            <w:r>
              <w:rPr>
                <w:rFonts w:hint="eastAsia" w:ascii="宋体" w:hAnsi="宋体" w:cs="宋体"/>
                <w:color w:val="auto"/>
                <w:kern w:val="0"/>
                <w:sz w:val="22"/>
                <w:szCs w:val="22"/>
              </w:rPr>
              <w:t>2150102</w:t>
            </w:r>
          </w:p>
        </w:tc>
        <w:tc>
          <w:tcPr>
            <w:tcW w:w="5953" w:type="dxa"/>
            <w:tcBorders>
              <w:top w:val="nil"/>
              <w:left w:val="nil"/>
              <w:bottom w:val="single" w:color="auto" w:sz="4" w:space="0"/>
              <w:right w:val="nil"/>
            </w:tcBorders>
            <w:shd w:val="clear" w:color="000000" w:fill="FFFFFF"/>
            <w:noWrap/>
            <w:vAlign w:val="center"/>
          </w:tcPr>
          <w:p w14:paraId="5603DC3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F32769">
            <w:pPr>
              <w:widowControl/>
              <w:jc w:val="right"/>
              <w:rPr>
                <w:rFonts w:ascii="宋体" w:hAnsi="宋体" w:cs="宋体"/>
                <w:color w:val="auto"/>
                <w:kern w:val="0"/>
                <w:sz w:val="22"/>
                <w:szCs w:val="22"/>
              </w:rPr>
            </w:pPr>
          </w:p>
        </w:tc>
      </w:tr>
      <w:tr w14:paraId="3CBEE85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B4AA2BB">
            <w:pPr>
              <w:widowControl/>
              <w:jc w:val="left"/>
              <w:rPr>
                <w:rFonts w:ascii="宋体" w:hAnsi="宋体" w:cs="宋体"/>
                <w:color w:val="auto"/>
                <w:kern w:val="0"/>
                <w:sz w:val="22"/>
                <w:szCs w:val="22"/>
              </w:rPr>
            </w:pPr>
            <w:r>
              <w:rPr>
                <w:rFonts w:hint="eastAsia" w:ascii="宋体" w:hAnsi="宋体" w:cs="宋体"/>
                <w:color w:val="auto"/>
                <w:kern w:val="0"/>
                <w:sz w:val="22"/>
                <w:szCs w:val="22"/>
              </w:rPr>
              <w:t>2150103</w:t>
            </w:r>
          </w:p>
        </w:tc>
        <w:tc>
          <w:tcPr>
            <w:tcW w:w="5953" w:type="dxa"/>
            <w:tcBorders>
              <w:top w:val="nil"/>
              <w:left w:val="nil"/>
              <w:bottom w:val="single" w:color="auto" w:sz="4" w:space="0"/>
              <w:right w:val="nil"/>
            </w:tcBorders>
            <w:shd w:val="clear" w:color="000000" w:fill="FFFFFF"/>
            <w:noWrap/>
            <w:vAlign w:val="center"/>
          </w:tcPr>
          <w:p w14:paraId="6EED85A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BCA21CD">
            <w:pPr>
              <w:widowControl/>
              <w:jc w:val="right"/>
              <w:rPr>
                <w:rFonts w:ascii="宋体" w:hAnsi="宋体" w:cs="宋体"/>
                <w:color w:val="auto"/>
                <w:kern w:val="0"/>
                <w:sz w:val="22"/>
                <w:szCs w:val="22"/>
              </w:rPr>
            </w:pPr>
          </w:p>
        </w:tc>
      </w:tr>
      <w:tr w14:paraId="0343A74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B689889">
            <w:pPr>
              <w:widowControl/>
              <w:jc w:val="left"/>
              <w:rPr>
                <w:rFonts w:ascii="宋体" w:hAnsi="宋体" w:cs="宋体"/>
                <w:color w:val="auto"/>
                <w:kern w:val="0"/>
                <w:sz w:val="22"/>
                <w:szCs w:val="22"/>
              </w:rPr>
            </w:pPr>
            <w:r>
              <w:rPr>
                <w:rFonts w:hint="eastAsia" w:ascii="宋体" w:hAnsi="宋体" w:cs="宋体"/>
                <w:color w:val="auto"/>
                <w:kern w:val="0"/>
                <w:sz w:val="22"/>
                <w:szCs w:val="22"/>
              </w:rPr>
              <w:t>2150104</w:t>
            </w:r>
          </w:p>
        </w:tc>
        <w:tc>
          <w:tcPr>
            <w:tcW w:w="5953" w:type="dxa"/>
            <w:tcBorders>
              <w:top w:val="nil"/>
              <w:left w:val="nil"/>
              <w:bottom w:val="single" w:color="auto" w:sz="4" w:space="0"/>
              <w:right w:val="nil"/>
            </w:tcBorders>
            <w:shd w:val="clear" w:color="000000" w:fill="FFFFFF"/>
            <w:noWrap/>
            <w:vAlign w:val="center"/>
          </w:tcPr>
          <w:p w14:paraId="4FBE301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煤炭勘探开采和洗选</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7B6E61">
            <w:pPr>
              <w:widowControl/>
              <w:jc w:val="right"/>
              <w:rPr>
                <w:rFonts w:ascii="宋体" w:hAnsi="宋体" w:cs="宋体"/>
                <w:color w:val="auto"/>
                <w:kern w:val="0"/>
                <w:sz w:val="22"/>
                <w:szCs w:val="22"/>
              </w:rPr>
            </w:pPr>
          </w:p>
        </w:tc>
      </w:tr>
      <w:tr w14:paraId="4CEAEF5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8CE4F9">
            <w:pPr>
              <w:widowControl/>
              <w:jc w:val="left"/>
              <w:rPr>
                <w:rFonts w:ascii="宋体" w:hAnsi="宋体" w:cs="宋体"/>
                <w:color w:val="auto"/>
                <w:kern w:val="0"/>
                <w:sz w:val="22"/>
                <w:szCs w:val="22"/>
              </w:rPr>
            </w:pPr>
            <w:r>
              <w:rPr>
                <w:rFonts w:hint="eastAsia" w:ascii="宋体" w:hAnsi="宋体" w:cs="宋体"/>
                <w:color w:val="auto"/>
                <w:kern w:val="0"/>
                <w:sz w:val="22"/>
                <w:szCs w:val="22"/>
              </w:rPr>
              <w:t>2150105</w:t>
            </w:r>
          </w:p>
        </w:tc>
        <w:tc>
          <w:tcPr>
            <w:tcW w:w="5953" w:type="dxa"/>
            <w:tcBorders>
              <w:top w:val="nil"/>
              <w:left w:val="nil"/>
              <w:bottom w:val="single" w:color="auto" w:sz="4" w:space="0"/>
              <w:right w:val="nil"/>
            </w:tcBorders>
            <w:shd w:val="clear" w:color="000000" w:fill="FFFFFF"/>
            <w:noWrap/>
            <w:vAlign w:val="center"/>
          </w:tcPr>
          <w:p w14:paraId="739080C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石油和天然气勘探开采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9A179C4">
            <w:pPr>
              <w:widowControl/>
              <w:jc w:val="right"/>
              <w:rPr>
                <w:rFonts w:ascii="宋体" w:hAnsi="宋体" w:cs="宋体"/>
                <w:color w:val="auto"/>
                <w:kern w:val="0"/>
                <w:sz w:val="22"/>
                <w:szCs w:val="22"/>
              </w:rPr>
            </w:pPr>
          </w:p>
        </w:tc>
      </w:tr>
      <w:tr w14:paraId="7E04549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2F3741C">
            <w:pPr>
              <w:widowControl/>
              <w:jc w:val="left"/>
              <w:rPr>
                <w:rFonts w:ascii="宋体" w:hAnsi="宋体" w:cs="宋体"/>
                <w:color w:val="auto"/>
                <w:kern w:val="0"/>
                <w:sz w:val="22"/>
                <w:szCs w:val="22"/>
              </w:rPr>
            </w:pPr>
            <w:r>
              <w:rPr>
                <w:rFonts w:hint="eastAsia" w:ascii="宋体" w:hAnsi="宋体" w:cs="宋体"/>
                <w:color w:val="auto"/>
                <w:kern w:val="0"/>
                <w:sz w:val="22"/>
                <w:szCs w:val="22"/>
              </w:rPr>
              <w:t>2150106</w:t>
            </w:r>
          </w:p>
        </w:tc>
        <w:tc>
          <w:tcPr>
            <w:tcW w:w="5953" w:type="dxa"/>
            <w:tcBorders>
              <w:top w:val="nil"/>
              <w:left w:val="nil"/>
              <w:bottom w:val="single" w:color="auto" w:sz="4" w:space="0"/>
              <w:right w:val="nil"/>
            </w:tcBorders>
            <w:shd w:val="clear" w:color="000000" w:fill="FFFFFF"/>
            <w:noWrap/>
            <w:vAlign w:val="center"/>
          </w:tcPr>
          <w:p w14:paraId="6C37396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黑色金属矿勘探和采选</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D3E854D">
            <w:pPr>
              <w:widowControl/>
              <w:jc w:val="right"/>
              <w:rPr>
                <w:rFonts w:ascii="宋体" w:hAnsi="宋体" w:cs="宋体"/>
                <w:color w:val="auto"/>
                <w:kern w:val="0"/>
                <w:sz w:val="22"/>
                <w:szCs w:val="22"/>
              </w:rPr>
            </w:pPr>
          </w:p>
        </w:tc>
      </w:tr>
      <w:tr w14:paraId="424622D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1802DF8">
            <w:pPr>
              <w:widowControl/>
              <w:jc w:val="left"/>
              <w:rPr>
                <w:rFonts w:ascii="宋体" w:hAnsi="宋体" w:cs="宋体"/>
                <w:color w:val="auto"/>
                <w:kern w:val="0"/>
                <w:sz w:val="22"/>
                <w:szCs w:val="22"/>
              </w:rPr>
            </w:pPr>
            <w:r>
              <w:rPr>
                <w:rFonts w:hint="eastAsia" w:ascii="宋体" w:hAnsi="宋体" w:cs="宋体"/>
                <w:color w:val="auto"/>
                <w:kern w:val="0"/>
                <w:sz w:val="22"/>
                <w:szCs w:val="22"/>
              </w:rPr>
              <w:t>2150107</w:t>
            </w:r>
          </w:p>
        </w:tc>
        <w:tc>
          <w:tcPr>
            <w:tcW w:w="5953" w:type="dxa"/>
            <w:tcBorders>
              <w:top w:val="nil"/>
              <w:left w:val="nil"/>
              <w:bottom w:val="single" w:color="auto" w:sz="4" w:space="0"/>
              <w:right w:val="nil"/>
            </w:tcBorders>
            <w:shd w:val="clear" w:color="000000" w:fill="FFFFFF"/>
            <w:noWrap/>
            <w:vAlign w:val="center"/>
          </w:tcPr>
          <w:p w14:paraId="74C772F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有色金属矿勘探和采选</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DC3E242">
            <w:pPr>
              <w:widowControl/>
              <w:jc w:val="right"/>
              <w:rPr>
                <w:rFonts w:ascii="宋体" w:hAnsi="宋体" w:cs="宋体"/>
                <w:color w:val="auto"/>
                <w:kern w:val="0"/>
                <w:sz w:val="22"/>
                <w:szCs w:val="22"/>
              </w:rPr>
            </w:pPr>
          </w:p>
        </w:tc>
      </w:tr>
      <w:tr w14:paraId="14DBCF4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011F883">
            <w:pPr>
              <w:widowControl/>
              <w:jc w:val="left"/>
              <w:rPr>
                <w:rFonts w:ascii="宋体" w:hAnsi="宋体" w:cs="宋体"/>
                <w:color w:val="auto"/>
                <w:kern w:val="0"/>
                <w:sz w:val="22"/>
                <w:szCs w:val="22"/>
              </w:rPr>
            </w:pPr>
            <w:r>
              <w:rPr>
                <w:rFonts w:hint="eastAsia" w:ascii="宋体" w:hAnsi="宋体" w:cs="宋体"/>
                <w:color w:val="auto"/>
                <w:kern w:val="0"/>
                <w:sz w:val="22"/>
                <w:szCs w:val="22"/>
              </w:rPr>
              <w:t>2150108</w:t>
            </w:r>
          </w:p>
        </w:tc>
        <w:tc>
          <w:tcPr>
            <w:tcW w:w="5953" w:type="dxa"/>
            <w:tcBorders>
              <w:top w:val="nil"/>
              <w:left w:val="nil"/>
              <w:bottom w:val="single" w:color="auto" w:sz="4" w:space="0"/>
              <w:right w:val="nil"/>
            </w:tcBorders>
            <w:shd w:val="clear" w:color="000000" w:fill="FFFFFF"/>
            <w:noWrap/>
            <w:vAlign w:val="center"/>
          </w:tcPr>
          <w:p w14:paraId="53129A6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非金属矿勘探和采选</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674792D">
            <w:pPr>
              <w:widowControl/>
              <w:jc w:val="right"/>
              <w:rPr>
                <w:rFonts w:ascii="宋体" w:hAnsi="宋体" w:cs="宋体"/>
                <w:color w:val="auto"/>
                <w:kern w:val="0"/>
                <w:sz w:val="22"/>
                <w:szCs w:val="22"/>
              </w:rPr>
            </w:pPr>
          </w:p>
        </w:tc>
      </w:tr>
      <w:tr w14:paraId="7049BD5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9045F9F">
            <w:pPr>
              <w:widowControl/>
              <w:jc w:val="left"/>
              <w:rPr>
                <w:rFonts w:ascii="宋体" w:hAnsi="宋体" w:cs="宋体"/>
                <w:color w:val="auto"/>
                <w:kern w:val="0"/>
                <w:sz w:val="22"/>
                <w:szCs w:val="22"/>
              </w:rPr>
            </w:pPr>
            <w:r>
              <w:rPr>
                <w:rFonts w:hint="eastAsia" w:ascii="宋体" w:hAnsi="宋体" w:cs="宋体"/>
                <w:color w:val="auto"/>
                <w:kern w:val="0"/>
                <w:sz w:val="22"/>
                <w:szCs w:val="22"/>
              </w:rPr>
              <w:t>2150199</w:t>
            </w:r>
          </w:p>
        </w:tc>
        <w:tc>
          <w:tcPr>
            <w:tcW w:w="5953" w:type="dxa"/>
            <w:tcBorders>
              <w:top w:val="nil"/>
              <w:left w:val="nil"/>
              <w:bottom w:val="single" w:color="auto" w:sz="4" w:space="0"/>
              <w:right w:val="nil"/>
            </w:tcBorders>
            <w:shd w:val="clear" w:color="000000" w:fill="FFFFFF"/>
            <w:noWrap/>
            <w:vAlign w:val="center"/>
          </w:tcPr>
          <w:p w14:paraId="1345B85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其他资源勘探业支出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F02953">
            <w:pPr>
              <w:widowControl/>
              <w:jc w:val="right"/>
              <w:rPr>
                <w:rFonts w:ascii="宋体" w:hAnsi="宋体" w:cs="宋体"/>
                <w:color w:val="auto"/>
                <w:kern w:val="0"/>
                <w:sz w:val="22"/>
                <w:szCs w:val="22"/>
              </w:rPr>
            </w:pPr>
          </w:p>
        </w:tc>
      </w:tr>
      <w:tr w14:paraId="1EA0D05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C89C4F9">
            <w:pPr>
              <w:widowControl/>
              <w:jc w:val="left"/>
              <w:rPr>
                <w:rFonts w:ascii="宋体" w:hAnsi="宋体" w:cs="宋体"/>
                <w:color w:val="auto"/>
                <w:kern w:val="0"/>
                <w:sz w:val="22"/>
                <w:szCs w:val="22"/>
              </w:rPr>
            </w:pPr>
            <w:r>
              <w:rPr>
                <w:rFonts w:hint="eastAsia" w:ascii="宋体" w:hAnsi="宋体" w:cs="宋体"/>
                <w:color w:val="auto"/>
                <w:kern w:val="0"/>
                <w:sz w:val="22"/>
                <w:szCs w:val="22"/>
              </w:rPr>
              <w:t>21502</w:t>
            </w:r>
          </w:p>
        </w:tc>
        <w:tc>
          <w:tcPr>
            <w:tcW w:w="5953" w:type="dxa"/>
            <w:tcBorders>
              <w:top w:val="nil"/>
              <w:left w:val="nil"/>
              <w:bottom w:val="single" w:color="auto" w:sz="4" w:space="0"/>
              <w:right w:val="nil"/>
            </w:tcBorders>
            <w:shd w:val="clear" w:color="000000" w:fill="FFFFFF"/>
            <w:noWrap/>
            <w:vAlign w:val="center"/>
          </w:tcPr>
          <w:p w14:paraId="6A1E383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制造业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F91D49D">
            <w:pPr>
              <w:widowControl/>
              <w:jc w:val="right"/>
              <w:rPr>
                <w:rFonts w:ascii="宋体" w:hAnsi="宋体" w:cs="宋体"/>
                <w:color w:val="auto"/>
                <w:kern w:val="0"/>
                <w:sz w:val="22"/>
                <w:szCs w:val="22"/>
              </w:rPr>
            </w:pPr>
          </w:p>
        </w:tc>
      </w:tr>
      <w:tr w14:paraId="464EEF9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2AE64CF">
            <w:pPr>
              <w:widowControl/>
              <w:jc w:val="left"/>
              <w:rPr>
                <w:rFonts w:ascii="宋体" w:hAnsi="宋体" w:cs="宋体"/>
                <w:color w:val="auto"/>
                <w:kern w:val="0"/>
                <w:sz w:val="22"/>
                <w:szCs w:val="22"/>
              </w:rPr>
            </w:pPr>
            <w:r>
              <w:rPr>
                <w:rFonts w:hint="eastAsia" w:ascii="宋体" w:hAnsi="宋体" w:cs="宋体"/>
                <w:color w:val="auto"/>
                <w:kern w:val="0"/>
                <w:sz w:val="22"/>
                <w:szCs w:val="22"/>
              </w:rPr>
              <w:t>2150201</w:t>
            </w:r>
          </w:p>
        </w:tc>
        <w:tc>
          <w:tcPr>
            <w:tcW w:w="5953" w:type="dxa"/>
            <w:tcBorders>
              <w:top w:val="nil"/>
              <w:left w:val="nil"/>
              <w:bottom w:val="single" w:color="auto" w:sz="4" w:space="0"/>
              <w:right w:val="nil"/>
            </w:tcBorders>
            <w:shd w:val="clear" w:color="000000" w:fill="FFFFFF"/>
            <w:noWrap/>
            <w:vAlign w:val="center"/>
          </w:tcPr>
          <w:p w14:paraId="462E06D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C004B6E">
            <w:pPr>
              <w:widowControl/>
              <w:jc w:val="right"/>
              <w:rPr>
                <w:rFonts w:ascii="宋体" w:hAnsi="宋体" w:cs="宋体"/>
                <w:color w:val="auto"/>
                <w:kern w:val="0"/>
                <w:sz w:val="22"/>
                <w:szCs w:val="22"/>
              </w:rPr>
            </w:pPr>
          </w:p>
        </w:tc>
      </w:tr>
      <w:tr w14:paraId="146D30E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4568975">
            <w:pPr>
              <w:widowControl/>
              <w:jc w:val="left"/>
              <w:rPr>
                <w:rFonts w:ascii="宋体" w:hAnsi="宋体" w:cs="宋体"/>
                <w:color w:val="auto"/>
                <w:kern w:val="0"/>
                <w:sz w:val="22"/>
                <w:szCs w:val="22"/>
              </w:rPr>
            </w:pPr>
            <w:r>
              <w:rPr>
                <w:rFonts w:hint="eastAsia" w:ascii="宋体" w:hAnsi="宋体" w:cs="宋体"/>
                <w:color w:val="auto"/>
                <w:kern w:val="0"/>
                <w:sz w:val="22"/>
                <w:szCs w:val="22"/>
              </w:rPr>
              <w:t>2150202</w:t>
            </w:r>
          </w:p>
        </w:tc>
        <w:tc>
          <w:tcPr>
            <w:tcW w:w="5953" w:type="dxa"/>
            <w:tcBorders>
              <w:top w:val="nil"/>
              <w:left w:val="nil"/>
              <w:bottom w:val="single" w:color="auto" w:sz="4" w:space="0"/>
              <w:right w:val="nil"/>
            </w:tcBorders>
            <w:shd w:val="clear" w:color="000000" w:fill="FFFFFF"/>
            <w:noWrap/>
            <w:vAlign w:val="center"/>
          </w:tcPr>
          <w:p w14:paraId="0CED334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D47CB6">
            <w:pPr>
              <w:widowControl/>
              <w:jc w:val="right"/>
              <w:rPr>
                <w:rFonts w:ascii="宋体" w:hAnsi="宋体" w:cs="宋体"/>
                <w:color w:val="auto"/>
                <w:kern w:val="0"/>
                <w:sz w:val="22"/>
                <w:szCs w:val="22"/>
              </w:rPr>
            </w:pPr>
          </w:p>
        </w:tc>
      </w:tr>
      <w:tr w14:paraId="18420C8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96C17D">
            <w:pPr>
              <w:widowControl/>
              <w:jc w:val="left"/>
              <w:rPr>
                <w:rFonts w:ascii="宋体" w:hAnsi="宋体" w:cs="宋体"/>
                <w:color w:val="auto"/>
                <w:kern w:val="0"/>
                <w:sz w:val="22"/>
                <w:szCs w:val="22"/>
              </w:rPr>
            </w:pPr>
            <w:r>
              <w:rPr>
                <w:rFonts w:hint="eastAsia" w:ascii="宋体" w:hAnsi="宋体" w:cs="宋体"/>
                <w:color w:val="auto"/>
                <w:kern w:val="0"/>
                <w:sz w:val="22"/>
                <w:szCs w:val="22"/>
              </w:rPr>
              <w:t>2150203</w:t>
            </w:r>
          </w:p>
        </w:tc>
        <w:tc>
          <w:tcPr>
            <w:tcW w:w="5953" w:type="dxa"/>
            <w:tcBorders>
              <w:top w:val="nil"/>
              <w:left w:val="nil"/>
              <w:bottom w:val="single" w:color="auto" w:sz="4" w:space="0"/>
              <w:right w:val="nil"/>
            </w:tcBorders>
            <w:shd w:val="clear" w:color="000000" w:fill="FFFFFF"/>
            <w:noWrap/>
            <w:vAlign w:val="center"/>
          </w:tcPr>
          <w:p w14:paraId="69D231C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8FE7040">
            <w:pPr>
              <w:widowControl/>
              <w:jc w:val="right"/>
              <w:rPr>
                <w:rFonts w:ascii="宋体" w:hAnsi="宋体" w:cs="宋体"/>
                <w:color w:val="auto"/>
                <w:kern w:val="0"/>
                <w:sz w:val="22"/>
                <w:szCs w:val="22"/>
              </w:rPr>
            </w:pPr>
          </w:p>
        </w:tc>
      </w:tr>
      <w:tr w14:paraId="256997F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097768A">
            <w:pPr>
              <w:widowControl/>
              <w:jc w:val="left"/>
              <w:rPr>
                <w:rFonts w:ascii="宋体" w:hAnsi="宋体" w:cs="宋体"/>
                <w:color w:val="auto"/>
                <w:kern w:val="0"/>
                <w:sz w:val="22"/>
                <w:szCs w:val="22"/>
              </w:rPr>
            </w:pPr>
            <w:r>
              <w:rPr>
                <w:rFonts w:hint="eastAsia" w:ascii="宋体" w:hAnsi="宋体" w:cs="宋体"/>
                <w:color w:val="auto"/>
                <w:kern w:val="0"/>
                <w:sz w:val="22"/>
                <w:szCs w:val="22"/>
              </w:rPr>
              <w:t>2150204</w:t>
            </w:r>
          </w:p>
        </w:tc>
        <w:tc>
          <w:tcPr>
            <w:tcW w:w="5953" w:type="dxa"/>
            <w:tcBorders>
              <w:top w:val="nil"/>
              <w:left w:val="nil"/>
              <w:bottom w:val="single" w:color="auto" w:sz="4" w:space="0"/>
              <w:right w:val="nil"/>
            </w:tcBorders>
            <w:shd w:val="clear" w:color="000000" w:fill="FFFFFF"/>
            <w:noWrap/>
            <w:vAlign w:val="center"/>
          </w:tcPr>
          <w:p w14:paraId="12A50A4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纺织业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6EB4FCF">
            <w:pPr>
              <w:widowControl/>
              <w:jc w:val="right"/>
              <w:rPr>
                <w:rFonts w:ascii="宋体" w:hAnsi="宋体" w:cs="宋体"/>
                <w:color w:val="auto"/>
                <w:kern w:val="0"/>
                <w:sz w:val="22"/>
                <w:szCs w:val="22"/>
              </w:rPr>
            </w:pPr>
          </w:p>
        </w:tc>
      </w:tr>
      <w:tr w14:paraId="58D4D7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E26B96">
            <w:pPr>
              <w:widowControl/>
              <w:jc w:val="left"/>
              <w:rPr>
                <w:rFonts w:ascii="宋体" w:hAnsi="宋体" w:cs="宋体"/>
                <w:color w:val="auto"/>
                <w:kern w:val="0"/>
                <w:sz w:val="22"/>
                <w:szCs w:val="22"/>
              </w:rPr>
            </w:pPr>
            <w:r>
              <w:rPr>
                <w:rFonts w:hint="eastAsia" w:ascii="宋体" w:hAnsi="宋体" w:cs="宋体"/>
                <w:color w:val="auto"/>
                <w:kern w:val="0"/>
                <w:sz w:val="22"/>
                <w:szCs w:val="22"/>
              </w:rPr>
              <w:t>2150205</w:t>
            </w:r>
          </w:p>
        </w:tc>
        <w:tc>
          <w:tcPr>
            <w:tcW w:w="5953" w:type="dxa"/>
            <w:tcBorders>
              <w:top w:val="nil"/>
              <w:left w:val="nil"/>
              <w:bottom w:val="single" w:color="auto" w:sz="4" w:space="0"/>
              <w:right w:val="nil"/>
            </w:tcBorders>
            <w:shd w:val="clear" w:color="000000" w:fill="FFFFFF"/>
            <w:noWrap/>
            <w:vAlign w:val="center"/>
          </w:tcPr>
          <w:p w14:paraId="208DFD7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医药制造业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8A30A6">
            <w:pPr>
              <w:widowControl/>
              <w:jc w:val="right"/>
              <w:rPr>
                <w:rFonts w:ascii="宋体" w:hAnsi="宋体" w:cs="宋体"/>
                <w:color w:val="auto"/>
                <w:kern w:val="0"/>
                <w:sz w:val="22"/>
                <w:szCs w:val="22"/>
              </w:rPr>
            </w:pPr>
          </w:p>
        </w:tc>
      </w:tr>
      <w:tr w14:paraId="47B0EDA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A0E4BD6">
            <w:pPr>
              <w:widowControl/>
              <w:jc w:val="left"/>
              <w:rPr>
                <w:rFonts w:ascii="宋体" w:hAnsi="宋体" w:cs="宋体"/>
                <w:color w:val="auto"/>
                <w:kern w:val="0"/>
                <w:sz w:val="22"/>
                <w:szCs w:val="22"/>
              </w:rPr>
            </w:pPr>
            <w:r>
              <w:rPr>
                <w:rFonts w:hint="eastAsia" w:ascii="宋体" w:hAnsi="宋体" w:cs="宋体"/>
                <w:color w:val="auto"/>
                <w:kern w:val="0"/>
                <w:sz w:val="22"/>
                <w:szCs w:val="22"/>
              </w:rPr>
              <w:t>2150206</w:t>
            </w:r>
          </w:p>
        </w:tc>
        <w:tc>
          <w:tcPr>
            <w:tcW w:w="5953" w:type="dxa"/>
            <w:tcBorders>
              <w:top w:val="nil"/>
              <w:left w:val="nil"/>
              <w:bottom w:val="single" w:color="auto" w:sz="4" w:space="0"/>
              <w:right w:val="nil"/>
            </w:tcBorders>
            <w:shd w:val="clear" w:color="000000" w:fill="FFFFFF"/>
            <w:noWrap/>
            <w:vAlign w:val="center"/>
          </w:tcPr>
          <w:p w14:paraId="691B447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非金属矿物制品业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B68EC37">
            <w:pPr>
              <w:widowControl/>
              <w:jc w:val="right"/>
              <w:rPr>
                <w:rFonts w:ascii="宋体" w:hAnsi="宋体" w:cs="宋体"/>
                <w:color w:val="auto"/>
                <w:kern w:val="0"/>
                <w:sz w:val="22"/>
                <w:szCs w:val="22"/>
              </w:rPr>
            </w:pPr>
          </w:p>
        </w:tc>
      </w:tr>
      <w:tr w14:paraId="1736C7A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6D26631">
            <w:pPr>
              <w:widowControl/>
              <w:jc w:val="left"/>
              <w:rPr>
                <w:rFonts w:ascii="宋体" w:hAnsi="宋体" w:cs="宋体"/>
                <w:color w:val="auto"/>
                <w:kern w:val="0"/>
                <w:sz w:val="22"/>
                <w:szCs w:val="22"/>
              </w:rPr>
            </w:pPr>
            <w:r>
              <w:rPr>
                <w:rFonts w:hint="eastAsia" w:ascii="宋体" w:hAnsi="宋体" w:cs="宋体"/>
                <w:color w:val="auto"/>
                <w:kern w:val="0"/>
                <w:sz w:val="22"/>
                <w:szCs w:val="22"/>
              </w:rPr>
              <w:t>2150207</w:t>
            </w:r>
          </w:p>
        </w:tc>
        <w:tc>
          <w:tcPr>
            <w:tcW w:w="5953" w:type="dxa"/>
            <w:tcBorders>
              <w:top w:val="nil"/>
              <w:left w:val="nil"/>
              <w:bottom w:val="single" w:color="auto" w:sz="4" w:space="0"/>
              <w:right w:val="nil"/>
            </w:tcBorders>
            <w:shd w:val="clear" w:color="000000" w:fill="FFFFFF"/>
            <w:noWrap/>
            <w:vAlign w:val="center"/>
          </w:tcPr>
          <w:p w14:paraId="7E9B231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通信设备、计算机及其他电子设备制造业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2BB1042">
            <w:pPr>
              <w:widowControl/>
              <w:jc w:val="right"/>
              <w:rPr>
                <w:rFonts w:ascii="宋体" w:hAnsi="宋体" w:cs="宋体"/>
                <w:color w:val="auto"/>
                <w:kern w:val="0"/>
                <w:sz w:val="22"/>
                <w:szCs w:val="22"/>
              </w:rPr>
            </w:pPr>
          </w:p>
        </w:tc>
      </w:tr>
      <w:tr w14:paraId="2F16A31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EA9CE70">
            <w:pPr>
              <w:widowControl/>
              <w:jc w:val="left"/>
              <w:rPr>
                <w:rFonts w:ascii="宋体" w:hAnsi="宋体" w:cs="宋体"/>
                <w:color w:val="auto"/>
                <w:kern w:val="0"/>
                <w:sz w:val="22"/>
                <w:szCs w:val="22"/>
              </w:rPr>
            </w:pPr>
            <w:r>
              <w:rPr>
                <w:rFonts w:hint="eastAsia" w:ascii="宋体" w:hAnsi="宋体" w:cs="宋体"/>
                <w:color w:val="auto"/>
                <w:kern w:val="0"/>
                <w:sz w:val="22"/>
                <w:szCs w:val="22"/>
              </w:rPr>
              <w:t>2150208</w:t>
            </w:r>
          </w:p>
        </w:tc>
        <w:tc>
          <w:tcPr>
            <w:tcW w:w="5953" w:type="dxa"/>
            <w:tcBorders>
              <w:top w:val="nil"/>
              <w:left w:val="nil"/>
              <w:bottom w:val="single" w:color="auto" w:sz="4" w:space="0"/>
              <w:right w:val="nil"/>
            </w:tcBorders>
            <w:shd w:val="clear" w:color="000000" w:fill="FFFFFF"/>
            <w:noWrap/>
            <w:vAlign w:val="center"/>
          </w:tcPr>
          <w:p w14:paraId="1898C81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交通运输设备制造业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0494636">
            <w:pPr>
              <w:widowControl/>
              <w:jc w:val="right"/>
              <w:rPr>
                <w:rFonts w:ascii="宋体" w:hAnsi="宋体" w:cs="宋体"/>
                <w:color w:val="auto"/>
                <w:kern w:val="0"/>
                <w:sz w:val="22"/>
                <w:szCs w:val="22"/>
              </w:rPr>
            </w:pPr>
          </w:p>
        </w:tc>
      </w:tr>
      <w:tr w14:paraId="0D27807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4605B4">
            <w:pPr>
              <w:widowControl/>
              <w:jc w:val="left"/>
              <w:rPr>
                <w:rFonts w:ascii="宋体" w:hAnsi="宋体" w:cs="宋体"/>
                <w:color w:val="auto"/>
                <w:kern w:val="0"/>
                <w:sz w:val="22"/>
                <w:szCs w:val="22"/>
              </w:rPr>
            </w:pPr>
            <w:r>
              <w:rPr>
                <w:rFonts w:hint="eastAsia" w:ascii="宋体" w:hAnsi="宋体" w:cs="宋体"/>
                <w:color w:val="auto"/>
                <w:kern w:val="0"/>
                <w:sz w:val="22"/>
                <w:szCs w:val="22"/>
              </w:rPr>
              <w:t>2150209</w:t>
            </w:r>
          </w:p>
        </w:tc>
        <w:tc>
          <w:tcPr>
            <w:tcW w:w="5953" w:type="dxa"/>
            <w:tcBorders>
              <w:top w:val="nil"/>
              <w:left w:val="nil"/>
              <w:bottom w:val="single" w:color="auto" w:sz="4" w:space="0"/>
              <w:right w:val="nil"/>
            </w:tcBorders>
            <w:shd w:val="clear" w:color="000000" w:fill="FFFFFF"/>
            <w:noWrap/>
            <w:vAlign w:val="center"/>
          </w:tcPr>
          <w:p w14:paraId="46C2D25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电气机械及器材制造业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72AD5BE">
            <w:pPr>
              <w:widowControl/>
              <w:jc w:val="right"/>
              <w:rPr>
                <w:rFonts w:ascii="宋体" w:hAnsi="宋体" w:cs="宋体"/>
                <w:color w:val="auto"/>
                <w:kern w:val="0"/>
                <w:sz w:val="22"/>
                <w:szCs w:val="22"/>
              </w:rPr>
            </w:pPr>
          </w:p>
        </w:tc>
      </w:tr>
      <w:tr w14:paraId="4E70C52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D91AB93">
            <w:pPr>
              <w:widowControl/>
              <w:jc w:val="left"/>
              <w:rPr>
                <w:rFonts w:ascii="宋体" w:hAnsi="宋体" w:cs="宋体"/>
                <w:color w:val="auto"/>
                <w:kern w:val="0"/>
                <w:sz w:val="22"/>
                <w:szCs w:val="22"/>
              </w:rPr>
            </w:pPr>
            <w:r>
              <w:rPr>
                <w:rFonts w:hint="eastAsia" w:ascii="宋体" w:hAnsi="宋体" w:cs="宋体"/>
                <w:color w:val="auto"/>
                <w:kern w:val="0"/>
                <w:sz w:val="22"/>
                <w:szCs w:val="22"/>
              </w:rPr>
              <w:t>2150210</w:t>
            </w:r>
          </w:p>
        </w:tc>
        <w:tc>
          <w:tcPr>
            <w:tcW w:w="5953" w:type="dxa"/>
            <w:tcBorders>
              <w:top w:val="nil"/>
              <w:left w:val="nil"/>
              <w:bottom w:val="single" w:color="auto" w:sz="4" w:space="0"/>
              <w:right w:val="nil"/>
            </w:tcBorders>
            <w:shd w:val="clear" w:color="000000" w:fill="FFFFFF"/>
            <w:noWrap/>
            <w:vAlign w:val="center"/>
          </w:tcPr>
          <w:p w14:paraId="4CFA494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工艺品及其他制造业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37EBB50">
            <w:pPr>
              <w:widowControl/>
              <w:jc w:val="right"/>
              <w:rPr>
                <w:rFonts w:ascii="宋体" w:hAnsi="宋体" w:cs="宋体"/>
                <w:color w:val="auto"/>
                <w:kern w:val="0"/>
                <w:sz w:val="22"/>
                <w:szCs w:val="22"/>
              </w:rPr>
            </w:pPr>
          </w:p>
        </w:tc>
      </w:tr>
      <w:tr w14:paraId="678138F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9A1C413">
            <w:pPr>
              <w:widowControl/>
              <w:jc w:val="left"/>
              <w:rPr>
                <w:rFonts w:ascii="宋体" w:hAnsi="宋体" w:cs="宋体"/>
                <w:color w:val="auto"/>
                <w:kern w:val="0"/>
                <w:sz w:val="22"/>
                <w:szCs w:val="22"/>
              </w:rPr>
            </w:pPr>
            <w:r>
              <w:rPr>
                <w:rFonts w:hint="eastAsia" w:ascii="宋体" w:hAnsi="宋体" w:cs="宋体"/>
                <w:color w:val="auto"/>
                <w:kern w:val="0"/>
                <w:sz w:val="22"/>
                <w:szCs w:val="22"/>
              </w:rPr>
              <w:t>2150212</w:t>
            </w:r>
          </w:p>
        </w:tc>
        <w:tc>
          <w:tcPr>
            <w:tcW w:w="5953" w:type="dxa"/>
            <w:tcBorders>
              <w:top w:val="nil"/>
              <w:left w:val="nil"/>
              <w:bottom w:val="single" w:color="auto" w:sz="4" w:space="0"/>
              <w:right w:val="nil"/>
            </w:tcBorders>
            <w:shd w:val="clear" w:color="000000" w:fill="FFFFFF"/>
            <w:noWrap/>
            <w:vAlign w:val="center"/>
          </w:tcPr>
          <w:p w14:paraId="791E02D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石油加工、炼焦及核燃料加工业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6D1F394">
            <w:pPr>
              <w:widowControl/>
              <w:jc w:val="right"/>
              <w:rPr>
                <w:rFonts w:ascii="宋体" w:hAnsi="宋体" w:cs="宋体"/>
                <w:color w:val="auto"/>
                <w:kern w:val="0"/>
                <w:sz w:val="22"/>
                <w:szCs w:val="22"/>
              </w:rPr>
            </w:pPr>
          </w:p>
        </w:tc>
      </w:tr>
      <w:tr w14:paraId="30D9677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AB19BAD">
            <w:pPr>
              <w:widowControl/>
              <w:jc w:val="left"/>
              <w:rPr>
                <w:rFonts w:ascii="宋体" w:hAnsi="宋体" w:cs="宋体"/>
                <w:color w:val="auto"/>
                <w:kern w:val="0"/>
                <w:sz w:val="22"/>
                <w:szCs w:val="22"/>
              </w:rPr>
            </w:pPr>
            <w:r>
              <w:rPr>
                <w:rFonts w:hint="eastAsia" w:ascii="宋体" w:hAnsi="宋体" w:cs="宋体"/>
                <w:color w:val="auto"/>
                <w:kern w:val="0"/>
                <w:sz w:val="22"/>
                <w:szCs w:val="22"/>
              </w:rPr>
              <w:t>2150213</w:t>
            </w:r>
          </w:p>
        </w:tc>
        <w:tc>
          <w:tcPr>
            <w:tcW w:w="5953" w:type="dxa"/>
            <w:tcBorders>
              <w:top w:val="nil"/>
              <w:left w:val="nil"/>
              <w:bottom w:val="single" w:color="auto" w:sz="4" w:space="0"/>
              <w:right w:val="nil"/>
            </w:tcBorders>
            <w:shd w:val="clear" w:color="000000" w:fill="FFFFFF"/>
            <w:noWrap/>
            <w:vAlign w:val="center"/>
          </w:tcPr>
          <w:p w14:paraId="281AD42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化学原料及化学制品制造业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02BE881">
            <w:pPr>
              <w:widowControl/>
              <w:jc w:val="right"/>
              <w:rPr>
                <w:rFonts w:ascii="宋体" w:hAnsi="宋体" w:cs="宋体"/>
                <w:color w:val="auto"/>
                <w:kern w:val="0"/>
                <w:sz w:val="22"/>
                <w:szCs w:val="22"/>
              </w:rPr>
            </w:pPr>
          </w:p>
        </w:tc>
      </w:tr>
      <w:tr w14:paraId="30BC8A2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9450873">
            <w:pPr>
              <w:widowControl/>
              <w:jc w:val="left"/>
              <w:rPr>
                <w:rFonts w:ascii="宋体" w:hAnsi="宋体" w:cs="宋体"/>
                <w:color w:val="auto"/>
                <w:kern w:val="0"/>
                <w:sz w:val="22"/>
                <w:szCs w:val="22"/>
              </w:rPr>
            </w:pPr>
            <w:r>
              <w:rPr>
                <w:rFonts w:hint="eastAsia" w:ascii="宋体" w:hAnsi="宋体" w:cs="宋体"/>
                <w:color w:val="auto"/>
                <w:kern w:val="0"/>
                <w:sz w:val="22"/>
                <w:szCs w:val="22"/>
              </w:rPr>
              <w:t>2150214</w:t>
            </w:r>
          </w:p>
        </w:tc>
        <w:tc>
          <w:tcPr>
            <w:tcW w:w="5953" w:type="dxa"/>
            <w:tcBorders>
              <w:top w:val="nil"/>
              <w:left w:val="nil"/>
              <w:bottom w:val="single" w:color="auto" w:sz="4" w:space="0"/>
              <w:right w:val="nil"/>
            </w:tcBorders>
            <w:shd w:val="clear" w:color="000000" w:fill="FFFFFF"/>
            <w:noWrap/>
            <w:vAlign w:val="center"/>
          </w:tcPr>
          <w:p w14:paraId="715AD1A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黑色金属冶炼及压延加工业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889EFB">
            <w:pPr>
              <w:widowControl/>
              <w:jc w:val="right"/>
              <w:rPr>
                <w:rFonts w:ascii="宋体" w:hAnsi="宋体" w:cs="宋体"/>
                <w:color w:val="auto"/>
                <w:kern w:val="0"/>
                <w:sz w:val="22"/>
                <w:szCs w:val="22"/>
              </w:rPr>
            </w:pPr>
          </w:p>
        </w:tc>
      </w:tr>
      <w:tr w14:paraId="09DE6FA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639391">
            <w:pPr>
              <w:widowControl/>
              <w:jc w:val="left"/>
              <w:rPr>
                <w:rFonts w:ascii="宋体" w:hAnsi="宋体" w:cs="宋体"/>
                <w:color w:val="auto"/>
                <w:kern w:val="0"/>
                <w:sz w:val="22"/>
                <w:szCs w:val="22"/>
              </w:rPr>
            </w:pPr>
            <w:r>
              <w:rPr>
                <w:rFonts w:hint="eastAsia" w:ascii="宋体" w:hAnsi="宋体" w:cs="宋体"/>
                <w:color w:val="auto"/>
                <w:kern w:val="0"/>
                <w:sz w:val="22"/>
                <w:szCs w:val="22"/>
              </w:rPr>
              <w:t>2150215</w:t>
            </w:r>
          </w:p>
        </w:tc>
        <w:tc>
          <w:tcPr>
            <w:tcW w:w="5953" w:type="dxa"/>
            <w:tcBorders>
              <w:top w:val="nil"/>
              <w:left w:val="nil"/>
              <w:bottom w:val="single" w:color="auto" w:sz="4" w:space="0"/>
              <w:right w:val="nil"/>
            </w:tcBorders>
            <w:shd w:val="clear" w:color="000000" w:fill="FFFFFF"/>
            <w:noWrap/>
            <w:vAlign w:val="center"/>
          </w:tcPr>
          <w:p w14:paraId="3EABDD6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有色金属冶炼及压延加工业</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317FEE4">
            <w:pPr>
              <w:widowControl/>
              <w:jc w:val="right"/>
              <w:rPr>
                <w:rFonts w:ascii="宋体" w:hAnsi="宋体" w:cs="宋体"/>
                <w:color w:val="auto"/>
                <w:kern w:val="0"/>
                <w:sz w:val="22"/>
                <w:szCs w:val="22"/>
              </w:rPr>
            </w:pPr>
          </w:p>
        </w:tc>
      </w:tr>
      <w:tr w14:paraId="1432E82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B17E138">
            <w:pPr>
              <w:widowControl/>
              <w:jc w:val="left"/>
              <w:rPr>
                <w:rFonts w:ascii="宋体" w:hAnsi="宋体" w:cs="宋体"/>
                <w:color w:val="auto"/>
                <w:kern w:val="0"/>
                <w:sz w:val="22"/>
                <w:szCs w:val="22"/>
              </w:rPr>
            </w:pPr>
            <w:r>
              <w:rPr>
                <w:rFonts w:hint="eastAsia" w:ascii="宋体" w:hAnsi="宋体" w:cs="宋体"/>
                <w:color w:val="auto"/>
                <w:kern w:val="0"/>
                <w:sz w:val="22"/>
                <w:szCs w:val="22"/>
              </w:rPr>
              <w:t>2150299</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05F37AA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其他制造业支出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86D38">
            <w:pPr>
              <w:widowControl/>
              <w:jc w:val="right"/>
              <w:rPr>
                <w:rFonts w:ascii="宋体" w:hAnsi="宋体" w:cs="宋体"/>
                <w:color w:val="auto"/>
                <w:kern w:val="0"/>
                <w:sz w:val="22"/>
                <w:szCs w:val="22"/>
              </w:rPr>
            </w:pPr>
          </w:p>
        </w:tc>
      </w:tr>
      <w:tr w14:paraId="64C014F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2A10294">
            <w:pPr>
              <w:widowControl/>
              <w:jc w:val="left"/>
              <w:rPr>
                <w:rFonts w:ascii="宋体" w:hAnsi="宋体" w:cs="宋体"/>
                <w:color w:val="auto"/>
                <w:kern w:val="0"/>
                <w:sz w:val="22"/>
                <w:szCs w:val="22"/>
              </w:rPr>
            </w:pPr>
            <w:r>
              <w:rPr>
                <w:rFonts w:hint="eastAsia" w:ascii="宋体" w:hAnsi="宋体" w:cs="宋体"/>
                <w:color w:val="auto"/>
                <w:kern w:val="0"/>
                <w:sz w:val="22"/>
                <w:szCs w:val="22"/>
              </w:rPr>
              <w:t>21503</w:t>
            </w:r>
          </w:p>
        </w:tc>
        <w:tc>
          <w:tcPr>
            <w:tcW w:w="5953" w:type="dxa"/>
            <w:tcBorders>
              <w:top w:val="single" w:color="auto" w:sz="4" w:space="0"/>
              <w:left w:val="nil"/>
              <w:bottom w:val="single" w:color="auto" w:sz="4" w:space="0"/>
              <w:right w:val="nil"/>
            </w:tcBorders>
            <w:shd w:val="clear" w:color="000000" w:fill="FFFFFF"/>
            <w:noWrap/>
            <w:vAlign w:val="center"/>
          </w:tcPr>
          <w:p w14:paraId="669BB58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建筑业</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B7FEF">
            <w:pPr>
              <w:widowControl/>
              <w:jc w:val="right"/>
              <w:rPr>
                <w:rFonts w:ascii="宋体" w:hAnsi="宋体" w:cs="宋体"/>
                <w:color w:val="auto"/>
                <w:kern w:val="0"/>
                <w:sz w:val="22"/>
                <w:szCs w:val="22"/>
              </w:rPr>
            </w:pPr>
          </w:p>
        </w:tc>
      </w:tr>
      <w:tr w14:paraId="0C335A5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C0A1E2B">
            <w:pPr>
              <w:widowControl/>
              <w:jc w:val="left"/>
              <w:rPr>
                <w:rFonts w:ascii="宋体" w:hAnsi="宋体" w:cs="宋体"/>
                <w:color w:val="auto"/>
                <w:kern w:val="0"/>
                <w:sz w:val="22"/>
                <w:szCs w:val="22"/>
              </w:rPr>
            </w:pPr>
            <w:r>
              <w:rPr>
                <w:rFonts w:hint="eastAsia" w:ascii="宋体" w:hAnsi="宋体" w:cs="宋体"/>
                <w:color w:val="auto"/>
                <w:kern w:val="0"/>
                <w:sz w:val="22"/>
                <w:szCs w:val="22"/>
              </w:rPr>
              <w:t>2150301</w:t>
            </w:r>
          </w:p>
        </w:tc>
        <w:tc>
          <w:tcPr>
            <w:tcW w:w="5953" w:type="dxa"/>
            <w:tcBorders>
              <w:top w:val="nil"/>
              <w:left w:val="nil"/>
              <w:bottom w:val="single" w:color="auto" w:sz="4" w:space="0"/>
              <w:right w:val="nil"/>
            </w:tcBorders>
            <w:shd w:val="clear" w:color="000000" w:fill="FFFFFF"/>
            <w:noWrap/>
            <w:vAlign w:val="center"/>
          </w:tcPr>
          <w:p w14:paraId="5370C07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8266926">
            <w:pPr>
              <w:widowControl/>
              <w:jc w:val="right"/>
              <w:rPr>
                <w:rFonts w:ascii="宋体" w:hAnsi="宋体" w:cs="宋体"/>
                <w:color w:val="auto"/>
                <w:kern w:val="0"/>
                <w:sz w:val="22"/>
                <w:szCs w:val="22"/>
              </w:rPr>
            </w:pPr>
          </w:p>
        </w:tc>
      </w:tr>
      <w:tr w14:paraId="5D5AD77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8DD99EE">
            <w:pPr>
              <w:widowControl/>
              <w:jc w:val="left"/>
              <w:rPr>
                <w:rFonts w:ascii="宋体" w:hAnsi="宋体" w:cs="宋体"/>
                <w:color w:val="auto"/>
                <w:kern w:val="0"/>
                <w:sz w:val="22"/>
                <w:szCs w:val="22"/>
              </w:rPr>
            </w:pPr>
            <w:r>
              <w:rPr>
                <w:rFonts w:hint="eastAsia" w:ascii="宋体" w:hAnsi="宋体" w:cs="宋体"/>
                <w:color w:val="auto"/>
                <w:kern w:val="0"/>
                <w:sz w:val="22"/>
                <w:szCs w:val="22"/>
              </w:rPr>
              <w:t>2150302</w:t>
            </w:r>
          </w:p>
        </w:tc>
        <w:tc>
          <w:tcPr>
            <w:tcW w:w="5953" w:type="dxa"/>
            <w:tcBorders>
              <w:top w:val="nil"/>
              <w:left w:val="nil"/>
              <w:bottom w:val="single" w:color="auto" w:sz="4" w:space="0"/>
              <w:right w:val="nil"/>
            </w:tcBorders>
            <w:shd w:val="clear" w:color="000000" w:fill="FFFFFF"/>
            <w:noWrap/>
            <w:vAlign w:val="center"/>
          </w:tcPr>
          <w:p w14:paraId="3426B02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5E0BF2">
            <w:pPr>
              <w:widowControl/>
              <w:jc w:val="right"/>
              <w:rPr>
                <w:rFonts w:ascii="宋体" w:hAnsi="宋体" w:cs="宋体"/>
                <w:color w:val="auto"/>
                <w:kern w:val="0"/>
                <w:sz w:val="22"/>
                <w:szCs w:val="22"/>
              </w:rPr>
            </w:pPr>
          </w:p>
        </w:tc>
      </w:tr>
      <w:tr w14:paraId="58B1948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04B1E8">
            <w:pPr>
              <w:widowControl/>
              <w:jc w:val="left"/>
              <w:rPr>
                <w:rFonts w:ascii="宋体" w:hAnsi="宋体" w:cs="宋体"/>
                <w:color w:val="auto"/>
                <w:kern w:val="0"/>
                <w:sz w:val="22"/>
                <w:szCs w:val="22"/>
              </w:rPr>
            </w:pPr>
            <w:r>
              <w:rPr>
                <w:rFonts w:hint="eastAsia" w:ascii="宋体" w:hAnsi="宋体" w:cs="宋体"/>
                <w:color w:val="auto"/>
                <w:kern w:val="0"/>
                <w:sz w:val="22"/>
                <w:szCs w:val="22"/>
              </w:rPr>
              <w:t>2150303</w:t>
            </w:r>
          </w:p>
        </w:tc>
        <w:tc>
          <w:tcPr>
            <w:tcW w:w="5953" w:type="dxa"/>
            <w:tcBorders>
              <w:top w:val="nil"/>
              <w:left w:val="nil"/>
              <w:bottom w:val="single" w:color="auto" w:sz="4" w:space="0"/>
              <w:right w:val="nil"/>
            </w:tcBorders>
            <w:shd w:val="clear" w:color="000000" w:fill="FFFFFF"/>
            <w:noWrap/>
            <w:vAlign w:val="center"/>
          </w:tcPr>
          <w:p w14:paraId="621D1EB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B8991C1">
            <w:pPr>
              <w:widowControl/>
              <w:jc w:val="right"/>
              <w:rPr>
                <w:rFonts w:ascii="宋体" w:hAnsi="宋体" w:cs="宋体"/>
                <w:color w:val="auto"/>
                <w:kern w:val="0"/>
                <w:sz w:val="22"/>
                <w:szCs w:val="22"/>
              </w:rPr>
            </w:pPr>
          </w:p>
        </w:tc>
      </w:tr>
      <w:tr w14:paraId="0F73BD5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49F967E">
            <w:pPr>
              <w:widowControl/>
              <w:jc w:val="left"/>
              <w:rPr>
                <w:rFonts w:ascii="宋体" w:hAnsi="宋体" w:cs="宋体"/>
                <w:color w:val="auto"/>
                <w:kern w:val="0"/>
                <w:sz w:val="22"/>
                <w:szCs w:val="22"/>
              </w:rPr>
            </w:pPr>
            <w:r>
              <w:rPr>
                <w:rFonts w:hint="eastAsia" w:ascii="宋体" w:hAnsi="宋体" w:cs="宋体"/>
                <w:color w:val="auto"/>
                <w:kern w:val="0"/>
                <w:sz w:val="22"/>
                <w:szCs w:val="22"/>
              </w:rPr>
              <w:t>2150399</w:t>
            </w:r>
          </w:p>
        </w:tc>
        <w:tc>
          <w:tcPr>
            <w:tcW w:w="5953" w:type="dxa"/>
            <w:tcBorders>
              <w:top w:val="nil"/>
              <w:left w:val="nil"/>
              <w:bottom w:val="single" w:color="auto" w:sz="4" w:space="0"/>
              <w:right w:val="nil"/>
            </w:tcBorders>
            <w:shd w:val="clear" w:color="000000" w:fill="FFFFFF"/>
            <w:noWrap/>
            <w:vAlign w:val="center"/>
          </w:tcPr>
          <w:p w14:paraId="1ADA4BF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其他建筑业支出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44FCFEE">
            <w:pPr>
              <w:widowControl/>
              <w:jc w:val="right"/>
              <w:rPr>
                <w:rFonts w:ascii="宋体" w:hAnsi="宋体" w:cs="宋体"/>
                <w:color w:val="auto"/>
                <w:kern w:val="0"/>
                <w:sz w:val="22"/>
                <w:szCs w:val="22"/>
              </w:rPr>
            </w:pPr>
          </w:p>
        </w:tc>
      </w:tr>
      <w:tr w14:paraId="5BDFFE3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D5C61E">
            <w:pPr>
              <w:widowControl/>
              <w:jc w:val="left"/>
              <w:rPr>
                <w:rFonts w:ascii="宋体" w:hAnsi="宋体" w:cs="宋体"/>
                <w:color w:val="auto"/>
                <w:kern w:val="0"/>
                <w:sz w:val="22"/>
                <w:szCs w:val="22"/>
              </w:rPr>
            </w:pPr>
            <w:r>
              <w:rPr>
                <w:rFonts w:hint="eastAsia" w:ascii="宋体" w:hAnsi="宋体" w:cs="宋体"/>
                <w:color w:val="auto"/>
                <w:kern w:val="0"/>
                <w:sz w:val="22"/>
                <w:szCs w:val="22"/>
              </w:rPr>
              <w:t>21505</w:t>
            </w:r>
          </w:p>
        </w:tc>
        <w:tc>
          <w:tcPr>
            <w:tcW w:w="5953" w:type="dxa"/>
            <w:tcBorders>
              <w:top w:val="nil"/>
              <w:left w:val="nil"/>
              <w:bottom w:val="single" w:color="auto" w:sz="4" w:space="0"/>
              <w:right w:val="nil"/>
            </w:tcBorders>
            <w:shd w:val="clear" w:color="000000" w:fill="FFFFFF"/>
            <w:noWrap/>
            <w:vAlign w:val="center"/>
          </w:tcPr>
          <w:p w14:paraId="004B4BD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工业和信息产业监管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E804F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393 </w:t>
            </w:r>
          </w:p>
        </w:tc>
      </w:tr>
      <w:tr w14:paraId="55E939E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64AF8F6">
            <w:pPr>
              <w:widowControl/>
              <w:jc w:val="left"/>
              <w:rPr>
                <w:rFonts w:ascii="宋体" w:hAnsi="宋体" w:cs="宋体"/>
                <w:color w:val="auto"/>
                <w:kern w:val="0"/>
                <w:sz w:val="22"/>
                <w:szCs w:val="22"/>
              </w:rPr>
            </w:pPr>
            <w:r>
              <w:rPr>
                <w:rFonts w:hint="eastAsia" w:ascii="宋体" w:hAnsi="宋体" w:cs="宋体"/>
                <w:color w:val="auto"/>
                <w:kern w:val="0"/>
                <w:sz w:val="22"/>
                <w:szCs w:val="22"/>
              </w:rPr>
              <w:t>2150501</w:t>
            </w:r>
          </w:p>
        </w:tc>
        <w:tc>
          <w:tcPr>
            <w:tcW w:w="5953" w:type="dxa"/>
            <w:tcBorders>
              <w:top w:val="nil"/>
              <w:left w:val="nil"/>
              <w:bottom w:val="single" w:color="auto" w:sz="4" w:space="0"/>
              <w:right w:val="nil"/>
            </w:tcBorders>
            <w:shd w:val="clear" w:color="000000" w:fill="FFFFFF"/>
            <w:noWrap/>
            <w:vAlign w:val="center"/>
          </w:tcPr>
          <w:p w14:paraId="20FD411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0CB0DC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77 </w:t>
            </w:r>
          </w:p>
        </w:tc>
      </w:tr>
      <w:tr w14:paraId="4E85014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F4D0A6">
            <w:pPr>
              <w:widowControl/>
              <w:jc w:val="left"/>
              <w:rPr>
                <w:rFonts w:ascii="宋体" w:hAnsi="宋体" w:cs="宋体"/>
                <w:color w:val="auto"/>
                <w:kern w:val="0"/>
                <w:sz w:val="22"/>
                <w:szCs w:val="22"/>
              </w:rPr>
            </w:pPr>
            <w:r>
              <w:rPr>
                <w:rFonts w:hint="eastAsia" w:ascii="宋体" w:hAnsi="宋体" w:cs="宋体"/>
                <w:color w:val="auto"/>
                <w:kern w:val="0"/>
                <w:sz w:val="22"/>
                <w:szCs w:val="22"/>
              </w:rPr>
              <w:t>2150502</w:t>
            </w:r>
          </w:p>
        </w:tc>
        <w:tc>
          <w:tcPr>
            <w:tcW w:w="5953" w:type="dxa"/>
            <w:tcBorders>
              <w:top w:val="nil"/>
              <w:left w:val="nil"/>
              <w:bottom w:val="single" w:color="auto" w:sz="4" w:space="0"/>
              <w:right w:val="nil"/>
            </w:tcBorders>
            <w:shd w:val="clear" w:color="000000" w:fill="FFFFFF"/>
            <w:noWrap/>
            <w:vAlign w:val="center"/>
          </w:tcPr>
          <w:p w14:paraId="1239C65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313696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316 </w:t>
            </w:r>
          </w:p>
        </w:tc>
      </w:tr>
      <w:tr w14:paraId="3A33498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BC32CF8">
            <w:pPr>
              <w:widowControl/>
              <w:jc w:val="left"/>
              <w:rPr>
                <w:rFonts w:ascii="宋体" w:hAnsi="宋体" w:cs="宋体"/>
                <w:color w:val="auto"/>
                <w:kern w:val="0"/>
                <w:sz w:val="22"/>
                <w:szCs w:val="22"/>
              </w:rPr>
            </w:pPr>
            <w:r>
              <w:rPr>
                <w:rFonts w:hint="eastAsia" w:ascii="宋体" w:hAnsi="宋体" w:cs="宋体"/>
                <w:color w:val="auto"/>
                <w:kern w:val="0"/>
                <w:sz w:val="22"/>
                <w:szCs w:val="22"/>
              </w:rPr>
              <w:t>2150503</w:t>
            </w:r>
          </w:p>
        </w:tc>
        <w:tc>
          <w:tcPr>
            <w:tcW w:w="5953" w:type="dxa"/>
            <w:tcBorders>
              <w:top w:val="nil"/>
              <w:left w:val="nil"/>
              <w:bottom w:val="single" w:color="auto" w:sz="4" w:space="0"/>
              <w:right w:val="nil"/>
            </w:tcBorders>
            <w:shd w:val="clear" w:color="000000" w:fill="FFFFFF"/>
            <w:noWrap/>
            <w:vAlign w:val="center"/>
          </w:tcPr>
          <w:p w14:paraId="261054F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AE275A5">
            <w:pPr>
              <w:widowControl/>
              <w:jc w:val="right"/>
              <w:rPr>
                <w:rFonts w:ascii="宋体" w:hAnsi="宋体" w:cs="宋体"/>
                <w:color w:val="auto"/>
                <w:kern w:val="0"/>
                <w:sz w:val="22"/>
                <w:szCs w:val="22"/>
              </w:rPr>
            </w:pPr>
          </w:p>
        </w:tc>
      </w:tr>
      <w:tr w14:paraId="4958F93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53EEB3">
            <w:pPr>
              <w:widowControl/>
              <w:jc w:val="left"/>
              <w:rPr>
                <w:rFonts w:ascii="宋体" w:hAnsi="宋体" w:cs="宋体"/>
                <w:color w:val="auto"/>
                <w:kern w:val="0"/>
                <w:sz w:val="22"/>
                <w:szCs w:val="22"/>
              </w:rPr>
            </w:pPr>
            <w:r>
              <w:rPr>
                <w:rFonts w:hint="eastAsia" w:ascii="宋体" w:hAnsi="宋体" w:cs="宋体"/>
                <w:color w:val="auto"/>
                <w:kern w:val="0"/>
                <w:sz w:val="22"/>
                <w:szCs w:val="22"/>
              </w:rPr>
              <w:t>2150505</w:t>
            </w:r>
          </w:p>
        </w:tc>
        <w:tc>
          <w:tcPr>
            <w:tcW w:w="5953" w:type="dxa"/>
            <w:tcBorders>
              <w:top w:val="nil"/>
              <w:left w:val="nil"/>
              <w:bottom w:val="single" w:color="auto" w:sz="4" w:space="0"/>
              <w:right w:val="nil"/>
            </w:tcBorders>
            <w:shd w:val="clear" w:color="000000" w:fill="FFFFFF"/>
            <w:noWrap/>
            <w:vAlign w:val="center"/>
          </w:tcPr>
          <w:p w14:paraId="2331268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战备应急</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260B0B">
            <w:pPr>
              <w:widowControl/>
              <w:jc w:val="right"/>
              <w:rPr>
                <w:rFonts w:ascii="宋体" w:hAnsi="宋体" w:cs="宋体"/>
                <w:color w:val="auto"/>
                <w:kern w:val="0"/>
                <w:sz w:val="22"/>
                <w:szCs w:val="22"/>
              </w:rPr>
            </w:pPr>
          </w:p>
        </w:tc>
      </w:tr>
      <w:tr w14:paraId="4C416E4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70C9F0E">
            <w:pPr>
              <w:widowControl/>
              <w:jc w:val="left"/>
              <w:rPr>
                <w:rFonts w:ascii="宋体" w:hAnsi="宋体" w:cs="宋体"/>
                <w:color w:val="auto"/>
                <w:kern w:val="0"/>
                <w:sz w:val="22"/>
                <w:szCs w:val="22"/>
              </w:rPr>
            </w:pPr>
            <w:r>
              <w:rPr>
                <w:rFonts w:hint="eastAsia" w:ascii="宋体" w:hAnsi="宋体" w:cs="宋体"/>
                <w:color w:val="auto"/>
                <w:kern w:val="0"/>
                <w:sz w:val="22"/>
                <w:szCs w:val="22"/>
              </w:rPr>
              <w:t>2150507</w:t>
            </w:r>
          </w:p>
        </w:tc>
        <w:tc>
          <w:tcPr>
            <w:tcW w:w="5953" w:type="dxa"/>
            <w:tcBorders>
              <w:top w:val="nil"/>
              <w:left w:val="nil"/>
              <w:bottom w:val="single" w:color="auto" w:sz="4" w:space="0"/>
              <w:right w:val="nil"/>
            </w:tcBorders>
            <w:shd w:val="clear" w:color="000000" w:fill="FFFFFF"/>
            <w:noWrap/>
            <w:vAlign w:val="center"/>
          </w:tcPr>
          <w:p w14:paraId="41F686C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专用通信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B8F4E02">
            <w:pPr>
              <w:widowControl/>
              <w:jc w:val="right"/>
              <w:rPr>
                <w:rFonts w:ascii="宋体" w:hAnsi="宋体" w:cs="宋体"/>
                <w:color w:val="auto"/>
                <w:kern w:val="0"/>
                <w:sz w:val="22"/>
                <w:szCs w:val="22"/>
              </w:rPr>
            </w:pPr>
          </w:p>
        </w:tc>
      </w:tr>
      <w:tr w14:paraId="174DE29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A0E035">
            <w:pPr>
              <w:widowControl/>
              <w:jc w:val="left"/>
              <w:rPr>
                <w:rFonts w:ascii="宋体" w:hAnsi="宋体" w:cs="宋体"/>
                <w:color w:val="auto"/>
                <w:kern w:val="0"/>
                <w:sz w:val="22"/>
                <w:szCs w:val="22"/>
              </w:rPr>
            </w:pPr>
            <w:r>
              <w:rPr>
                <w:rFonts w:hint="eastAsia" w:ascii="宋体" w:hAnsi="宋体" w:cs="宋体"/>
                <w:color w:val="auto"/>
                <w:kern w:val="0"/>
                <w:sz w:val="22"/>
                <w:szCs w:val="22"/>
              </w:rPr>
              <w:t>2150508</w:t>
            </w:r>
          </w:p>
        </w:tc>
        <w:tc>
          <w:tcPr>
            <w:tcW w:w="5953" w:type="dxa"/>
            <w:tcBorders>
              <w:top w:val="nil"/>
              <w:left w:val="nil"/>
              <w:bottom w:val="single" w:color="auto" w:sz="4" w:space="0"/>
              <w:right w:val="nil"/>
            </w:tcBorders>
            <w:shd w:val="clear" w:color="000000" w:fill="FFFFFF"/>
            <w:noWrap/>
            <w:vAlign w:val="center"/>
          </w:tcPr>
          <w:p w14:paraId="19D0657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无线电及信息通信监管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8F2F5D">
            <w:pPr>
              <w:widowControl/>
              <w:jc w:val="right"/>
              <w:rPr>
                <w:rFonts w:ascii="宋体" w:hAnsi="宋体" w:cs="宋体"/>
                <w:color w:val="auto"/>
                <w:kern w:val="0"/>
                <w:sz w:val="22"/>
                <w:szCs w:val="22"/>
              </w:rPr>
            </w:pPr>
          </w:p>
        </w:tc>
      </w:tr>
      <w:tr w14:paraId="2765ACF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C283964">
            <w:pPr>
              <w:widowControl/>
              <w:jc w:val="left"/>
              <w:rPr>
                <w:rFonts w:ascii="宋体" w:hAnsi="宋体" w:cs="宋体"/>
                <w:color w:val="auto"/>
                <w:kern w:val="0"/>
                <w:sz w:val="22"/>
                <w:szCs w:val="22"/>
              </w:rPr>
            </w:pPr>
            <w:r>
              <w:rPr>
                <w:rFonts w:hint="eastAsia" w:ascii="宋体" w:hAnsi="宋体" w:cs="宋体"/>
                <w:color w:val="auto"/>
                <w:kern w:val="0"/>
                <w:sz w:val="22"/>
                <w:szCs w:val="22"/>
              </w:rPr>
              <w:t>2150516</w:t>
            </w:r>
          </w:p>
        </w:tc>
        <w:tc>
          <w:tcPr>
            <w:tcW w:w="5953" w:type="dxa"/>
            <w:tcBorders>
              <w:top w:val="nil"/>
              <w:left w:val="nil"/>
              <w:bottom w:val="single" w:color="auto" w:sz="4" w:space="0"/>
              <w:right w:val="nil"/>
            </w:tcBorders>
            <w:shd w:val="clear" w:color="000000" w:fill="FFFFFF"/>
            <w:noWrap/>
            <w:vAlign w:val="center"/>
          </w:tcPr>
          <w:p w14:paraId="25ABA31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工程建设及运行维护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080E0D6">
            <w:pPr>
              <w:widowControl/>
              <w:jc w:val="right"/>
              <w:rPr>
                <w:rFonts w:ascii="宋体" w:hAnsi="宋体" w:cs="宋体"/>
                <w:color w:val="auto"/>
                <w:kern w:val="0"/>
                <w:sz w:val="22"/>
                <w:szCs w:val="22"/>
              </w:rPr>
            </w:pPr>
          </w:p>
        </w:tc>
      </w:tr>
      <w:tr w14:paraId="65D29F0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2C4B57B">
            <w:pPr>
              <w:widowControl/>
              <w:jc w:val="left"/>
              <w:rPr>
                <w:rFonts w:ascii="宋体" w:hAnsi="宋体" w:cs="宋体"/>
                <w:color w:val="auto"/>
                <w:kern w:val="0"/>
                <w:sz w:val="22"/>
                <w:szCs w:val="22"/>
              </w:rPr>
            </w:pPr>
            <w:r>
              <w:rPr>
                <w:rFonts w:hint="eastAsia" w:ascii="宋体" w:hAnsi="宋体" w:cs="宋体"/>
                <w:color w:val="auto"/>
                <w:kern w:val="0"/>
                <w:sz w:val="22"/>
                <w:szCs w:val="22"/>
              </w:rPr>
              <w:t>2150517</w:t>
            </w:r>
          </w:p>
        </w:tc>
        <w:tc>
          <w:tcPr>
            <w:tcW w:w="5953" w:type="dxa"/>
            <w:tcBorders>
              <w:top w:val="nil"/>
              <w:left w:val="nil"/>
              <w:bottom w:val="single" w:color="auto" w:sz="4" w:space="0"/>
              <w:right w:val="nil"/>
            </w:tcBorders>
            <w:shd w:val="clear" w:color="000000" w:fill="FFFFFF"/>
            <w:noWrap/>
            <w:vAlign w:val="center"/>
          </w:tcPr>
          <w:p w14:paraId="33ABC79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产业发展</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62A64BE">
            <w:pPr>
              <w:widowControl/>
              <w:jc w:val="right"/>
              <w:rPr>
                <w:rFonts w:ascii="宋体" w:hAnsi="宋体" w:cs="宋体"/>
                <w:color w:val="auto"/>
                <w:kern w:val="0"/>
                <w:sz w:val="22"/>
                <w:szCs w:val="22"/>
              </w:rPr>
            </w:pPr>
          </w:p>
        </w:tc>
      </w:tr>
      <w:tr w14:paraId="1E0458C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23A436E">
            <w:pPr>
              <w:widowControl/>
              <w:jc w:val="left"/>
              <w:rPr>
                <w:rFonts w:ascii="宋体" w:hAnsi="宋体" w:cs="宋体"/>
                <w:color w:val="auto"/>
                <w:kern w:val="0"/>
                <w:sz w:val="22"/>
                <w:szCs w:val="22"/>
              </w:rPr>
            </w:pPr>
            <w:r>
              <w:rPr>
                <w:rFonts w:hint="eastAsia" w:ascii="宋体" w:hAnsi="宋体" w:cs="宋体"/>
                <w:color w:val="auto"/>
                <w:kern w:val="0"/>
                <w:sz w:val="22"/>
                <w:szCs w:val="22"/>
              </w:rPr>
              <w:t>2150550</w:t>
            </w:r>
          </w:p>
        </w:tc>
        <w:tc>
          <w:tcPr>
            <w:tcW w:w="5953" w:type="dxa"/>
            <w:tcBorders>
              <w:top w:val="nil"/>
              <w:left w:val="nil"/>
              <w:bottom w:val="single" w:color="auto" w:sz="4" w:space="0"/>
              <w:right w:val="nil"/>
            </w:tcBorders>
            <w:shd w:val="clear" w:color="000000" w:fill="FFFFFF"/>
            <w:noWrap/>
            <w:vAlign w:val="center"/>
          </w:tcPr>
          <w:p w14:paraId="6004439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C59521">
            <w:pPr>
              <w:widowControl/>
              <w:jc w:val="right"/>
              <w:rPr>
                <w:rFonts w:ascii="宋体" w:hAnsi="宋体" w:cs="宋体"/>
                <w:color w:val="auto"/>
                <w:kern w:val="0"/>
                <w:sz w:val="22"/>
                <w:szCs w:val="22"/>
              </w:rPr>
            </w:pPr>
          </w:p>
        </w:tc>
      </w:tr>
      <w:tr w14:paraId="2BC27D4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43F1B03">
            <w:pPr>
              <w:widowControl/>
              <w:jc w:val="left"/>
              <w:rPr>
                <w:rFonts w:ascii="宋体" w:hAnsi="宋体" w:cs="宋体"/>
                <w:color w:val="auto"/>
                <w:kern w:val="0"/>
                <w:sz w:val="22"/>
                <w:szCs w:val="22"/>
              </w:rPr>
            </w:pPr>
            <w:r>
              <w:rPr>
                <w:rFonts w:hint="eastAsia" w:ascii="宋体" w:hAnsi="宋体" w:cs="宋体"/>
                <w:color w:val="auto"/>
                <w:kern w:val="0"/>
                <w:sz w:val="22"/>
                <w:szCs w:val="22"/>
              </w:rPr>
              <w:t>2150599</w:t>
            </w:r>
          </w:p>
        </w:tc>
        <w:tc>
          <w:tcPr>
            <w:tcW w:w="5953" w:type="dxa"/>
            <w:tcBorders>
              <w:top w:val="nil"/>
              <w:left w:val="nil"/>
              <w:bottom w:val="single" w:color="auto" w:sz="4" w:space="0"/>
              <w:right w:val="nil"/>
            </w:tcBorders>
            <w:shd w:val="clear" w:color="000000" w:fill="FFFFFF"/>
            <w:noWrap/>
            <w:vAlign w:val="center"/>
          </w:tcPr>
          <w:p w14:paraId="5ED4D84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其他工业和信息产业监管支出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A5ED34">
            <w:pPr>
              <w:widowControl/>
              <w:jc w:val="right"/>
              <w:rPr>
                <w:rFonts w:ascii="宋体" w:hAnsi="宋体" w:cs="宋体"/>
                <w:color w:val="auto"/>
                <w:kern w:val="0"/>
                <w:sz w:val="22"/>
                <w:szCs w:val="22"/>
              </w:rPr>
            </w:pPr>
          </w:p>
        </w:tc>
      </w:tr>
      <w:tr w14:paraId="51F68A4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93DFED">
            <w:pPr>
              <w:widowControl/>
              <w:jc w:val="left"/>
              <w:rPr>
                <w:rFonts w:ascii="宋体" w:hAnsi="宋体" w:cs="宋体"/>
                <w:color w:val="auto"/>
                <w:kern w:val="0"/>
                <w:sz w:val="22"/>
                <w:szCs w:val="22"/>
              </w:rPr>
            </w:pPr>
            <w:r>
              <w:rPr>
                <w:rFonts w:hint="eastAsia" w:ascii="宋体" w:hAnsi="宋体" w:cs="宋体"/>
                <w:color w:val="auto"/>
                <w:kern w:val="0"/>
                <w:sz w:val="22"/>
                <w:szCs w:val="22"/>
              </w:rPr>
              <w:t>21507</w:t>
            </w:r>
          </w:p>
        </w:tc>
        <w:tc>
          <w:tcPr>
            <w:tcW w:w="5953" w:type="dxa"/>
            <w:tcBorders>
              <w:top w:val="nil"/>
              <w:left w:val="nil"/>
              <w:bottom w:val="single" w:color="auto" w:sz="4" w:space="0"/>
              <w:right w:val="nil"/>
            </w:tcBorders>
            <w:shd w:val="clear" w:color="000000" w:fill="FFFFFF"/>
            <w:noWrap/>
            <w:vAlign w:val="center"/>
          </w:tcPr>
          <w:p w14:paraId="10421B1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国有资产监管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A387C3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3,650 </w:t>
            </w:r>
          </w:p>
        </w:tc>
      </w:tr>
      <w:tr w14:paraId="417D52F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BA9551D">
            <w:pPr>
              <w:widowControl/>
              <w:jc w:val="left"/>
              <w:rPr>
                <w:rFonts w:ascii="宋体" w:hAnsi="宋体" w:cs="宋体"/>
                <w:color w:val="auto"/>
                <w:kern w:val="0"/>
                <w:sz w:val="22"/>
                <w:szCs w:val="22"/>
              </w:rPr>
            </w:pPr>
            <w:r>
              <w:rPr>
                <w:rFonts w:hint="eastAsia" w:ascii="宋体" w:hAnsi="宋体" w:cs="宋体"/>
                <w:color w:val="auto"/>
                <w:kern w:val="0"/>
                <w:sz w:val="22"/>
                <w:szCs w:val="22"/>
              </w:rPr>
              <w:t>2150701</w:t>
            </w:r>
          </w:p>
        </w:tc>
        <w:tc>
          <w:tcPr>
            <w:tcW w:w="5953" w:type="dxa"/>
            <w:tcBorders>
              <w:top w:val="nil"/>
              <w:left w:val="nil"/>
              <w:bottom w:val="single" w:color="auto" w:sz="4" w:space="0"/>
              <w:right w:val="nil"/>
            </w:tcBorders>
            <w:shd w:val="clear" w:color="000000" w:fill="FFFFFF"/>
            <w:noWrap/>
            <w:vAlign w:val="center"/>
          </w:tcPr>
          <w:p w14:paraId="44A8282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AFFC033">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46 </w:t>
            </w:r>
          </w:p>
        </w:tc>
      </w:tr>
      <w:tr w14:paraId="5D85DB0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6E2C0D">
            <w:pPr>
              <w:widowControl/>
              <w:jc w:val="left"/>
              <w:rPr>
                <w:rFonts w:ascii="宋体" w:hAnsi="宋体" w:cs="宋体"/>
                <w:color w:val="auto"/>
                <w:kern w:val="0"/>
                <w:sz w:val="22"/>
                <w:szCs w:val="22"/>
              </w:rPr>
            </w:pPr>
            <w:r>
              <w:rPr>
                <w:rFonts w:hint="eastAsia" w:ascii="宋体" w:hAnsi="宋体" w:cs="宋体"/>
                <w:color w:val="auto"/>
                <w:kern w:val="0"/>
                <w:sz w:val="22"/>
                <w:szCs w:val="22"/>
              </w:rPr>
              <w:t>2150702</w:t>
            </w:r>
          </w:p>
        </w:tc>
        <w:tc>
          <w:tcPr>
            <w:tcW w:w="5953" w:type="dxa"/>
            <w:tcBorders>
              <w:top w:val="nil"/>
              <w:left w:val="nil"/>
              <w:bottom w:val="single" w:color="auto" w:sz="4" w:space="0"/>
              <w:right w:val="nil"/>
            </w:tcBorders>
            <w:shd w:val="clear" w:color="000000" w:fill="FFFFFF"/>
            <w:noWrap/>
            <w:vAlign w:val="center"/>
          </w:tcPr>
          <w:p w14:paraId="0D5F81D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958CE6C">
            <w:pPr>
              <w:widowControl/>
              <w:jc w:val="right"/>
              <w:rPr>
                <w:rFonts w:ascii="宋体" w:hAnsi="宋体" w:cs="宋体"/>
                <w:color w:val="auto"/>
                <w:kern w:val="0"/>
                <w:sz w:val="22"/>
                <w:szCs w:val="22"/>
              </w:rPr>
            </w:pPr>
          </w:p>
        </w:tc>
      </w:tr>
      <w:tr w14:paraId="47B216E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1A4751">
            <w:pPr>
              <w:widowControl/>
              <w:jc w:val="left"/>
              <w:rPr>
                <w:rFonts w:ascii="宋体" w:hAnsi="宋体" w:cs="宋体"/>
                <w:color w:val="auto"/>
                <w:kern w:val="0"/>
                <w:sz w:val="22"/>
                <w:szCs w:val="22"/>
              </w:rPr>
            </w:pPr>
            <w:r>
              <w:rPr>
                <w:rFonts w:hint="eastAsia" w:ascii="宋体" w:hAnsi="宋体" w:cs="宋体"/>
                <w:color w:val="auto"/>
                <w:kern w:val="0"/>
                <w:sz w:val="22"/>
                <w:szCs w:val="22"/>
              </w:rPr>
              <w:t>2150703</w:t>
            </w:r>
          </w:p>
        </w:tc>
        <w:tc>
          <w:tcPr>
            <w:tcW w:w="5953" w:type="dxa"/>
            <w:tcBorders>
              <w:top w:val="nil"/>
              <w:left w:val="nil"/>
              <w:bottom w:val="single" w:color="auto" w:sz="4" w:space="0"/>
              <w:right w:val="nil"/>
            </w:tcBorders>
            <w:shd w:val="clear" w:color="000000" w:fill="FFFFFF"/>
            <w:noWrap/>
            <w:vAlign w:val="center"/>
          </w:tcPr>
          <w:p w14:paraId="5840B57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AB8031D">
            <w:pPr>
              <w:widowControl/>
              <w:jc w:val="right"/>
              <w:rPr>
                <w:rFonts w:ascii="宋体" w:hAnsi="宋体" w:cs="宋体"/>
                <w:color w:val="auto"/>
                <w:kern w:val="0"/>
                <w:sz w:val="22"/>
                <w:szCs w:val="22"/>
              </w:rPr>
            </w:pPr>
          </w:p>
        </w:tc>
      </w:tr>
      <w:tr w14:paraId="36FB26C7">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6B29C7">
            <w:pPr>
              <w:widowControl/>
              <w:jc w:val="left"/>
              <w:rPr>
                <w:rFonts w:ascii="宋体" w:hAnsi="宋体" w:cs="宋体"/>
                <w:color w:val="auto"/>
                <w:kern w:val="0"/>
                <w:sz w:val="22"/>
                <w:szCs w:val="22"/>
              </w:rPr>
            </w:pPr>
            <w:r>
              <w:rPr>
                <w:rFonts w:hint="eastAsia" w:ascii="宋体" w:hAnsi="宋体" w:cs="宋体"/>
                <w:color w:val="auto"/>
                <w:kern w:val="0"/>
                <w:sz w:val="22"/>
                <w:szCs w:val="22"/>
              </w:rPr>
              <w:t>2150704</w:t>
            </w:r>
          </w:p>
        </w:tc>
        <w:tc>
          <w:tcPr>
            <w:tcW w:w="5953" w:type="dxa"/>
            <w:tcBorders>
              <w:top w:val="nil"/>
              <w:left w:val="nil"/>
              <w:bottom w:val="single" w:color="auto" w:sz="4" w:space="0"/>
              <w:right w:val="nil"/>
            </w:tcBorders>
            <w:shd w:val="clear" w:color="000000" w:fill="FFFFFF"/>
            <w:noWrap/>
            <w:vAlign w:val="center"/>
          </w:tcPr>
          <w:p w14:paraId="4D853C3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国有企业监事会专项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0346724">
            <w:pPr>
              <w:widowControl/>
              <w:jc w:val="right"/>
              <w:rPr>
                <w:rFonts w:ascii="宋体" w:hAnsi="宋体" w:cs="宋体"/>
                <w:color w:val="auto"/>
                <w:kern w:val="0"/>
                <w:sz w:val="22"/>
                <w:szCs w:val="22"/>
              </w:rPr>
            </w:pPr>
          </w:p>
        </w:tc>
      </w:tr>
      <w:tr w14:paraId="1ED70E5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A68E34">
            <w:pPr>
              <w:widowControl/>
              <w:jc w:val="left"/>
              <w:rPr>
                <w:rFonts w:ascii="宋体" w:hAnsi="宋体" w:cs="宋体"/>
                <w:color w:val="auto"/>
                <w:kern w:val="0"/>
                <w:sz w:val="22"/>
                <w:szCs w:val="22"/>
              </w:rPr>
            </w:pPr>
            <w:r>
              <w:rPr>
                <w:rFonts w:hint="eastAsia" w:ascii="宋体" w:hAnsi="宋体" w:cs="宋体"/>
                <w:color w:val="auto"/>
                <w:kern w:val="0"/>
                <w:sz w:val="22"/>
                <w:szCs w:val="22"/>
              </w:rPr>
              <w:t>2150705</w:t>
            </w:r>
          </w:p>
        </w:tc>
        <w:tc>
          <w:tcPr>
            <w:tcW w:w="5953" w:type="dxa"/>
            <w:tcBorders>
              <w:top w:val="nil"/>
              <w:left w:val="nil"/>
              <w:bottom w:val="single" w:color="auto" w:sz="4" w:space="0"/>
              <w:right w:val="nil"/>
            </w:tcBorders>
            <w:shd w:val="clear" w:color="000000" w:fill="FFFFFF"/>
            <w:noWrap/>
            <w:vAlign w:val="center"/>
          </w:tcPr>
          <w:p w14:paraId="67B376D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中央企业专项管理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4AAD06C">
            <w:pPr>
              <w:widowControl/>
              <w:jc w:val="right"/>
              <w:rPr>
                <w:rFonts w:ascii="宋体" w:hAnsi="宋体" w:cs="宋体"/>
                <w:color w:val="auto"/>
                <w:kern w:val="0"/>
                <w:sz w:val="22"/>
                <w:szCs w:val="22"/>
              </w:rPr>
            </w:pPr>
          </w:p>
        </w:tc>
      </w:tr>
      <w:tr w14:paraId="04EBBC0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69AE16">
            <w:pPr>
              <w:widowControl/>
              <w:jc w:val="left"/>
              <w:rPr>
                <w:rFonts w:ascii="宋体" w:hAnsi="宋体" w:cs="宋体"/>
                <w:color w:val="auto"/>
                <w:kern w:val="0"/>
                <w:sz w:val="22"/>
                <w:szCs w:val="22"/>
              </w:rPr>
            </w:pPr>
            <w:r>
              <w:rPr>
                <w:rFonts w:hint="eastAsia" w:ascii="宋体" w:hAnsi="宋体" w:cs="宋体"/>
                <w:color w:val="auto"/>
                <w:kern w:val="0"/>
                <w:sz w:val="22"/>
                <w:szCs w:val="22"/>
              </w:rPr>
              <w:t>2150799</w:t>
            </w:r>
          </w:p>
        </w:tc>
        <w:tc>
          <w:tcPr>
            <w:tcW w:w="5953" w:type="dxa"/>
            <w:tcBorders>
              <w:top w:val="nil"/>
              <w:left w:val="nil"/>
              <w:bottom w:val="single" w:color="auto" w:sz="4" w:space="0"/>
              <w:right w:val="nil"/>
            </w:tcBorders>
            <w:shd w:val="clear" w:color="000000" w:fill="FFFFFF"/>
            <w:noWrap/>
            <w:vAlign w:val="center"/>
          </w:tcPr>
          <w:p w14:paraId="4759EBC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其他国有资产监管支出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E246E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3,604 </w:t>
            </w:r>
          </w:p>
        </w:tc>
      </w:tr>
      <w:tr w14:paraId="57EA29E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D685D0">
            <w:pPr>
              <w:widowControl/>
              <w:jc w:val="left"/>
              <w:rPr>
                <w:rFonts w:ascii="宋体" w:hAnsi="宋体" w:cs="宋体"/>
                <w:color w:val="auto"/>
                <w:kern w:val="0"/>
                <w:sz w:val="22"/>
                <w:szCs w:val="22"/>
              </w:rPr>
            </w:pPr>
            <w:r>
              <w:rPr>
                <w:rFonts w:hint="eastAsia" w:ascii="宋体" w:hAnsi="宋体" w:cs="宋体"/>
                <w:color w:val="auto"/>
                <w:kern w:val="0"/>
                <w:sz w:val="22"/>
                <w:szCs w:val="22"/>
              </w:rPr>
              <w:t>21508</w:t>
            </w:r>
          </w:p>
        </w:tc>
        <w:tc>
          <w:tcPr>
            <w:tcW w:w="5953" w:type="dxa"/>
            <w:tcBorders>
              <w:top w:val="nil"/>
              <w:left w:val="nil"/>
              <w:bottom w:val="single" w:color="auto" w:sz="4" w:space="0"/>
              <w:right w:val="nil"/>
            </w:tcBorders>
            <w:shd w:val="clear" w:color="000000" w:fill="FFFFFF"/>
            <w:noWrap/>
            <w:vAlign w:val="center"/>
          </w:tcPr>
          <w:p w14:paraId="656D90C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支持中小企业发展和管理支出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D21E4B">
            <w:pPr>
              <w:widowControl/>
              <w:jc w:val="right"/>
              <w:rPr>
                <w:rFonts w:ascii="宋体" w:hAnsi="宋体" w:cs="宋体"/>
                <w:color w:val="auto"/>
                <w:kern w:val="0"/>
                <w:sz w:val="22"/>
                <w:szCs w:val="22"/>
              </w:rPr>
            </w:pPr>
          </w:p>
        </w:tc>
      </w:tr>
      <w:tr w14:paraId="3345EF5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2A679F">
            <w:pPr>
              <w:widowControl/>
              <w:jc w:val="left"/>
              <w:rPr>
                <w:rFonts w:ascii="宋体" w:hAnsi="宋体" w:cs="宋体"/>
                <w:color w:val="auto"/>
                <w:kern w:val="0"/>
                <w:sz w:val="22"/>
                <w:szCs w:val="22"/>
              </w:rPr>
            </w:pPr>
            <w:r>
              <w:rPr>
                <w:rFonts w:hint="eastAsia" w:ascii="宋体" w:hAnsi="宋体" w:cs="宋体"/>
                <w:color w:val="auto"/>
                <w:kern w:val="0"/>
                <w:sz w:val="22"/>
                <w:szCs w:val="22"/>
              </w:rPr>
              <w:t>2150801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7C26FD5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BC89D">
            <w:pPr>
              <w:widowControl/>
              <w:jc w:val="right"/>
              <w:rPr>
                <w:rFonts w:ascii="宋体" w:hAnsi="宋体" w:cs="宋体"/>
                <w:color w:val="auto"/>
                <w:kern w:val="0"/>
                <w:sz w:val="22"/>
                <w:szCs w:val="22"/>
              </w:rPr>
            </w:pPr>
          </w:p>
        </w:tc>
      </w:tr>
      <w:tr w14:paraId="428DD29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E2CB9F5">
            <w:pPr>
              <w:widowControl/>
              <w:jc w:val="left"/>
              <w:rPr>
                <w:rFonts w:ascii="宋体" w:hAnsi="宋体" w:cs="宋体"/>
                <w:color w:val="auto"/>
                <w:kern w:val="0"/>
                <w:sz w:val="22"/>
                <w:szCs w:val="22"/>
              </w:rPr>
            </w:pPr>
            <w:r>
              <w:rPr>
                <w:rFonts w:hint="eastAsia" w:ascii="宋体" w:hAnsi="宋体" w:cs="宋体"/>
                <w:color w:val="auto"/>
                <w:kern w:val="0"/>
                <w:sz w:val="22"/>
                <w:szCs w:val="22"/>
              </w:rPr>
              <w:t>2150802</w:t>
            </w:r>
          </w:p>
        </w:tc>
        <w:tc>
          <w:tcPr>
            <w:tcW w:w="5953" w:type="dxa"/>
            <w:tcBorders>
              <w:top w:val="single" w:color="auto" w:sz="4" w:space="0"/>
              <w:left w:val="nil"/>
              <w:bottom w:val="single" w:color="auto" w:sz="4" w:space="0"/>
              <w:right w:val="nil"/>
            </w:tcBorders>
            <w:shd w:val="clear" w:color="000000" w:fill="FFFFFF"/>
            <w:noWrap/>
            <w:vAlign w:val="center"/>
          </w:tcPr>
          <w:p w14:paraId="7EE0B36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0AC209">
            <w:pPr>
              <w:widowControl/>
              <w:jc w:val="right"/>
              <w:rPr>
                <w:rFonts w:ascii="宋体" w:hAnsi="宋体" w:cs="宋体"/>
                <w:color w:val="auto"/>
                <w:kern w:val="0"/>
                <w:sz w:val="22"/>
                <w:szCs w:val="22"/>
              </w:rPr>
            </w:pPr>
          </w:p>
        </w:tc>
      </w:tr>
      <w:tr w14:paraId="1C2D1A0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CAD643E">
            <w:pPr>
              <w:widowControl/>
              <w:jc w:val="left"/>
              <w:rPr>
                <w:rFonts w:ascii="宋体" w:hAnsi="宋体" w:cs="宋体"/>
                <w:color w:val="auto"/>
                <w:kern w:val="0"/>
                <w:sz w:val="22"/>
                <w:szCs w:val="22"/>
              </w:rPr>
            </w:pPr>
            <w:r>
              <w:rPr>
                <w:rFonts w:hint="eastAsia" w:ascii="宋体" w:hAnsi="宋体" w:cs="宋体"/>
                <w:color w:val="auto"/>
                <w:kern w:val="0"/>
                <w:sz w:val="22"/>
                <w:szCs w:val="22"/>
              </w:rPr>
              <w:t>2150803</w:t>
            </w:r>
          </w:p>
        </w:tc>
        <w:tc>
          <w:tcPr>
            <w:tcW w:w="5953" w:type="dxa"/>
            <w:tcBorders>
              <w:top w:val="nil"/>
              <w:left w:val="nil"/>
              <w:bottom w:val="single" w:color="auto" w:sz="4" w:space="0"/>
              <w:right w:val="nil"/>
            </w:tcBorders>
            <w:shd w:val="clear" w:color="000000" w:fill="FFFFFF"/>
            <w:noWrap/>
            <w:vAlign w:val="center"/>
          </w:tcPr>
          <w:p w14:paraId="5831F97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8E3B460">
            <w:pPr>
              <w:widowControl/>
              <w:jc w:val="right"/>
              <w:rPr>
                <w:rFonts w:ascii="宋体" w:hAnsi="宋体" w:cs="宋体"/>
                <w:color w:val="auto"/>
                <w:kern w:val="0"/>
                <w:sz w:val="22"/>
                <w:szCs w:val="22"/>
              </w:rPr>
            </w:pPr>
          </w:p>
        </w:tc>
      </w:tr>
      <w:tr w14:paraId="7D2B8A32">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47E6B9">
            <w:pPr>
              <w:widowControl/>
              <w:jc w:val="left"/>
              <w:rPr>
                <w:rFonts w:ascii="宋体" w:hAnsi="宋体" w:cs="宋体"/>
                <w:color w:val="auto"/>
                <w:kern w:val="0"/>
                <w:sz w:val="22"/>
                <w:szCs w:val="22"/>
              </w:rPr>
            </w:pPr>
            <w:r>
              <w:rPr>
                <w:rFonts w:hint="eastAsia" w:ascii="宋体" w:hAnsi="宋体" w:cs="宋体"/>
                <w:color w:val="auto"/>
                <w:kern w:val="0"/>
                <w:sz w:val="22"/>
                <w:szCs w:val="22"/>
              </w:rPr>
              <w:t>2150804</w:t>
            </w:r>
          </w:p>
        </w:tc>
        <w:tc>
          <w:tcPr>
            <w:tcW w:w="5953" w:type="dxa"/>
            <w:tcBorders>
              <w:top w:val="nil"/>
              <w:left w:val="nil"/>
              <w:bottom w:val="single" w:color="auto" w:sz="4" w:space="0"/>
              <w:right w:val="nil"/>
            </w:tcBorders>
            <w:shd w:val="clear" w:color="000000" w:fill="FFFFFF"/>
            <w:noWrap/>
            <w:vAlign w:val="center"/>
          </w:tcPr>
          <w:p w14:paraId="5119F27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科技型中小企业技术创新基金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7C00D85">
            <w:pPr>
              <w:widowControl/>
              <w:jc w:val="right"/>
              <w:rPr>
                <w:rFonts w:ascii="宋体" w:hAnsi="宋体" w:cs="宋体"/>
                <w:color w:val="auto"/>
                <w:kern w:val="0"/>
                <w:sz w:val="22"/>
                <w:szCs w:val="22"/>
              </w:rPr>
            </w:pPr>
          </w:p>
        </w:tc>
      </w:tr>
      <w:tr w14:paraId="77C6074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E74DCA">
            <w:pPr>
              <w:widowControl/>
              <w:jc w:val="left"/>
              <w:rPr>
                <w:rFonts w:ascii="宋体" w:hAnsi="宋体" w:cs="宋体"/>
                <w:color w:val="auto"/>
                <w:kern w:val="0"/>
                <w:sz w:val="22"/>
                <w:szCs w:val="22"/>
              </w:rPr>
            </w:pPr>
            <w:r>
              <w:rPr>
                <w:rFonts w:hint="eastAsia" w:ascii="宋体" w:hAnsi="宋体" w:cs="宋体"/>
                <w:color w:val="auto"/>
                <w:kern w:val="0"/>
                <w:sz w:val="22"/>
                <w:szCs w:val="22"/>
              </w:rPr>
              <w:t>2150805</w:t>
            </w:r>
          </w:p>
        </w:tc>
        <w:tc>
          <w:tcPr>
            <w:tcW w:w="5953" w:type="dxa"/>
            <w:tcBorders>
              <w:top w:val="nil"/>
              <w:left w:val="nil"/>
              <w:bottom w:val="single" w:color="auto" w:sz="4" w:space="0"/>
              <w:right w:val="nil"/>
            </w:tcBorders>
            <w:shd w:val="clear" w:color="000000" w:fill="FFFFFF"/>
            <w:noWrap/>
            <w:vAlign w:val="center"/>
          </w:tcPr>
          <w:p w14:paraId="463C3AD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中小企业发展专项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842A318">
            <w:pPr>
              <w:widowControl/>
              <w:jc w:val="right"/>
              <w:rPr>
                <w:rFonts w:ascii="宋体" w:hAnsi="宋体" w:cs="宋体"/>
                <w:color w:val="auto"/>
                <w:kern w:val="0"/>
                <w:sz w:val="22"/>
                <w:szCs w:val="22"/>
              </w:rPr>
            </w:pPr>
          </w:p>
        </w:tc>
      </w:tr>
      <w:tr w14:paraId="31E4839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96E2562">
            <w:pPr>
              <w:widowControl/>
              <w:jc w:val="left"/>
              <w:rPr>
                <w:rFonts w:ascii="宋体" w:hAnsi="宋体" w:cs="宋体"/>
                <w:color w:val="auto"/>
                <w:kern w:val="0"/>
                <w:sz w:val="22"/>
                <w:szCs w:val="22"/>
              </w:rPr>
            </w:pPr>
            <w:r>
              <w:rPr>
                <w:rFonts w:hint="eastAsia" w:ascii="宋体" w:hAnsi="宋体" w:cs="宋体"/>
                <w:color w:val="auto"/>
                <w:kern w:val="0"/>
                <w:sz w:val="22"/>
                <w:szCs w:val="22"/>
              </w:rPr>
              <w:t>2150806</w:t>
            </w:r>
          </w:p>
        </w:tc>
        <w:tc>
          <w:tcPr>
            <w:tcW w:w="5953" w:type="dxa"/>
            <w:tcBorders>
              <w:top w:val="nil"/>
              <w:left w:val="nil"/>
              <w:bottom w:val="single" w:color="auto" w:sz="4" w:space="0"/>
              <w:right w:val="nil"/>
            </w:tcBorders>
            <w:shd w:val="clear" w:color="000000" w:fill="FFFFFF"/>
            <w:noWrap/>
            <w:vAlign w:val="center"/>
          </w:tcPr>
          <w:p w14:paraId="101634D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减免房租补贴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DB9283">
            <w:pPr>
              <w:widowControl/>
              <w:jc w:val="right"/>
              <w:rPr>
                <w:rFonts w:ascii="宋体" w:hAnsi="宋体" w:cs="宋体"/>
                <w:color w:val="auto"/>
                <w:kern w:val="0"/>
                <w:sz w:val="22"/>
                <w:szCs w:val="22"/>
              </w:rPr>
            </w:pPr>
          </w:p>
        </w:tc>
      </w:tr>
      <w:tr w14:paraId="03FAC6F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4BCB41">
            <w:pPr>
              <w:widowControl/>
              <w:jc w:val="left"/>
              <w:rPr>
                <w:rFonts w:ascii="宋体" w:hAnsi="宋体" w:cs="宋体"/>
                <w:color w:val="auto"/>
                <w:kern w:val="0"/>
                <w:sz w:val="22"/>
                <w:szCs w:val="22"/>
              </w:rPr>
            </w:pPr>
            <w:r>
              <w:rPr>
                <w:rFonts w:hint="eastAsia" w:ascii="宋体" w:hAnsi="宋体" w:cs="宋体"/>
                <w:color w:val="auto"/>
                <w:kern w:val="0"/>
                <w:sz w:val="22"/>
                <w:szCs w:val="22"/>
              </w:rPr>
              <w:t>2150899</w:t>
            </w:r>
          </w:p>
        </w:tc>
        <w:tc>
          <w:tcPr>
            <w:tcW w:w="5953" w:type="dxa"/>
            <w:tcBorders>
              <w:top w:val="nil"/>
              <w:left w:val="nil"/>
              <w:bottom w:val="single" w:color="auto" w:sz="4" w:space="0"/>
              <w:right w:val="nil"/>
            </w:tcBorders>
            <w:shd w:val="clear" w:color="000000" w:fill="FFFFFF"/>
            <w:noWrap/>
            <w:vAlign w:val="center"/>
          </w:tcPr>
          <w:p w14:paraId="3AAF923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其他支持中小企业发展和管理支出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F32BA5C">
            <w:pPr>
              <w:widowControl/>
              <w:jc w:val="right"/>
              <w:rPr>
                <w:rFonts w:ascii="宋体" w:hAnsi="宋体" w:cs="宋体"/>
                <w:color w:val="auto"/>
                <w:kern w:val="0"/>
                <w:sz w:val="22"/>
                <w:szCs w:val="22"/>
              </w:rPr>
            </w:pPr>
          </w:p>
        </w:tc>
      </w:tr>
      <w:tr w14:paraId="7DE4143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90170D">
            <w:pPr>
              <w:widowControl/>
              <w:jc w:val="left"/>
              <w:rPr>
                <w:rFonts w:ascii="宋体" w:hAnsi="宋体" w:cs="宋体"/>
                <w:color w:val="auto"/>
                <w:kern w:val="0"/>
                <w:sz w:val="22"/>
                <w:szCs w:val="22"/>
              </w:rPr>
            </w:pPr>
            <w:r>
              <w:rPr>
                <w:rFonts w:hint="eastAsia" w:ascii="宋体" w:hAnsi="宋体" w:cs="宋体"/>
                <w:color w:val="auto"/>
                <w:kern w:val="0"/>
                <w:sz w:val="22"/>
                <w:szCs w:val="22"/>
              </w:rPr>
              <w:t>21599</w:t>
            </w:r>
          </w:p>
        </w:tc>
        <w:tc>
          <w:tcPr>
            <w:tcW w:w="5953" w:type="dxa"/>
            <w:tcBorders>
              <w:top w:val="nil"/>
              <w:left w:val="nil"/>
              <w:bottom w:val="single" w:color="auto" w:sz="4" w:space="0"/>
              <w:right w:val="nil"/>
            </w:tcBorders>
            <w:shd w:val="clear" w:color="000000" w:fill="FFFFFF"/>
            <w:noWrap/>
            <w:vAlign w:val="center"/>
          </w:tcPr>
          <w:p w14:paraId="20CEAE9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其他资源勘探工业信息等支出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408BFCC">
            <w:pPr>
              <w:widowControl/>
              <w:jc w:val="right"/>
              <w:rPr>
                <w:rFonts w:ascii="宋体" w:hAnsi="宋体" w:cs="宋体"/>
                <w:color w:val="auto"/>
                <w:kern w:val="0"/>
                <w:sz w:val="22"/>
                <w:szCs w:val="22"/>
              </w:rPr>
            </w:pPr>
          </w:p>
        </w:tc>
      </w:tr>
      <w:tr w14:paraId="47F0765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3F7DC2">
            <w:pPr>
              <w:widowControl/>
              <w:jc w:val="left"/>
              <w:rPr>
                <w:rFonts w:ascii="宋体" w:hAnsi="宋体" w:cs="宋体"/>
                <w:color w:val="auto"/>
                <w:kern w:val="0"/>
                <w:sz w:val="22"/>
                <w:szCs w:val="22"/>
              </w:rPr>
            </w:pPr>
            <w:r>
              <w:rPr>
                <w:rFonts w:hint="eastAsia" w:ascii="宋体" w:hAnsi="宋体" w:cs="宋体"/>
                <w:color w:val="auto"/>
                <w:kern w:val="0"/>
                <w:sz w:val="22"/>
                <w:szCs w:val="22"/>
              </w:rPr>
              <w:t>2159901</w:t>
            </w:r>
          </w:p>
        </w:tc>
        <w:tc>
          <w:tcPr>
            <w:tcW w:w="5953" w:type="dxa"/>
            <w:tcBorders>
              <w:top w:val="nil"/>
              <w:left w:val="nil"/>
              <w:bottom w:val="single" w:color="auto" w:sz="4" w:space="0"/>
              <w:right w:val="nil"/>
            </w:tcBorders>
            <w:shd w:val="clear" w:color="000000" w:fill="FFFFFF"/>
            <w:noWrap/>
            <w:vAlign w:val="center"/>
          </w:tcPr>
          <w:p w14:paraId="61C5346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黄金事务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70B941">
            <w:pPr>
              <w:widowControl/>
              <w:jc w:val="right"/>
              <w:rPr>
                <w:rFonts w:ascii="宋体" w:hAnsi="宋体" w:cs="宋体"/>
                <w:color w:val="auto"/>
                <w:kern w:val="0"/>
                <w:sz w:val="22"/>
                <w:szCs w:val="22"/>
              </w:rPr>
            </w:pPr>
          </w:p>
        </w:tc>
      </w:tr>
      <w:tr w14:paraId="55D9D7E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0A00C51">
            <w:pPr>
              <w:widowControl/>
              <w:jc w:val="left"/>
              <w:rPr>
                <w:rFonts w:ascii="宋体" w:hAnsi="宋体" w:cs="宋体"/>
                <w:color w:val="auto"/>
                <w:kern w:val="0"/>
                <w:sz w:val="22"/>
                <w:szCs w:val="22"/>
              </w:rPr>
            </w:pPr>
            <w:r>
              <w:rPr>
                <w:rFonts w:hint="eastAsia" w:ascii="宋体" w:hAnsi="宋体" w:cs="宋体"/>
                <w:color w:val="auto"/>
                <w:kern w:val="0"/>
                <w:sz w:val="22"/>
                <w:szCs w:val="22"/>
              </w:rPr>
              <w:t>2159904</w:t>
            </w:r>
          </w:p>
        </w:tc>
        <w:tc>
          <w:tcPr>
            <w:tcW w:w="5953" w:type="dxa"/>
            <w:tcBorders>
              <w:top w:val="nil"/>
              <w:left w:val="nil"/>
              <w:bottom w:val="single" w:color="auto" w:sz="4" w:space="0"/>
              <w:right w:val="nil"/>
            </w:tcBorders>
            <w:shd w:val="clear" w:color="000000" w:fill="FFFFFF"/>
            <w:noWrap/>
            <w:vAlign w:val="center"/>
          </w:tcPr>
          <w:p w14:paraId="4C11097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技术改造支出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DCA7FC2">
            <w:pPr>
              <w:widowControl/>
              <w:jc w:val="right"/>
              <w:rPr>
                <w:rFonts w:ascii="宋体" w:hAnsi="宋体" w:cs="宋体"/>
                <w:color w:val="auto"/>
                <w:kern w:val="0"/>
                <w:sz w:val="22"/>
                <w:szCs w:val="22"/>
              </w:rPr>
            </w:pPr>
          </w:p>
        </w:tc>
      </w:tr>
      <w:tr w14:paraId="48302B3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1F206BD">
            <w:pPr>
              <w:widowControl/>
              <w:jc w:val="left"/>
              <w:rPr>
                <w:rFonts w:ascii="宋体" w:hAnsi="宋体" w:cs="宋体"/>
                <w:color w:val="auto"/>
                <w:kern w:val="0"/>
                <w:sz w:val="22"/>
                <w:szCs w:val="22"/>
              </w:rPr>
            </w:pPr>
            <w:r>
              <w:rPr>
                <w:rFonts w:hint="eastAsia" w:ascii="宋体" w:hAnsi="宋体" w:cs="宋体"/>
                <w:color w:val="auto"/>
                <w:kern w:val="0"/>
                <w:sz w:val="22"/>
                <w:szCs w:val="22"/>
              </w:rPr>
              <w:t>2159905</w:t>
            </w:r>
          </w:p>
        </w:tc>
        <w:tc>
          <w:tcPr>
            <w:tcW w:w="5953" w:type="dxa"/>
            <w:tcBorders>
              <w:top w:val="nil"/>
              <w:left w:val="nil"/>
              <w:bottom w:val="single" w:color="auto" w:sz="4" w:space="0"/>
              <w:right w:val="nil"/>
            </w:tcBorders>
            <w:shd w:val="clear" w:color="000000" w:fill="FFFFFF"/>
            <w:noWrap/>
            <w:vAlign w:val="center"/>
          </w:tcPr>
          <w:p w14:paraId="39AD202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中药材扶持资金支出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9276CC">
            <w:pPr>
              <w:widowControl/>
              <w:jc w:val="right"/>
              <w:rPr>
                <w:rFonts w:ascii="宋体" w:hAnsi="宋体" w:cs="宋体"/>
                <w:color w:val="auto"/>
                <w:kern w:val="0"/>
                <w:sz w:val="22"/>
                <w:szCs w:val="22"/>
              </w:rPr>
            </w:pPr>
          </w:p>
        </w:tc>
      </w:tr>
      <w:tr w14:paraId="748F98F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CAE4EA0">
            <w:pPr>
              <w:widowControl/>
              <w:jc w:val="left"/>
              <w:rPr>
                <w:rFonts w:ascii="宋体" w:hAnsi="宋体" w:cs="宋体"/>
                <w:color w:val="auto"/>
                <w:kern w:val="0"/>
                <w:sz w:val="22"/>
                <w:szCs w:val="22"/>
              </w:rPr>
            </w:pPr>
            <w:r>
              <w:rPr>
                <w:rFonts w:hint="eastAsia" w:ascii="宋体" w:hAnsi="宋体" w:cs="宋体"/>
                <w:color w:val="auto"/>
                <w:kern w:val="0"/>
                <w:sz w:val="22"/>
                <w:szCs w:val="22"/>
              </w:rPr>
              <w:t>2159906</w:t>
            </w:r>
          </w:p>
        </w:tc>
        <w:tc>
          <w:tcPr>
            <w:tcW w:w="5953" w:type="dxa"/>
            <w:tcBorders>
              <w:top w:val="nil"/>
              <w:left w:val="nil"/>
              <w:bottom w:val="single" w:color="auto" w:sz="4" w:space="0"/>
              <w:right w:val="nil"/>
            </w:tcBorders>
            <w:shd w:val="clear" w:color="000000" w:fill="FFFFFF"/>
            <w:noWrap/>
            <w:vAlign w:val="center"/>
          </w:tcPr>
          <w:p w14:paraId="0DA94CB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重点产业振兴和技术改造项目贷款贴息</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54ECD6">
            <w:pPr>
              <w:widowControl/>
              <w:jc w:val="right"/>
              <w:rPr>
                <w:rFonts w:ascii="宋体" w:hAnsi="宋体" w:cs="宋体"/>
                <w:color w:val="auto"/>
                <w:kern w:val="0"/>
                <w:sz w:val="22"/>
                <w:szCs w:val="22"/>
              </w:rPr>
            </w:pPr>
          </w:p>
        </w:tc>
      </w:tr>
      <w:tr w14:paraId="18488FF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026CCB">
            <w:pPr>
              <w:widowControl/>
              <w:jc w:val="left"/>
              <w:rPr>
                <w:rFonts w:ascii="宋体" w:hAnsi="宋体" w:cs="宋体"/>
                <w:color w:val="auto"/>
                <w:kern w:val="0"/>
                <w:sz w:val="22"/>
                <w:szCs w:val="22"/>
              </w:rPr>
            </w:pPr>
            <w:r>
              <w:rPr>
                <w:rFonts w:hint="eastAsia" w:ascii="宋体" w:hAnsi="宋体" w:cs="宋体"/>
                <w:color w:val="auto"/>
                <w:kern w:val="0"/>
                <w:sz w:val="22"/>
                <w:szCs w:val="22"/>
              </w:rPr>
              <w:t>2159999</w:t>
            </w:r>
          </w:p>
        </w:tc>
        <w:tc>
          <w:tcPr>
            <w:tcW w:w="5953" w:type="dxa"/>
            <w:tcBorders>
              <w:top w:val="nil"/>
              <w:left w:val="nil"/>
              <w:bottom w:val="single" w:color="auto" w:sz="4" w:space="0"/>
              <w:right w:val="nil"/>
            </w:tcBorders>
            <w:shd w:val="clear" w:color="000000" w:fill="FFFFFF"/>
            <w:noWrap/>
            <w:vAlign w:val="center"/>
          </w:tcPr>
          <w:p w14:paraId="2539663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其他资源勘探工业信息等支出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A4912D6">
            <w:pPr>
              <w:widowControl/>
              <w:jc w:val="right"/>
              <w:rPr>
                <w:rFonts w:ascii="宋体" w:hAnsi="宋体" w:cs="宋体"/>
                <w:color w:val="auto"/>
                <w:kern w:val="0"/>
                <w:sz w:val="22"/>
                <w:szCs w:val="22"/>
              </w:rPr>
            </w:pPr>
          </w:p>
        </w:tc>
      </w:tr>
      <w:tr w14:paraId="62289FF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B9F0097">
            <w:pPr>
              <w:widowControl/>
              <w:jc w:val="left"/>
              <w:rPr>
                <w:rFonts w:ascii="宋体" w:hAnsi="宋体" w:cs="宋体"/>
                <w:color w:val="auto"/>
                <w:kern w:val="0"/>
                <w:sz w:val="22"/>
                <w:szCs w:val="22"/>
              </w:rPr>
            </w:pPr>
            <w:r>
              <w:rPr>
                <w:rFonts w:hint="eastAsia" w:ascii="宋体" w:hAnsi="宋体" w:cs="宋体"/>
                <w:color w:val="auto"/>
                <w:kern w:val="0"/>
                <w:sz w:val="22"/>
                <w:szCs w:val="22"/>
              </w:rPr>
              <w:t>216</w:t>
            </w:r>
          </w:p>
        </w:tc>
        <w:tc>
          <w:tcPr>
            <w:tcW w:w="5953" w:type="dxa"/>
            <w:tcBorders>
              <w:top w:val="nil"/>
              <w:left w:val="nil"/>
              <w:bottom w:val="single" w:color="auto" w:sz="4" w:space="0"/>
              <w:right w:val="nil"/>
            </w:tcBorders>
            <w:shd w:val="clear" w:color="000000" w:fill="FFFFFF"/>
            <w:noWrap/>
            <w:vAlign w:val="center"/>
          </w:tcPr>
          <w:p w14:paraId="15E817C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商业服务业等支出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02F6500">
            <w:pPr>
              <w:widowControl/>
              <w:jc w:val="right"/>
              <w:rPr>
                <w:rFonts w:ascii="宋体" w:hAnsi="宋体" w:cs="宋体"/>
                <w:color w:val="auto"/>
                <w:kern w:val="0"/>
                <w:sz w:val="22"/>
                <w:szCs w:val="22"/>
              </w:rPr>
            </w:pPr>
          </w:p>
        </w:tc>
      </w:tr>
      <w:tr w14:paraId="3C54495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5C86B7">
            <w:pPr>
              <w:widowControl/>
              <w:jc w:val="left"/>
              <w:rPr>
                <w:rFonts w:ascii="宋体" w:hAnsi="宋体" w:cs="宋体"/>
                <w:color w:val="auto"/>
                <w:kern w:val="0"/>
                <w:sz w:val="22"/>
                <w:szCs w:val="22"/>
              </w:rPr>
            </w:pPr>
            <w:r>
              <w:rPr>
                <w:rFonts w:hint="eastAsia" w:ascii="宋体" w:hAnsi="宋体" w:cs="宋体"/>
                <w:color w:val="auto"/>
                <w:kern w:val="0"/>
                <w:sz w:val="22"/>
                <w:szCs w:val="22"/>
              </w:rPr>
              <w:t>21602</w:t>
            </w:r>
          </w:p>
        </w:tc>
        <w:tc>
          <w:tcPr>
            <w:tcW w:w="5953" w:type="dxa"/>
            <w:tcBorders>
              <w:top w:val="nil"/>
              <w:left w:val="nil"/>
              <w:bottom w:val="single" w:color="auto" w:sz="4" w:space="0"/>
              <w:right w:val="nil"/>
            </w:tcBorders>
            <w:shd w:val="clear" w:color="000000" w:fill="FFFFFF"/>
            <w:noWrap/>
            <w:vAlign w:val="center"/>
          </w:tcPr>
          <w:p w14:paraId="4B3CAE8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商业流通事务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F88E580">
            <w:pPr>
              <w:widowControl/>
              <w:jc w:val="right"/>
              <w:rPr>
                <w:rFonts w:ascii="宋体" w:hAnsi="宋体" w:cs="宋体"/>
                <w:color w:val="auto"/>
                <w:kern w:val="0"/>
                <w:sz w:val="22"/>
                <w:szCs w:val="22"/>
              </w:rPr>
            </w:pPr>
          </w:p>
        </w:tc>
      </w:tr>
      <w:tr w14:paraId="1B00252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8B7BC90">
            <w:pPr>
              <w:widowControl/>
              <w:jc w:val="left"/>
              <w:rPr>
                <w:rFonts w:ascii="宋体" w:hAnsi="宋体" w:cs="宋体"/>
                <w:color w:val="auto"/>
                <w:kern w:val="0"/>
                <w:sz w:val="22"/>
                <w:szCs w:val="22"/>
              </w:rPr>
            </w:pPr>
            <w:r>
              <w:rPr>
                <w:rFonts w:hint="eastAsia" w:ascii="宋体" w:hAnsi="宋体" w:cs="宋体"/>
                <w:color w:val="auto"/>
                <w:kern w:val="0"/>
                <w:sz w:val="22"/>
                <w:szCs w:val="22"/>
              </w:rPr>
              <w:t>2160201</w:t>
            </w:r>
          </w:p>
        </w:tc>
        <w:tc>
          <w:tcPr>
            <w:tcW w:w="5953" w:type="dxa"/>
            <w:tcBorders>
              <w:top w:val="nil"/>
              <w:left w:val="nil"/>
              <w:bottom w:val="single" w:color="auto" w:sz="4" w:space="0"/>
              <w:right w:val="nil"/>
            </w:tcBorders>
            <w:shd w:val="clear" w:color="000000" w:fill="FFFFFF"/>
            <w:noWrap/>
            <w:vAlign w:val="center"/>
          </w:tcPr>
          <w:p w14:paraId="5E9FE51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5F66D08">
            <w:pPr>
              <w:widowControl/>
              <w:jc w:val="right"/>
              <w:rPr>
                <w:rFonts w:ascii="宋体" w:hAnsi="宋体" w:cs="宋体"/>
                <w:color w:val="auto"/>
                <w:kern w:val="0"/>
                <w:sz w:val="22"/>
                <w:szCs w:val="22"/>
              </w:rPr>
            </w:pPr>
          </w:p>
        </w:tc>
      </w:tr>
      <w:tr w14:paraId="5747045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EDC9992">
            <w:pPr>
              <w:widowControl/>
              <w:jc w:val="left"/>
              <w:rPr>
                <w:rFonts w:ascii="宋体" w:hAnsi="宋体" w:cs="宋体"/>
                <w:color w:val="auto"/>
                <w:kern w:val="0"/>
                <w:sz w:val="22"/>
                <w:szCs w:val="22"/>
              </w:rPr>
            </w:pPr>
            <w:r>
              <w:rPr>
                <w:rFonts w:hint="eastAsia" w:ascii="宋体" w:hAnsi="宋体" w:cs="宋体"/>
                <w:color w:val="auto"/>
                <w:kern w:val="0"/>
                <w:sz w:val="22"/>
                <w:szCs w:val="22"/>
              </w:rPr>
              <w:t>2160202</w:t>
            </w:r>
          </w:p>
        </w:tc>
        <w:tc>
          <w:tcPr>
            <w:tcW w:w="5953" w:type="dxa"/>
            <w:tcBorders>
              <w:top w:val="nil"/>
              <w:left w:val="nil"/>
              <w:bottom w:val="single" w:color="auto" w:sz="4" w:space="0"/>
              <w:right w:val="nil"/>
            </w:tcBorders>
            <w:shd w:val="clear" w:color="000000" w:fill="FFFFFF"/>
            <w:noWrap/>
            <w:vAlign w:val="center"/>
          </w:tcPr>
          <w:p w14:paraId="7D33F7F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5292B71">
            <w:pPr>
              <w:widowControl/>
              <w:jc w:val="right"/>
              <w:rPr>
                <w:rFonts w:ascii="宋体" w:hAnsi="宋体" w:cs="宋体"/>
                <w:color w:val="auto"/>
                <w:kern w:val="0"/>
                <w:sz w:val="22"/>
                <w:szCs w:val="22"/>
              </w:rPr>
            </w:pPr>
          </w:p>
        </w:tc>
      </w:tr>
      <w:tr w14:paraId="60DA1FC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016FE51">
            <w:pPr>
              <w:widowControl/>
              <w:jc w:val="left"/>
              <w:rPr>
                <w:rFonts w:ascii="宋体" w:hAnsi="宋体" w:cs="宋体"/>
                <w:color w:val="auto"/>
                <w:kern w:val="0"/>
                <w:sz w:val="22"/>
                <w:szCs w:val="22"/>
              </w:rPr>
            </w:pPr>
            <w:r>
              <w:rPr>
                <w:rFonts w:hint="eastAsia" w:ascii="宋体" w:hAnsi="宋体" w:cs="宋体"/>
                <w:color w:val="auto"/>
                <w:kern w:val="0"/>
                <w:sz w:val="22"/>
                <w:szCs w:val="22"/>
              </w:rPr>
              <w:t>2160203</w:t>
            </w:r>
          </w:p>
        </w:tc>
        <w:tc>
          <w:tcPr>
            <w:tcW w:w="5953" w:type="dxa"/>
            <w:tcBorders>
              <w:top w:val="nil"/>
              <w:left w:val="nil"/>
              <w:bottom w:val="single" w:color="auto" w:sz="4" w:space="0"/>
              <w:right w:val="nil"/>
            </w:tcBorders>
            <w:shd w:val="clear" w:color="000000" w:fill="FFFFFF"/>
            <w:noWrap/>
            <w:vAlign w:val="center"/>
          </w:tcPr>
          <w:p w14:paraId="3C80D9C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A2AC1FC">
            <w:pPr>
              <w:widowControl/>
              <w:jc w:val="right"/>
              <w:rPr>
                <w:rFonts w:ascii="宋体" w:hAnsi="宋体" w:cs="宋体"/>
                <w:color w:val="auto"/>
                <w:kern w:val="0"/>
                <w:sz w:val="22"/>
                <w:szCs w:val="22"/>
              </w:rPr>
            </w:pPr>
          </w:p>
        </w:tc>
      </w:tr>
      <w:tr w14:paraId="4C8D148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95F1D6C">
            <w:pPr>
              <w:widowControl/>
              <w:jc w:val="left"/>
              <w:rPr>
                <w:rFonts w:ascii="宋体" w:hAnsi="宋体" w:cs="宋体"/>
                <w:color w:val="auto"/>
                <w:kern w:val="0"/>
                <w:sz w:val="22"/>
                <w:szCs w:val="22"/>
              </w:rPr>
            </w:pPr>
            <w:r>
              <w:rPr>
                <w:rFonts w:hint="eastAsia" w:ascii="宋体" w:hAnsi="宋体" w:cs="宋体"/>
                <w:color w:val="auto"/>
                <w:kern w:val="0"/>
                <w:sz w:val="22"/>
                <w:szCs w:val="22"/>
              </w:rPr>
              <w:t>2160216</w:t>
            </w:r>
          </w:p>
        </w:tc>
        <w:tc>
          <w:tcPr>
            <w:tcW w:w="5953" w:type="dxa"/>
            <w:tcBorders>
              <w:top w:val="nil"/>
              <w:left w:val="nil"/>
              <w:bottom w:val="single" w:color="auto" w:sz="4" w:space="0"/>
              <w:right w:val="nil"/>
            </w:tcBorders>
            <w:shd w:val="clear" w:color="000000" w:fill="FFFFFF"/>
            <w:noWrap/>
            <w:vAlign w:val="center"/>
          </w:tcPr>
          <w:p w14:paraId="547A162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食品流通安全补贴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5AB138A">
            <w:pPr>
              <w:widowControl/>
              <w:jc w:val="right"/>
              <w:rPr>
                <w:rFonts w:ascii="宋体" w:hAnsi="宋体" w:cs="宋体"/>
                <w:color w:val="auto"/>
                <w:kern w:val="0"/>
                <w:sz w:val="22"/>
                <w:szCs w:val="22"/>
              </w:rPr>
            </w:pPr>
          </w:p>
        </w:tc>
      </w:tr>
      <w:tr w14:paraId="5D94BB3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A682B84">
            <w:pPr>
              <w:widowControl/>
              <w:jc w:val="left"/>
              <w:rPr>
                <w:rFonts w:ascii="宋体" w:hAnsi="宋体" w:cs="宋体"/>
                <w:color w:val="auto"/>
                <w:kern w:val="0"/>
                <w:sz w:val="22"/>
                <w:szCs w:val="22"/>
              </w:rPr>
            </w:pPr>
            <w:r>
              <w:rPr>
                <w:rFonts w:hint="eastAsia" w:ascii="宋体" w:hAnsi="宋体" w:cs="宋体"/>
                <w:color w:val="auto"/>
                <w:kern w:val="0"/>
                <w:sz w:val="22"/>
                <w:szCs w:val="22"/>
              </w:rPr>
              <w:t>2160217</w:t>
            </w:r>
          </w:p>
        </w:tc>
        <w:tc>
          <w:tcPr>
            <w:tcW w:w="5953" w:type="dxa"/>
            <w:tcBorders>
              <w:top w:val="nil"/>
              <w:left w:val="nil"/>
              <w:bottom w:val="single" w:color="auto" w:sz="4" w:space="0"/>
              <w:right w:val="nil"/>
            </w:tcBorders>
            <w:shd w:val="clear" w:color="000000" w:fill="FFFFFF"/>
            <w:noWrap/>
            <w:vAlign w:val="center"/>
          </w:tcPr>
          <w:p w14:paraId="41BCBD1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市场监测及信息管理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679605">
            <w:pPr>
              <w:widowControl/>
              <w:jc w:val="right"/>
              <w:rPr>
                <w:rFonts w:ascii="宋体" w:hAnsi="宋体" w:cs="宋体"/>
                <w:color w:val="auto"/>
                <w:kern w:val="0"/>
                <w:sz w:val="22"/>
                <w:szCs w:val="22"/>
              </w:rPr>
            </w:pPr>
          </w:p>
        </w:tc>
      </w:tr>
      <w:tr w14:paraId="1D7F38F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B5A1821">
            <w:pPr>
              <w:widowControl/>
              <w:jc w:val="left"/>
              <w:rPr>
                <w:rFonts w:ascii="宋体" w:hAnsi="宋体" w:cs="宋体"/>
                <w:color w:val="auto"/>
                <w:kern w:val="0"/>
                <w:sz w:val="22"/>
                <w:szCs w:val="22"/>
              </w:rPr>
            </w:pPr>
            <w:r>
              <w:rPr>
                <w:rFonts w:hint="eastAsia" w:ascii="宋体" w:hAnsi="宋体" w:cs="宋体"/>
                <w:color w:val="auto"/>
                <w:kern w:val="0"/>
                <w:sz w:val="22"/>
                <w:szCs w:val="22"/>
              </w:rPr>
              <w:t>2160218</w:t>
            </w:r>
          </w:p>
        </w:tc>
        <w:tc>
          <w:tcPr>
            <w:tcW w:w="5953" w:type="dxa"/>
            <w:tcBorders>
              <w:top w:val="nil"/>
              <w:left w:val="nil"/>
              <w:bottom w:val="single" w:color="auto" w:sz="4" w:space="0"/>
              <w:right w:val="nil"/>
            </w:tcBorders>
            <w:shd w:val="clear" w:color="000000" w:fill="FFFFFF"/>
            <w:noWrap/>
            <w:vAlign w:val="center"/>
          </w:tcPr>
          <w:p w14:paraId="26AFC3A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民贸企业补贴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3A036C">
            <w:pPr>
              <w:widowControl/>
              <w:jc w:val="right"/>
              <w:rPr>
                <w:rFonts w:ascii="宋体" w:hAnsi="宋体" w:cs="宋体"/>
                <w:color w:val="auto"/>
                <w:kern w:val="0"/>
                <w:sz w:val="22"/>
                <w:szCs w:val="22"/>
              </w:rPr>
            </w:pPr>
          </w:p>
        </w:tc>
      </w:tr>
      <w:tr w14:paraId="2736A7D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3D8C165">
            <w:pPr>
              <w:widowControl/>
              <w:jc w:val="left"/>
              <w:rPr>
                <w:rFonts w:ascii="宋体" w:hAnsi="宋体" w:cs="宋体"/>
                <w:color w:val="auto"/>
                <w:kern w:val="0"/>
                <w:sz w:val="22"/>
                <w:szCs w:val="22"/>
              </w:rPr>
            </w:pPr>
            <w:r>
              <w:rPr>
                <w:rFonts w:hint="eastAsia" w:ascii="宋体" w:hAnsi="宋体" w:cs="宋体"/>
                <w:color w:val="auto"/>
                <w:kern w:val="0"/>
                <w:sz w:val="22"/>
                <w:szCs w:val="22"/>
              </w:rPr>
              <w:t>2160219</w:t>
            </w:r>
          </w:p>
        </w:tc>
        <w:tc>
          <w:tcPr>
            <w:tcW w:w="5953" w:type="dxa"/>
            <w:tcBorders>
              <w:top w:val="nil"/>
              <w:left w:val="nil"/>
              <w:bottom w:val="single" w:color="auto" w:sz="4" w:space="0"/>
              <w:right w:val="nil"/>
            </w:tcBorders>
            <w:shd w:val="clear" w:color="000000" w:fill="FFFFFF"/>
            <w:noWrap/>
            <w:vAlign w:val="center"/>
          </w:tcPr>
          <w:p w14:paraId="7349781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民贸民品贷款贴息</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EC2259">
            <w:pPr>
              <w:widowControl/>
              <w:jc w:val="right"/>
              <w:rPr>
                <w:rFonts w:ascii="宋体" w:hAnsi="宋体" w:cs="宋体"/>
                <w:color w:val="auto"/>
                <w:kern w:val="0"/>
                <w:sz w:val="22"/>
                <w:szCs w:val="22"/>
              </w:rPr>
            </w:pPr>
          </w:p>
        </w:tc>
      </w:tr>
      <w:tr w14:paraId="5C871E8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00803F1">
            <w:pPr>
              <w:widowControl/>
              <w:jc w:val="left"/>
              <w:rPr>
                <w:rFonts w:ascii="宋体" w:hAnsi="宋体" w:cs="宋体"/>
                <w:color w:val="auto"/>
                <w:kern w:val="0"/>
                <w:sz w:val="22"/>
                <w:szCs w:val="22"/>
              </w:rPr>
            </w:pPr>
            <w:r>
              <w:rPr>
                <w:rFonts w:hint="eastAsia" w:ascii="宋体" w:hAnsi="宋体" w:cs="宋体"/>
                <w:color w:val="auto"/>
                <w:kern w:val="0"/>
                <w:sz w:val="22"/>
                <w:szCs w:val="22"/>
              </w:rPr>
              <w:t>2160250</w:t>
            </w:r>
          </w:p>
        </w:tc>
        <w:tc>
          <w:tcPr>
            <w:tcW w:w="5953" w:type="dxa"/>
            <w:tcBorders>
              <w:top w:val="nil"/>
              <w:left w:val="nil"/>
              <w:bottom w:val="single" w:color="auto" w:sz="4" w:space="0"/>
              <w:right w:val="nil"/>
            </w:tcBorders>
            <w:shd w:val="clear" w:color="000000" w:fill="FFFFFF"/>
            <w:noWrap/>
            <w:vAlign w:val="center"/>
          </w:tcPr>
          <w:p w14:paraId="04E6153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4001300">
            <w:pPr>
              <w:widowControl/>
              <w:jc w:val="right"/>
              <w:rPr>
                <w:rFonts w:ascii="宋体" w:hAnsi="宋体" w:cs="宋体"/>
                <w:color w:val="auto"/>
                <w:kern w:val="0"/>
                <w:sz w:val="22"/>
                <w:szCs w:val="22"/>
              </w:rPr>
            </w:pPr>
          </w:p>
        </w:tc>
      </w:tr>
      <w:tr w14:paraId="50AD076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A30411A">
            <w:pPr>
              <w:widowControl/>
              <w:jc w:val="left"/>
              <w:rPr>
                <w:rFonts w:ascii="宋体" w:hAnsi="宋体" w:cs="宋体"/>
                <w:color w:val="auto"/>
                <w:kern w:val="0"/>
                <w:sz w:val="22"/>
                <w:szCs w:val="22"/>
              </w:rPr>
            </w:pPr>
            <w:r>
              <w:rPr>
                <w:rFonts w:hint="eastAsia" w:ascii="宋体" w:hAnsi="宋体" w:cs="宋体"/>
                <w:color w:val="auto"/>
                <w:kern w:val="0"/>
                <w:sz w:val="22"/>
                <w:szCs w:val="22"/>
              </w:rPr>
              <w:t>2160299</w:t>
            </w:r>
          </w:p>
        </w:tc>
        <w:tc>
          <w:tcPr>
            <w:tcW w:w="5953" w:type="dxa"/>
            <w:tcBorders>
              <w:top w:val="nil"/>
              <w:left w:val="nil"/>
              <w:bottom w:val="single" w:color="auto" w:sz="4" w:space="0"/>
              <w:right w:val="nil"/>
            </w:tcBorders>
            <w:shd w:val="clear" w:color="000000" w:fill="FFFFFF"/>
            <w:noWrap/>
            <w:vAlign w:val="center"/>
          </w:tcPr>
          <w:p w14:paraId="6D8A81C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其他商业流通事务支出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7ED62F2">
            <w:pPr>
              <w:widowControl/>
              <w:jc w:val="right"/>
              <w:rPr>
                <w:rFonts w:ascii="宋体" w:hAnsi="宋体" w:cs="宋体"/>
                <w:color w:val="auto"/>
                <w:kern w:val="0"/>
                <w:sz w:val="22"/>
                <w:szCs w:val="22"/>
              </w:rPr>
            </w:pPr>
          </w:p>
        </w:tc>
      </w:tr>
      <w:tr w14:paraId="21A0F00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47187B7">
            <w:pPr>
              <w:widowControl/>
              <w:jc w:val="left"/>
              <w:rPr>
                <w:rFonts w:ascii="宋体" w:hAnsi="宋体" w:cs="宋体"/>
                <w:color w:val="auto"/>
                <w:kern w:val="0"/>
                <w:sz w:val="22"/>
                <w:szCs w:val="22"/>
              </w:rPr>
            </w:pPr>
            <w:r>
              <w:rPr>
                <w:rFonts w:hint="eastAsia" w:ascii="宋体" w:hAnsi="宋体" w:cs="宋体"/>
                <w:color w:val="auto"/>
                <w:kern w:val="0"/>
                <w:sz w:val="22"/>
                <w:szCs w:val="22"/>
              </w:rPr>
              <w:t>21606</w:t>
            </w:r>
          </w:p>
        </w:tc>
        <w:tc>
          <w:tcPr>
            <w:tcW w:w="5953" w:type="dxa"/>
            <w:tcBorders>
              <w:top w:val="nil"/>
              <w:left w:val="nil"/>
              <w:bottom w:val="single" w:color="auto" w:sz="4" w:space="0"/>
              <w:right w:val="nil"/>
            </w:tcBorders>
            <w:shd w:val="clear" w:color="000000" w:fill="FFFFFF"/>
            <w:noWrap/>
            <w:vAlign w:val="center"/>
          </w:tcPr>
          <w:p w14:paraId="472E4E7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涉外发展服务支出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4AF3BE4">
            <w:pPr>
              <w:widowControl/>
              <w:jc w:val="right"/>
              <w:rPr>
                <w:rFonts w:ascii="宋体" w:hAnsi="宋体" w:cs="宋体"/>
                <w:color w:val="auto"/>
                <w:kern w:val="0"/>
                <w:sz w:val="22"/>
                <w:szCs w:val="22"/>
              </w:rPr>
            </w:pPr>
          </w:p>
        </w:tc>
      </w:tr>
      <w:tr w14:paraId="5AD7228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6C89C3A">
            <w:pPr>
              <w:widowControl/>
              <w:jc w:val="left"/>
              <w:rPr>
                <w:rFonts w:ascii="宋体" w:hAnsi="宋体" w:cs="宋体"/>
                <w:color w:val="auto"/>
                <w:kern w:val="0"/>
                <w:sz w:val="22"/>
                <w:szCs w:val="22"/>
              </w:rPr>
            </w:pPr>
            <w:r>
              <w:rPr>
                <w:rFonts w:hint="eastAsia" w:ascii="宋体" w:hAnsi="宋体" w:cs="宋体"/>
                <w:color w:val="auto"/>
                <w:kern w:val="0"/>
                <w:sz w:val="22"/>
                <w:szCs w:val="22"/>
              </w:rPr>
              <w:t>2160601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0B55B7B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DCF7C">
            <w:pPr>
              <w:widowControl/>
              <w:jc w:val="right"/>
              <w:rPr>
                <w:rFonts w:ascii="宋体" w:hAnsi="宋体" w:cs="宋体"/>
                <w:color w:val="auto"/>
                <w:kern w:val="0"/>
                <w:sz w:val="22"/>
                <w:szCs w:val="22"/>
              </w:rPr>
            </w:pPr>
          </w:p>
        </w:tc>
      </w:tr>
      <w:tr w14:paraId="6B6DCBB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27F8FBC">
            <w:pPr>
              <w:widowControl/>
              <w:jc w:val="left"/>
              <w:rPr>
                <w:rFonts w:ascii="宋体" w:hAnsi="宋体" w:cs="宋体"/>
                <w:color w:val="auto"/>
                <w:kern w:val="0"/>
                <w:sz w:val="22"/>
                <w:szCs w:val="22"/>
              </w:rPr>
            </w:pPr>
            <w:r>
              <w:rPr>
                <w:rFonts w:hint="eastAsia" w:ascii="宋体" w:hAnsi="宋体" w:cs="宋体"/>
                <w:color w:val="auto"/>
                <w:kern w:val="0"/>
                <w:sz w:val="22"/>
                <w:szCs w:val="22"/>
              </w:rPr>
              <w:t>2160602</w:t>
            </w:r>
          </w:p>
        </w:tc>
        <w:tc>
          <w:tcPr>
            <w:tcW w:w="5953" w:type="dxa"/>
            <w:tcBorders>
              <w:top w:val="single" w:color="auto" w:sz="4" w:space="0"/>
              <w:left w:val="nil"/>
              <w:bottom w:val="single" w:color="auto" w:sz="4" w:space="0"/>
              <w:right w:val="nil"/>
            </w:tcBorders>
            <w:shd w:val="clear" w:color="000000" w:fill="FFFFFF"/>
            <w:noWrap/>
            <w:vAlign w:val="center"/>
          </w:tcPr>
          <w:p w14:paraId="048AF59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57DCE">
            <w:pPr>
              <w:widowControl/>
              <w:jc w:val="right"/>
              <w:rPr>
                <w:rFonts w:ascii="宋体" w:hAnsi="宋体" w:cs="宋体"/>
                <w:color w:val="auto"/>
                <w:kern w:val="0"/>
                <w:sz w:val="22"/>
                <w:szCs w:val="22"/>
              </w:rPr>
            </w:pPr>
          </w:p>
        </w:tc>
      </w:tr>
      <w:tr w14:paraId="2668A29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4E8A9C">
            <w:pPr>
              <w:widowControl/>
              <w:jc w:val="left"/>
              <w:rPr>
                <w:rFonts w:ascii="宋体" w:hAnsi="宋体" w:cs="宋体"/>
                <w:color w:val="auto"/>
                <w:kern w:val="0"/>
                <w:sz w:val="22"/>
                <w:szCs w:val="22"/>
              </w:rPr>
            </w:pPr>
            <w:r>
              <w:rPr>
                <w:rFonts w:hint="eastAsia" w:ascii="宋体" w:hAnsi="宋体" w:cs="宋体"/>
                <w:color w:val="auto"/>
                <w:kern w:val="0"/>
                <w:sz w:val="22"/>
                <w:szCs w:val="22"/>
              </w:rPr>
              <w:t>2160603</w:t>
            </w:r>
          </w:p>
        </w:tc>
        <w:tc>
          <w:tcPr>
            <w:tcW w:w="5953" w:type="dxa"/>
            <w:tcBorders>
              <w:top w:val="nil"/>
              <w:left w:val="nil"/>
              <w:bottom w:val="single" w:color="auto" w:sz="4" w:space="0"/>
              <w:right w:val="nil"/>
            </w:tcBorders>
            <w:shd w:val="clear" w:color="000000" w:fill="FFFFFF"/>
            <w:noWrap/>
            <w:vAlign w:val="center"/>
          </w:tcPr>
          <w:p w14:paraId="01707F5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3BB244C">
            <w:pPr>
              <w:widowControl/>
              <w:jc w:val="right"/>
              <w:rPr>
                <w:rFonts w:ascii="宋体" w:hAnsi="宋体" w:cs="宋体"/>
                <w:color w:val="auto"/>
                <w:kern w:val="0"/>
                <w:sz w:val="22"/>
                <w:szCs w:val="22"/>
              </w:rPr>
            </w:pPr>
          </w:p>
        </w:tc>
      </w:tr>
      <w:tr w14:paraId="64BA777E">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0A7BBF6">
            <w:pPr>
              <w:widowControl/>
              <w:jc w:val="left"/>
              <w:rPr>
                <w:rFonts w:ascii="宋体" w:hAnsi="宋体" w:cs="宋体"/>
                <w:color w:val="auto"/>
                <w:kern w:val="0"/>
                <w:sz w:val="22"/>
                <w:szCs w:val="22"/>
              </w:rPr>
            </w:pPr>
            <w:r>
              <w:rPr>
                <w:rFonts w:hint="eastAsia" w:ascii="宋体" w:hAnsi="宋体" w:cs="宋体"/>
                <w:color w:val="auto"/>
                <w:kern w:val="0"/>
                <w:sz w:val="22"/>
                <w:szCs w:val="22"/>
              </w:rPr>
              <w:t>2160607</w:t>
            </w:r>
          </w:p>
        </w:tc>
        <w:tc>
          <w:tcPr>
            <w:tcW w:w="5953" w:type="dxa"/>
            <w:tcBorders>
              <w:top w:val="nil"/>
              <w:left w:val="nil"/>
              <w:bottom w:val="single" w:color="auto" w:sz="4" w:space="0"/>
              <w:right w:val="nil"/>
            </w:tcBorders>
            <w:shd w:val="clear" w:color="000000" w:fill="FFFFFF"/>
            <w:noWrap/>
            <w:vAlign w:val="center"/>
          </w:tcPr>
          <w:p w14:paraId="0A974C3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外商投资环境建设补助资金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94F0A4E">
            <w:pPr>
              <w:widowControl/>
              <w:jc w:val="right"/>
              <w:rPr>
                <w:rFonts w:ascii="宋体" w:hAnsi="宋体" w:cs="宋体"/>
                <w:color w:val="auto"/>
                <w:kern w:val="0"/>
                <w:sz w:val="22"/>
                <w:szCs w:val="22"/>
              </w:rPr>
            </w:pPr>
          </w:p>
        </w:tc>
      </w:tr>
      <w:tr w14:paraId="2BE3D78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1FCAB94">
            <w:pPr>
              <w:widowControl/>
              <w:jc w:val="left"/>
              <w:rPr>
                <w:rFonts w:ascii="宋体" w:hAnsi="宋体" w:cs="宋体"/>
                <w:color w:val="auto"/>
                <w:kern w:val="0"/>
                <w:sz w:val="22"/>
                <w:szCs w:val="22"/>
              </w:rPr>
            </w:pPr>
            <w:r>
              <w:rPr>
                <w:rFonts w:hint="eastAsia" w:ascii="宋体" w:hAnsi="宋体" w:cs="宋体"/>
                <w:color w:val="auto"/>
                <w:kern w:val="0"/>
                <w:sz w:val="22"/>
                <w:szCs w:val="22"/>
              </w:rPr>
              <w:t>2160699</w:t>
            </w:r>
          </w:p>
        </w:tc>
        <w:tc>
          <w:tcPr>
            <w:tcW w:w="5953" w:type="dxa"/>
            <w:tcBorders>
              <w:top w:val="nil"/>
              <w:left w:val="nil"/>
              <w:bottom w:val="single" w:color="auto" w:sz="4" w:space="0"/>
              <w:right w:val="nil"/>
            </w:tcBorders>
            <w:shd w:val="clear" w:color="000000" w:fill="FFFFFF"/>
            <w:noWrap/>
            <w:vAlign w:val="center"/>
          </w:tcPr>
          <w:p w14:paraId="4178CA6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其他涉外发展服务支出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F3CC41">
            <w:pPr>
              <w:widowControl/>
              <w:jc w:val="right"/>
              <w:rPr>
                <w:rFonts w:ascii="宋体" w:hAnsi="宋体" w:cs="宋体"/>
                <w:color w:val="auto"/>
                <w:kern w:val="0"/>
                <w:sz w:val="22"/>
                <w:szCs w:val="22"/>
              </w:rPr>
            </w:pPr>
          </w:p>
        </w:tc>
      </w:tr>
      <w:tr w14:paraId="2E5A9B72">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24F1B49">
            <w:pPr>
              <w:widowControl/>
              <w:jc w:val="left"/>
              <w:rPr>
                <w:rFonts w:ascii="宋体" w:hAnsi="宋体" w:cs="宋体"/>
                <w:color w:val="auto"/>
                <w:kern w:val="0"/>
                <w:sz w:val="22"/>
                <w:szCs w:val="22"/>
              </w:rPr>
            </w:pPr>
            <w:r>
              <w:rPr>
                <w:rFonts w:hint="eastAsia" w:ascii="宋体" w:hAnsi="宋体" w:cs="宋体"/>
                <w:color w:val="auto"/>
                <w:kern w:val="0"/>
                <w:sz w:val="22"/>
                <w:szCs w:val="22"/>
              </w:rPr>
              <w:t>21699</w:t>
            </w:r>
          </w:p>
        </w:tc>
        <w:tc>
          <w:tcPr>
            <w:tcW w:w="5953" w:type="dxa"/>
            <w:tcBorders>
              <w:top w:val="nil"/>
              <w:left w:val="nil"/>
              <w:bottom w:val="single" w:color="auto" w:sz="4" w:space="0"/>
              <w:right w:val="nil"/>
            </w:tcBorders>
            <w:shd w:val="clear" w:color="000000" w:fill="FFFFFF"/>
            <w:noWrap/>
            <w:vAlign w:val="center"/>
          </w:tcPr>
          <w:p w14:paraId="1E55083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其他商业服务业等支出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771554B">
            <w:pPr>
              <w:widowControl/>
              <w:jc w:val="right"/>
              <w:rPr>
                <w:rFonts w:ascii="宋体" w:hAnsi="宋体" w:cs="宋体"/>
                <w:color w:val="auto"/>
                <w:kern w:val="0"/>
                <w:sz w:val="22"/>
                <w:szCs w:val="22"/>
              </w:rPr>
            </w:pPr>
          </w:p>
        </w:tc>
      </w:tr>
      <w:tr w14:paraId="45A44A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FED49EE">
            <w:pPr>
              <w:widowControl/>
              <w:jc w:val="left"/>
              <w:rPr>
                <w:rFonts w:ascii="宋体" w:hAnsi="宋体" w:cs="宋体"/>
                <w:color w:val="auto"/>
                <w:kern w:val="0"/>
                <w:sz w:val="22"/>
                <w:szCs w:val="22"/>
              </w:rPr>
            </w:pPr>
            <w:r>
              <w:rPr>
                <w:rFonts w:hint="eastAsia" w:ascii="宋体" w:hAnsi="宋体" w:cs="宋体"/>
                <w:color w:val="auto"/>
                <w:kern w:val="0"/>
                <w:sz w:val="22"/>
                <w:szCs w:val="22"/>
              </w:rPr>
              <w:t>2169901</w:t>
            </w:r>
          </w:p>
        </w:tc>
        <w:tc>
          <w:tcPr>
            <w:tcW w:w="5953" w:type="dxa"/>
            <w:tcBorders>
              <w:top w:val="nil"/>
              <w:left w:val="nil"/>
              <w:bottom w:val="single" w:color="auto" w:sz="4" w:space="0"/>
              <w:right w:val="nil"/>
            </w:tcBorders>
            <w:shd w:val="clear" w:color="000000" w:fill="FFFFFF"/>
            <w:noWrap/>
            <w:vAlign w:val="center"/>
          </w:tcPr>
          <w:p w14:paraId="5A329F4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服务业基础设施建设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2363389">
            <w:pPr>
              <w:widowControl/>
              <w:jc w:val="right"/>
              <w:rPr>
                <w:rFonts w:ascii="宋体" w:hAnsi="宋体" w:cs="宋体"/>
                <w:color w:val="auto"/>
                <w:kern w:val="0"/>
                <w:sz w:val="22"/>
                <w:szCs w:val="22"/>
              </w:rPr>
            </w:pPr>
          </w:p>
        </w:tc>
      </w:tr>
      <w:tr w14:paraId="1D655D6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294189C">
            <w:pPr>
              <w:widowControl/>
              <w:jc w:val="left"/>
              <w:rPr>
                <w:rFonts w:ascii="宋体" w:hAnsi="宋体" w:cs="宋体"/>
                <w:color w:val="auto"/>
                <w:kern w:val="0"/>
                <w:sz w:val="22"/>
                <w:szCs w:val="22"/>
              </w:rPr>
            </w:pPr>
            <w:r>
              <w:rPr>
                <w:rFonts w:hint="eastAsia" w:ascii="宋体" w:hAnsi="宋体" w:cs="宋体"/>
                <w:color w:val="auto"/>
                <w:kern w:val="0"/>
                <w:sz w:val="22"/>
                <w:szCs w:val="22"/>
              </w:rPr>
              <w:t>2169999</w:t>
            </w:r>
          </w:p>
        </w:tc>
        <w:tc>
          <w:tcPr>
            <w:tcW w:w="5953" w:type="dxa"/>
            <w:tcBorders>
              <w:top w:val="nil"/>
              <w:left w:val="nil"/>
              <w:bottom w:val="single" w:color="auto" w:sz="4" w:space="0"/>
              <w:right w:val="nil"/>
            </w:tcBorders>
            <w:shd w:val="clear" w:color="000000" w:fill="FFFFFF"/>
            <w:noWrap/>
            <w:vAlign w:val="center"/>
          </w:tcPr>
          <w:p w14:paraId="1E46BAB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其他商业服务业等支出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992722D">
            <w:pPr>
              <w:widowControl/>
              <w:jc w:val="right"/>
              <w:rPr>
                <w:rFonts w:ascii="宋体" w:hAnsi="宋体" w:cs="宋体"/>
                <w:color w:val="auto"/>
                <w:kern w:val="0"/>
                <w:sz w:val="22"/>
                <w:szCs w:val="22"/>
              </w:rPr>
            </w:pPr>
          </w:p>
        </w:tc>
      </w:tr>
      <w:tr w14:paraId="4EDF8AF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CC8F3F">
            <w:pPr>
              <w:widowControl/>
              <w:jc w:val="left"/>
              <w:rPr>
                <w:rFonts w:ascii="宋体" w:hAnsi="宋体" w:cs="宋体"/>
                <w:color w:val="auto"/>
                <w:kern w:val="0"/>
                <w:sz w:val="22"/>
                <w:szCs w:val="22"/>
              </w:rPr>
            </w:pPr>
            <w:r>
              <w:rPr>
                <w:rFonts w:hint="eastAsia" w:ascii="宋体" w:hAnsi="宋体" w:cs="宋体"/>
                <w:color w:val="auto"/>
                <w:kern w:val="0"/>
                <w:sz w:val="22"/>
                <w:szCs w:val="22"/>
              </w:rPr>
              <w:t>217</w:t>
            </w:r>
          </w:p>
        </w:tc>
        <w:tc>
          <w:tcPr>
            <w:tcW w:w="5953" w:type="dxa"/>
            <w:tcBorders>
              <w:top w:val="nil"/>
              <w:left w:val="nil"/>
              <w:bottom w:val="single" w:color="auto" w:sz="4" w:space="0"/>
              <w:right w:val="nil"/>
            </w:tcBorders>
            <w:shd w:val="clear" w:color="000000" w:fill="FFFFFF"/>
            <w:noWrap/>
            <w:vAlign w:val="center"/>
          </w:tcPr>
          <w:p w14:paraId="61C336F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金融支出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82846D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 </w:t>
            </w:r>
          </w:p>
        </w:tc>
      </w:tr>
      <w:tr w14:paraId="1CAEDA5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B8685ED">
            <w:pPr>
              <w:widowControl/>
              <w:jc w:val="left"/>
              <w:rPr>
                <w:rFonts w:ascii="宋体" w:hAnsi="宋体" w:cs="宋体"/>
                <w:color w:val="auto"/>
                <w:kern w:val="0"/>
                <w:sz w:val="22"/>
                <w:szCs w:val="22"/>
              </w:rPr>
            </w:pPr>
            <w:r>
              <w:rPr>
                <w:rFonts w:hint="eastAsia" w:ascii="宋体" w:hAnsi="宋体" w:cs="宋体"/>
                <w:color w:val="auto"/>
                <w:kern w:val="0"/>
                <w:sz w:val="22"/>
                <w:szCs w:val="22"/>
              </w:rPr>
              <w:t>21701</w:t>
            </w:r>
          </w:p>
        </w:tc>
        <w:tc>
          <w:tcPr>
            <w:tcW w:w="5953" w:type="dxa"/>
            <w:tcBorders>
              <w:top w:val="nil"/>
              <w:left w:val="nil"/>
              <w:bottom w:val="single" w:color="auto" w:sz="4" w:space="0"/>
              <w:right w:val="nil"/>
            </w:tcBorders>
            <w:shd w:val="clear" w:color="000000" w:fill="FFFFFF"/>
            <w:noWrap/>
            <w:vAlign w:val="center"/>
          </w:tcPr>
          <w:p w14:paraId="493F2BC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金融部门行政支出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C0A1CB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 </w:t>
            </w:r>
          </w:p>
        </w:tc>
      </w:tr>
      <w:tr w14:paraId="67CA0E4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5DFE921">
            <w:pPr>
              <w:widowControl/>
              <w:jc w:val="left"/>
              <w:rPr>
                <w:rFonts w:ascii="宋体" w:hAnsi="宋体" w:cs="宋体"/>
                <w:color w:val="auto"/>
                <w:kern w:val="0"/>
                <w:sz w:val="22"/>
                <w:szCs w:val="22"/>
              </w:rPr>
            </w:pPr>
            <w:r>
              <w:rPr>
                <w:rFonts w:hint="eastAsia" w:ascii="宋体" w:hAnsi="宋体" w:cs="宋体"/>
                <w:color w:val="auto"/>
                <w:kern w:val="0"/>
                <w:sz w:val="22"/>
                <w:szCs w:val="22"/>
              </w:rPr>
              <w:t>2170101</w:t>
            </w:r>
          </w:p>
        </w:tc>
        <w:tc>
          <w:tcPr>
            <w:tcW w:w="5953" w:type="dxa"/>
            <w:tcBorders>
              <w:top w:val="nil"/>
              <w:left w:val="nil"/>
              <w:bottom w:val="single" w:color="auto" w:sz="4" w:space="0"/>
              <w:right w:val="nil"/>
            </w:tcBorders>
            <w:shd w:val="clear" w:color="000000" w:fill="FFFFFF"/>
            <w:noWrap/>
            <w:vAlign w:val="center"/>
          </w:tcPr>
          <w:p w14:paraId="2B6D366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3E9D730">
            <w:pPr>
              <w:widowControl/>
              <w:jc w:val="right"/>
              <w:rPr>
                <w:rFonts w:ascii="宋体" w:hAnsi="宋体" w:cs="宋体"/>
                <w:color w:val="auto"/>
                <w:kern w:val="0"/>
                <w:sz w:val="22"/>
                <w:szCs w:val="22"/>
              </w:rPr>
            </w:pPr>
          </w:p>
        </w:tc>
      </w:tr>
      <w:tr w14:paraId="5E255A3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77EEE9">
            <w:pPr>
              <w:widowControl/>
              <w:jc w:val="left"/>
              <w:rPr>
                <w:rFonts w:ascii="宋体" w:hAnsi="宋体" w:cs="宋体"/>
                <w:color w:val="auto"/>
                <w:kern w:val="0"/>
                <w:sz w:val="22"/>
                <w:szCs w:val="22"/>
              </w:rPr>
            </w:pPr>
            <w:r>
              <w:rPr>
                <w:rFonts w:hint="eastAsia" w:ascii="宋体" w:hAnsi="宋体" w:cs="宋体"/>
                <w:color w:val="auto"/>
                <w:kern w:val="0"/>
                <w:sz w:val="22"/>
                <w:szCs w:val="22"/>
              </w:rPr>
              <w:t>2170102</w:t>
            </w:r>
          </w:p>
        </w:tc>
        <w:tc>
          <w:tcPr>
            <w:tcW w:w="5953" w:type="dxa"/>
            <w:tcBorders>
              <w:top w:val="nil"/>
              <w:left w:val="nil"/>
              <w:bottom w:val="single" w:color="auto" w:sz="4" w:space="0"/>
              <w:right w:val="nil"/>
            </w:tcBorders>
            <w:shd w:val="clear" w:color="000000" w:fill="FFFFFF"/>
            <w:noWrap/>
            <w:vAlign w:val="center"/>
          </w:tcPr>
          <w:p w14:paraId="3B83931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976EDD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 </w:t>
            </w:r>
          </w:p>
        </w:tc>
      </w:tr>
      <w:tr w14:paraId="4FF5986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28979E0">
            <w:pPr>
              <w:widowControl/>
              <w:jc w:val="left"/>
              <w:rPr>
                <w:rFonts w:ascii="宋体" w:hAnsi="宋体" w:cs="宋体"/>
                <w:color w:val="auto"/>
                <w:kern w:val="0"/>
                <w:sz w:val="22"/>
                <w:szCs w:val="22"/>
              </w:rPr>
            </w:pPr>
            <w:r>
              <w:rPr>
                <w:rFonts w:hint="eastAsia" w:ascii="宋体" w:hAnsi="宋体" w:cs="宋体"/>
                <w:color w:val="auto"/>
                <w:kern w:val="0"/>
                <w:sz w:val="22"/>
                <w:szCs w:val="22"/>
              </w:rPr>
              <w:t>2170103</w:t>
            </w:r>
          </w:p>
        </w:tc>
        <w:tc>
          <w:tcPr>
            <w:tcW w:w="5953" w:type="dxa"/>
            <w:tcBorders>
              <w:top w:val="nil"/>
              <w:left w:val="nil"/>
              <w:bottom w:val="single" w:color="auto" w:sz="4" w:space="0"/>
              <w:right w:val="nil"/>
            </w:tcBorders>
            <w:shd w:val="clear" w:color="000000" w:fill="FFFFFF"/>
            <w:noWrap/>
            <w:vAlign w:val="center"/>
          </w:tcPr>
          <w:p w14:paraId="65E6AED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2A4AEC0">
            <w:pPr>
              <w:widowControl/>
              <w:jc w:val="right"/>
              <w:rPr>
                <w:rFonts w:ascii="宋体" w:hAnsi="宋体" w:cs="宋体"/>
                <w:color w:val="auto"/>
                <w:kern w:val="0"/>
                <w:sz w:val="22"/>
                <w:szCs w:val="22"/>
              </w:rPr>
            </w:pPr>
          </w:p>
        </w:tc>
      </w:tr>
      <w:tr w14:paraId="3416CFA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15F93DF">
            <w:pPr>
              <w:widowControl/>
              <w:jc w:val="left"/>
              <w:rPr>
                <w:rFonts w:ascii="宋体" w:hAnsi="宋体" w:cs="宋体"/>
                <w:color w:val="auto"/>
                <w:kern w:val="0"/>
                <w:sz w:val="22"/>
                <w:szCs w:val="22"/>
              </w:rPr>
            </w:pPr>
            <w:r>
              <w:rPr>
                <w:rFonts w:hint="eastAsia" w:ascii="宋体" w:hAnsi="宋体" w:cs="宋体"/>
                <w:color w:val="auto"/>
                <w:kern w:val="0"/>
                <w:sz w:val="22"/>
                <w:szCs w:val="22"/>
              </w:rPr>
              <w:t>2170104</w:t>
            </w:r>
          </w:p>
        </w:tc>
        <w:tc>
          <w:tcPr>
            <w:tcW w:w="5953" w:type="dxa"/>
            <w:tcBorders>
              <w:top w:val="nil"/>
              <w:left w:val="nil"/>
              <w:bottom w:val="single" w:color="auto" w:sz="4" w:space="0"/>
              <w:right w:val="nil"/>
            </w:tcBorders>
            <w:shd w:val="clear" w:color="000000" w:fill="FFFFFF"/>
            <w:noWrap/>
            <w:vAlign w:val="center"/>
          </w:tcPr>
          <w:p w14:paraId="4512E2E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安全防卫</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4EF990E">
            <w:pPr>
              <w:widowControl/>
              <w:jc w:val="right"/>
              <w:rPr>
                <w:rFonts w:ascii="宋体" w:hAnsi="宋体" w:cs="宋体"/>
                <w:color w:val="auto"/>
                <w:kern w:val="0"/>
                <w:sz w:val="22"/>
                <w:szCs w:val="22"/>
              </w:rPr>
            </w:pPr>
          </w:p>
        </w:tc>
      </w:tr>
      <w:tr w14:paraId="3F46570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EB41E2A">
            <w:pPr>
              <w:widowControl/>
              <w:jc w:val="left"/>
              <w:rPr>
                <w:rFonts w:ascii="宋体" w:hAnsi="宋体" w:cs="宋体"/>
                <w:color w:val="auto"/>
                <w:kern w:val="0"/>
                <w:sz w:val="22"/>
                <w:szCs w:val="22"/>
              </w:rPr>
            </w:pPr>
            <w:r>
              <w:rPr>
                <w:rFonts w:hint="eastAsia" w:ascii="宋体" w:hAnsi="宋体" w:cs="宋体"/>
                <w:color w:val="auto"/>
                <w:kern w:val="0"/>
                <w:sz w:val="22"/>
                <w:szCs w:val="22"/>
              </w:rPr>
              <w:t>2170150</w:t>
            </w:r>
          </w:p>
        </w:tc>
        <w:tc>
          <w:tcPr>
            <w:tcW w:w="5953" w:type="dxa"/>
            <w:tcBorders>
              <w:top w:val="nil"/>
              <w:left w:val="nil"/>
              <w:bottom w:val="single" w:color="auto" w:sz="4" w:space="0"/>
              <w:right w:val="nil"/>
            </w:tcBorders>
            <w:shd w:val="clear" w:color="000000" w:fill="FFFFFF"/>
            <w:noWrap/>
            <w:vAlign w:val="center"/>
          </w:tcPr>
          <w:p w14:paraId="388F047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E4E1E1">
            <w:pPr>
              <w:widowControl/>
              <w:jc w:val="right"/>
              <w:rPr>
                <w:rFonts w:ascii="宋体" w:hAnsi="宋体" w:cs="宋体"/>
                <w:color w:val="auto"/>
                <w:kern w:val="0"/>
                <w:sz w:val="22"/>
                <w:szCs w:val="22"/>
              </w:rPr>
            </w:pPr>
          </w:p>
        </w:tc>
      </w:tr>
      <w:tr w14:paraId="12571BF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CDEC41">
            <w:pPr>
              <w:widowControl/>
              <w:jc w:val="left"/>
              <w:rPr>
                <w:rFonts w:ascii="宋体" w:hAnsi="宋体" w:cs="宋体"/>
                <w:color w:val="auto"/>
                <w:kern w:val="0"/>
                <w:sz w:val="22"/>
                <w:szCs w:val="22"/>
              </w:rPr>
            </w:pPr>
            <w:r>
              <w:rPr>
                <w:rFonts w:hint="eastAsia" w:ascii="宋体" w:hAnsi="宋体" w:cs="宋体"/>
                <w:color w:val="auto"/>
                <w:kern w:val="0"/>
                <w:sz w:val="22"/>
                <w:szCs w:val="22"/>
              </w:rPr>
              <w:t>2170199</w:t>
            </w:r>
          </w:p>
        </w:tc>
        <w:tc>
          <w:tcPr>
            <w:tcW w:w="5953" w:type="dxa"/>
            <w:tcBorders>
              <w:top w:val="nil"/>
              <w:left w:val="nil"/>
              <w:bottom w:val="single" w:color="auto" w:sz="4" w:space="0"/>
              <w:right w:val="nil"/>
            </w:tcBorders>
            <w:shd w:val="clear" w:color="000000" w:fill="FFFFFF"/>
            <w:noWrap/>
            <w:vAlign w:val="center"/>
          </w:tcPr>
          <w:p w14:paraId="268579F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金融部门其他行政支出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B0B1CC3">
            <w:pPr>
              <w:widowControl/>
              <w:jc w:val="right"/>
              <w:rPr>
                <w:rFonts w:ascii="宋体" w:hAnsi="宋体" w:cs="宋体"/>
                <w:color w:val="auto"/>
                <w:kern w:val="0"/>
                <w:sz w:val="22"/>
                <w:szCs w:val="22"/>
              </w:rPr>
            </w:pPr>
          </w:p>
        </w:tc>
      </w:tr>
      <w:tr w14:paraId="4ABF4CF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D5B61FC">
            <w:pPr>
              <w:widowControl/>
              <w:jc w:val="left"/>
              <w:rPr>
                <w:rFonts w:ascii="宋体" w:hAnsi="宋体" w:cs="宋体"/>
                <w:color w:val="auto"/>
                <w:kern w:val="0"/>
                <w:sz w:val="22"/>
                <w:szCs w:val="22"/>
              </w:rPr>
            </w:pPr>
            <w:r>
              <w:rPr>
                <w:rFonts w:hint="eastAsia" w:ascii="宋体" w:hAnsi="宋体" w:cs="宋体"/>
                <w:color w:val="auto"/>
                <w:kern w:val="0"/>
                <w:sz w:val="22"/>
                <w:szCs w:val="22"/>
              </w:rPr>
              <w:t>21702</w:t>
            </w:r>
          </w:p>
        </w:tc>
        <w:tc>
          <w:tcPr>
            <w:tcW w:w="5953" w:type="dxa"/>
            <w:tcBorders>
              <w:top w:val="nil"/>
              <w:left w:val="nil"/>
              <w:bottom w:val="single" w:color="auto" w:sz="4" w:space="0"/>
              <w:right w:val="nil"/>
            </w:tcBorders>
            <w:shd w:val="clear" w:color="000000" w:fill="FFFFFF"/>
            <w:noWrap/>
            <w:vAlign w:val="center"/>
          </w:tcPr>
          <w:p w14:paraId="12C9BEA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金融部门监管支出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1054BF">
            <w:pPr>
              <w:widowControl/>
              <w:jc w:val="right"/>
              <w:rPr>
                <w:rFonts w:ascii="宋体" w:hAnsi="宋体" w:cs="宋体"/>
                <w:color w:val="auto"/>
                <w:kern w:val="0"/>
                <w:sz w:val="22"/>
                <w:szCs w:val="22"/>
              </w:rPr>
            </w:pPr>
          </w:p>
        </w:tc>
      </w:tr>
      <w:tr w14:paraId="2A80401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86B7F5E">
            <w:pPr>
              <w:widowControl/>
              <w:jc w:val="left"/>
              <w:rPr>
                <w:rFonts w:ascii="宋体" w:hAnsi="宋体" w:cs="宋体"/>
                <w:color w:val="auto"/>
                <w:kern w:val="0"/>
                <w:sz w:val="22"/>
                <w:szCs w:val="22"/>
              </w:rPr>
            </w:pPr>
            <w:r>
              <w:rPr>
                <w:rFonts w:hint="eastAsia" w:ascii="宋体" w:hAnsi="宋体" w:cs="宋体"/>
                <w:color w:val="auto"/>
                <w:kern w:val="0"/>
                <w:sz w:val="22"/>
                <w:szCs w:val="22"/>
              </w:rPr>
              <w:t>2170201</w:t>
            </w:r>
          </w:p>
        </w:tc>
        <w:tc>
          <w:tcPr>
            <w:tcW w:w="5953" w:type="dxa"/>
            <w:tcBorders>
              <w:top w:val="nil"/>
              <w:left w:val="nil"/>
              <w:bottom w:val="single" w:color="auto" w:sz="4" w:space="0"/>
              <w:right w:val="nil"/>
            </w:tcBorders>
            <w:shd w:val="clear" w:color="000000" w:fill="FFFFFF"/>
            <w:noWrap/>
            <w:vAlign w:val="center"/>
          </w:tcPr>
          <w:p w14:paraId="7E1B66E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货币发行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33298D9">
            <w:pPr>
              <w:widowControl/>
              <w:jc w:val="right"/>
              <w:rPr>
                <w:rFonts w:ascii="宋体" w:hAnsi="宋体" w:cs="宋体"/>
                <w:color w:val="auto"/>
                <w:kern w:val="0"/>
                <w:sz w:val="22"/>
                <w:szCs w:val="22"/>
              </w:rPr>
            </w:pPr>
          </w:p>
        </w:tc>
      </w:tr>
      <w:tr w14:paraId="4CA3928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B7584EA">
            <w:pPr>
              <w:widowControl/>
              <w:jc w:val="left"/>
              <w:rPr>
                <w:rFonts w:ascii="宋体" w:hAnsi="宋体" w:cs="宋体"/>
                <w:color w:val="auto"/>
                <w:kern w:val="0"/>
                <w:sz w:val="22"/>
                <w:szCs w:val="22"/>
              </w:rPr>
            </w:pPr>
            <w:r>
              <w:rPr>
                <w:rFonts w:hint="eastAsia" w:ascii="宋体" w:hAnsi="宋体" w:cs="宋体"/>
                <w:color w:val="auto"/>
                <w:kern w:val="0"/>
                <w:sz w:val="22"/>
                <w:szCs w:val="22"/>
              </w:rPr>
              <w:t>2170202</w:t>
            </w:r>
          </w:p>
        </w:tc>
        <w:tc>
          <w:tcPr>
            <w:tcW w:w="5953" w:type="dxa"/>
            <w:tcBorders>
              <w:top w:val="nil"/>
              <w:left w:val="nil"/>
              <w:bottom w:val="single" w:color="auto" w:sz="4" w:space="0"/>
              <w:right w:val="nil"/>
            </w:tcBorders>
            <w:shd w:val="clear" w:color="000000" w:fill="FFFFFF"/>
            <w:noWrap/>
            <w:vAlign w:val="center"/>
          </w:tcPr>
          <w:p w14:paraId="24651AB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金融服务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0553999">
            <w:pPr>
              <w:widowControl/>
              <w:jc w:val="right"/>
              <w:rPr>
                <w:rFonts w:ascii="宋体" w:hAnsi="宋体" w:cs="宋体"/>
                <w:color w:val="auto"/>
                <w:kern w:val="0"/>
                <w:sz w:val="22"/>
                <w:szCs w:val="22"/>
              </w:rPr>
            </w:pPr>
          </w:p>
        </w:tc>
      </w:tr>
      <w:tr w14:paraId="2594C54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5C9DE01">
            <w:pPr>
              <w:widowControl/>
              <w:jc w:val="left"/>
              <w:rPr>
                <w:rFonts w:ascii="宋体" w:hAnsi="宋体" w:cs="宋体"/>
                <w:color w:val="auto"/>
                <w:kern w:val="0"/>
                <w:sz w:val="22"/>
                <w:szCs w:val="22"/>
              </w:rPr>
            </w:pPr>
            <w:r>
              <w:rPr>
                <w:rFonts w:hint="eastAsia" w:ascii="宋体" w:hAnsi="宋体" w:cs="宋体"/>
                <w:color w:val="auto"/>
                <w:kern w:val="0"/>
                <w:sz w:val="22"/>
                <w:szCs w:val="22"/>
              </w:rPr>
              <w:t>2170203</w:t>
            </w:r>
          </w:p>
        </w:tc>
        <w:tc>
          <w:tcPr>
            <w:tcW w:w="5953" w:type="dxa"/>
            <w:tcBorders>
              <w:top w:val="nil"/>
              <w:left w:val="nil"/>
              <w:bottom w:val="single" w:color="auto" w:sz="4" w:space="0"/>
              <w:right w:val="nil"/>
            </w:tcBorders>
            <w:shd w:val="clear" w:color="000000" w:fill="FFFFFF"/>
            <w:noWrap/>
            <w:vAlign w:val="center"/>
          </w:tcPr>
          <w:p w14:paraId="7111188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反假币</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4B90A3">
            <w:pPr>
              <w:widowControl/>
              <w:jc w:val="right"/>
              <w:rPr>
                <w:rFonts w:ascii="宋体" w:hAnsi="宋体" w:cs="宋体"/>
                <w:color w:val="auto"/>
                <w:kern w:val="0"/>
                <w:sz w:val="22"/>
                <w:szCs w:val="22"/>
              </w:rPr>
            </w:pPr>
          </w:p>
        </w:tc>
      </w:tr>
      <w:tr w14:paraId="4B779C9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1E375EC">
            <w:pPr>
              <w:widowControl/>
              <w:jc w:val="left"/>
              <w:rPr>
                <w:rFonts w:ascii="宋体" w:hAnsi="宋体" w:cs="宋体"/>
                <w:color w:val="auto"/>
                <w:kern w:val="0"/>
                <w:sz w:val="22"/>
                <w:szCs w:val="22"/>
              </w:rPr>
            </w:pPr>
            <w:r>
              <w:rPr>
                <w:rFonts w:hint="eastAsia" w:ascii="宋体" w:hAnsi="宋体" w:cs="宋体"/>
                <w:color w:val="auto"/>
                <w:kern w:val="0"/>
                <w:sz w:val="22"/>
                <w:szCs w:val="22"/>
              </w:rPr>
              <w:t>2170204</w:t>
            </w:r>
          </w:p>
        </w:tc>
        <w:tc>
          <w:tcPr>
            <w:tcW w:w="5953" w:type="dxa"/>
            <w:tcBorders>
              <w:top w:val="nil"/>
              <w:left w:val="nil"/>
              <w:bottom w:val="single" w:color="auto" w:sz="4" w:space="0"/>
              <w:right w:val="nil"/>
            </w:tcBorders>
            <w:shd w:val="clear" w:color="000000" w:fill="FFFFFF"/>
            <w:noWrap/>
            <w:vAlign w:val="center"/>
          </w:tcPr>
          <w:p w14:paraId="534664E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重点金融机构监管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95E8C6B">
            <w:pPr>
              <w:widowControl/>
              <w:jc w:val="right"/>
              <w:rPr>
                <w:rFonts w:ascii="宋体" w:hAnsi="宋体" w:cs="宋体"/>
                <w:color w:val="auto"/>
                <w:kern w:val="0"/>
                <w:sz w:val="22"/>
                <w:szCs w:val="22"/>
              </w:rPr>
            </w:pPr>
          </w:p>
        </w:tc>
      </w:tr>
      <w:tr w14:paraId="58066CA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B617B4A">
            <w:pPr>
              <w:widowControl/>
              <w:jc w:val="left"/>
              <w:rPr>
                <w:rFonts w:ascii="宋体" w:hAnsi="宋体" w:cs="宋体"/>
                <w:color w:val="auto"/>
                <w:kern w:val="0"/>
                <w:sz w:val="22"/>
                <w:szCs w:val="22"/>
              </w:rPr>
            </w:pPr>
            <w:r>
              <w:rPr>
                <w:rFonts w:hint="eastAsia" w:ascii="宋体" w:hAnsi="宋体" w:cs="宋体"/>
                <w:color w:val="auto"/>
                <w:kern w:val="0"/>
                <w:sz w:val="22"/>
                <w:szCs w:val="22"/>
              </w:rPr>
              <w:t>2170205</w:t>
            </w:r>
          </w:p>
        </w:tc>
        <w:tc>
          <w:tcPr>
            <w:tcW w:w="5953" w:type="dxa"/>
            <w:tcBorders>
              <w:top w:val="nil"/>
              <w:left w:val="nil"/>
              <w:bottom w:val="single" w:color="auto" w:sz="4" w:space="0"/>
              <w:right w:val="nil"/>
            </w:tcBorders>
            <w:shd w:val="clear" w:color="000000" w:fill="FFFFFF"/>
            <w:noWrap/>
            <w:vAlign w:val="center"/>
          </w:tcPr>
          <w:p w14:paraId="364D036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金融稽查与案件处理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92CACFD">
            <w:pPr>
              <w:widowControl/>
              <w:jc w:val="right"/>
              <w:rPr>
                <w:rFonts w:ascii="宋体" w:hAnsi="宋体" w:cs="宋体"/>
                <w:color w:val="auto"/>
                <w:kern w:val="0"/>
                <w:sz w:val="22"/>
                <w:szCs w:val="22"/>
              </w:rPr>
            </w:pPr>
          </w:p>
        </w:tc>
      </w:tr>
      <w:tr w14:paraId="1F48DA1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57CD428">
            <w:pPr>
              <w:widowControl/>
              <w:jc w:val="left"/>
              <w:rPr>
                <w:rFonts w:ascii="宋体" w:hAnsi="宋体" w:cs="宋体"/>
                <w:color w:val="auto"/>
                <w:kern w:val="0"/>
                <w:sz w:val="22"/>
                <w:szCs w:val="22"/>
              </w:rPr>
            </w:pPr>
            <w:r>
              <w:rPr>
                <w:rFonts w:hint="eastAsia" w:ascii="宋体" w:hAnsi="宋体" w:cs="宋体"/>
                <w:color w:val="auto"/>
                <w:kern w:val="0"/>
                <w:sz w:val="22"/>
                <w:szCs w:val="22"/>
              </w:rPr>
              <w:t>2170206</w:t>
            </w:r>
          </w:p>
        </w:tc>
        <w:tc>
          <w:tcPr>
            <w:tcW w:w="5953" w:type="dxa"/>
            <w:tcBorders>
              <w:top w:val="nil"/>
              <w:left w:val="nil"/>
              <w:bottom w:val="single" w:color="auto" w:sz="4" w:space="0"/>
              <w:right w:val="nil"/>
            </w:tcBorders>
            <w:shd w:val="clear" w:color="000000" w:fill="FFFFFF"/>
            <w:noWrap/>
            <w:vAlign w:val="center"/>
          </w:tcPr>
          <w:p w14:paraId="4B4B2DE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金融行业电子化建设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51994D">
            <w:pPr>
              <w:widowControl/>
              <w:jc w:val="right"/>
              <w:rPr>
                <w:rFonts w:ascii="宋体" w:hAnsi="宋体" w:cs="宋体"/>
                <w:color w:val="auto"/>
                <w:kern w:val="0"/>
                <w:sz w:val="22"/>
                <w:szCs w:val="22"/>
              </w:rPr>
            </w:pPr>
          </w:p>
        </w:tc>
      </w:tr>
      <w:tr w14:paraId="5C94129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68CE6C8">
            <w:pPr>
              <w:widowControl/>
              <w:jc w:val="left"/>
              <w:rPr>
                <w:rFonts w:ascii="宋体" w:hAnsi="宋体" w:cs="宋体"/>
                <w:color w:val="auto"/>
                <w:kern w:val="0"/>
                <w:sz w:val="22"/>
                <w:szCs w:val="22"/>
              </w:rPr>
            </w:pPr>
            <w:r>
              <w:rPr>
                <w:rFonts w:hint="eastAsia" w:ascii="宋体" w:hAnsi="宋体" w:cs="宋体"/>
                <w:color w:val="auto"/>
                <w:kern w:val="0"/>
                <w:sz w:val="22"/>
                <w:szCs w:val="22"/>
              </w:rPr>
              <w:t>2170207</w:t>
            </w:r>
          </w:p>
        </w:tc>
        <w:tc>
          <w:tcPr>
            <w:tcW w:w="5953" w:type="dxa"/>
            <w:tcBorders>
              <w:top w:val="nil"/>
              <w:left w:val="nil"/>
              <w:bottom w:val="single" w:color="auto" w:sz="4" w:space="0"/>
              <w:right w:val="nil"/>
            </w:tcBorders>
            <w:shd w:val="clear" w:color="000000" w:fill="FFFFFF"/>
            <w:noWrap/>
            <w:vAlign w:val="center"/>
          </w:tcPr>
          <w:p w14:paraId="0B9C613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从业人员资格考试</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0AD5A2">
            <w:pPr>
              <w:widowControl/>
              <w:jc w:val="right"/>
              <w:rPr>
                <w:rFonts w:ascii="宋体" w:hAnsi="宋体" w:cs="宋体"/>
                <w:color w:val="auto"/>
                <w:kern w:val="0"/>
                <w:sz w:val="22"/>
                <w:szCs w:val="22"/>
              </w:rPr>
            </w:pPr>
          </w:p>
        </w:tc>
      </w:tr>
      <w:tr w14:paraId="70F8CE5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8666DCD">
            <w:pPr>
              <w:widowControl/>
              <w:jc w:val="left"/>
              <w:rPr>
                <w:rFonts w:ascii="宋体" w:hAnsi="宋体" w:cs="宋体"/>
                <w:color w:val="auto"/>
                <w:kern w:val="0"/>
                <w:sz w:val="22"/>
                <w:szCs w:val="22"/>
              </w:rPr>
            </w:pPr>
            <w:r>
              <w:rPr>
                <w:rFonts w:hint="eastAsia" w:ascii="宋体" w:hAnsi="宋体" w:cs="宋体"/>
                <w:color w:val="auto"/>
                <w:kern w:val="0"/>
                <w:sz w:val="22"/>
                <w:szCs w:val="22"/>
              </w:rPr>
              <w:t>2170208</w:t>
            </w:r>
          </w:p>
        </w:tc>
        <w:tc>
          <w:tcPr>
            <w:tcW w:w="5953" w:type="dxa"/>
            <w:tcBorders>
              <w:top w:val="nil"/>
              <w:left w:val="nil"/>
              <w:bottom w:val="single" w:color="auto" w:sz="4" w:space="0"/>
              <w:right w:val="nil"/>
            </w:tcBorders>
            <w:shd w:val="clear" w:color="000000" w:fill="FFFFFF"/>
            <w:noWrap/>
            <w:vAlign w:val="center"/>
          </w:tcPr>
          <w:p w14:paraId="38AD831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反洗钱</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51627EF">
            <w:pPr>
              <w:widowControl/>
              <w:jc w:val="right"/>
              <w:rPr>
                <w:rFonts w:ascii="宋体" w:hAnsi="宋体" w:cs="宋体"/>
                <w:color w:val="auto"/>
                <w:kern w:val="0"/>
                <w:sz w:val="22"/>
                <w:szCs w:val="22"/>
              </w:rPr>
            </w:pPr>
          </w:p>
        </w:tc>
      </w:tr>
      <w:tr w14:paraId="75DDDEA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5060A9">
            <w:pPr>
              <w:widowControl/>
              <w:jc w:val="left"/>
              <w:rPr>
                <w:rFonts w:ascii="宋体" w:hAnsi="宋体" w:cs="宋体"/>
                <w:color w:val="auto"/>
                <w:kern w:val="0"/>
                <w:sz w:val="22"/>
                <w:szCs w:val="22"/>
              </w:rPr>
            </w:pPr>
            <w:r>
              <w:rPr>
                <w:rFonts w:hint="eastAsia" w:ascii="宋体" w:hAnsi="宋体" w:cs="宋体"/>
                <w:color w:val="auto"/>
                <w:kern w:val="0"/>
                <w:sz w:val="22"/>
                <w:szCs w:val="22"/>
              </w:rPr>
              <w:t>2170299</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20CB36B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金融部门其他监管支出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0C860">
            <w:pPr>
              <w:widowControl/>
              <w:jc w:val="right"/>
              <w:rPr>
                <w:rFonts w:ascii="宋体" w:hAnsi="宋体" w:cs="宋体"/>
                <w:color w:val="auto"/>
                <w:kern w:val="0"/>
                <w:sz w:val="22"/>
                <w:szCs w:val="22"/>
              </w:rPr>
            </w:pPr>
          </w:p>
        </w:tc>
      </w:tr>
      <w:tr w14:paraId="3463685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A46A804">
            <w:pPr>
              <w:widowControl/>
              <w:jc w:val="left"/>
              <w:rPr>
                <w:rFonts w:ascii="宋体" w:hAnsi="宋体" w:cs="宋体"/>
                <w:color w:val="auto"/>
                <w:kern w:val="0"/>
                <w:sz w:val="22"/>
                <w:szCs w:val="22"/>
              </w:rPr>
            </w:pPr>
            <w:r>
              <w:rPr>
                <w:rFonts w:hint="eastAsia" w:ascii="宋体" w:hAnsi="宋体" w:cs="宋体"/>
                <w:color w:val="auto"/>
                <w:kern w:val="0"/>
                <w:sz w:val="22"/>
                <w:szCs w:val="22"/>
              </w:rPr>
              <w:t>21703</w:t>
            </w:r>
          </w:p>
        </w:tc>
        <w:tc>
          <w:tcPr>
            <w:tcW w:w="5953" w:type="dxa"/>
            <w:tcBorders>
              <w:top w:val="single" w:color="auto" w:sz="4" w:space="0"/>
              <w:left w:val="nil"/>
              <w:bottom w:val="single" w:color="auto" w:sz="4" w:space="0"/>
              <w:right w:val="nil"/>
            </w:tcBorders>
            <w:shd w:val="clear" w:color="000000" w:fill="FFFFFF"/>
            <w:noWrap/>
            <w:vAlign w:val="center"/>
          </w:tcPr>
          <w:p w14:paraId="21F0BEF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金融发展支出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1D548">
            <w:pPr>
              <w:widowControl/>
              <w:jc w:val="right"/>
              <w:rPr>
                <w:rFonts w:ascii="宋体" w:hAnsi="宋体" w:cs="宋体"/>
                <w:color w:val="auto"/>
                <w:kern w:val="0"/>
                <w:sz w:val="22"/>
                <w:szCs w:val="22"/>
              </w:rPr>
            </w:pPr>
          </w:p>
        </w:tc>
      </w:tr>
      <w:tr w14:paraId="5D7E9F1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DB624A">
            <w:pPr>
              <w:widowControl/>
              <w:jc w:val="left"/>
              <w:rPr>
                <w:rFonts w:ascii="宋体" w:hAnsi="宋体" w:cs="宋体"/>
                <w:color w:val="auto"/>
                <w:kern w:val="0"/>
                <w:sz w:val="22"/>
                <w:szCs w:val="22"/>
              </w:rPr>
            </w:pPr>
            <w:r>
              <w:rPr>
                <w:rFonts w:hint="eastAsia" w:ascii="宋体" w:hAnsi="宋体" w:cs="宋体"/>
                <w:color w:val="auto"/>
                <w:kern w:val="0"/>
                <w:sz w:val="22"/>
                <w:szCs w:val="22"/>
              </w:rPr>
              <w:t>2170301</w:t>
            </w:r>
          </w:p>
        </w:tc>
        <w:tc>
          <w:tcPr>
            <w:tcW w:w="5953" w:type="dxa"/>
            <w:tcBorders>
              <w:top w:val="nil"/>
              <w:left w:val="nil"/>
              <w:bottom w:val="single" w:color="auto" w:sz="4" w:space="0"/>
              <w:right w:val="nil"/>
            </w:tcBorders>
            <w:shd w:val="clear" w:color="000000" w:fill="FFFFFF"/>
            <w:noWrap/>
            <w:vAlign w:val="center"/>
          </w:tcPr>
          <w:p w14:paraId="493D3A8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政策性银行亏损补贴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D92CEC">
            <w:pPr>
              <w:widowControl/>
              <w:jc w:val="right"/>
              <w:rPr>
                <w:rFonts w:ascii="宋体" w:hAnsi="宋体" w:cs="宋体"/>
                <w:color w:val="auto"/>
                <w:kern w:val="0"/>
                <w:sz w:val="22"/>
                <w:szCs w:val="22"/>
              </w:rPr>
            </w:pPr>
          </w:p>
        </w:tc>
      </w:tr>
      <w:tr w14:paraId="3CE81D3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A4389F">
            <w:pPr>
              <w:widowControl/>
              <w:jc w:val="left"/>
              <w:rPr>
                <w:rFonts w:ascii="宋体" w:hAnsi="宋体" w:cs="宋体"/>
                <w:color w:val="auto"/>
                <w:kern w:val="0"/>
                <w:sz w:val="22"/>
                <w:szCs w:val="22"/>
              </w:rPr>
            </w:pPr>
            <w:r>
              <w:rPr>
                <w:rFonts w:hint="eastAsia" w:ascii="宋体" w:hAnsi="宋体" w:cs="宋体"/>
                <w:color w:val="auto"/>
                <w:kern w:val="0"/>
                <w:sz w:val="22"/>
                <w:szCs w:val="22"/>
              </w:rPr>
              <w:t>2170302</w:t>
            </w:r>
          </w:p>
        </w:tc>
        <w:tc>
          <w:tcPr>
            <w:tcW w:w="5953" w:type="dxa"/>
            <w:tcBorders>
              <w:top w:val="nil"/>
              <w:left w:val="nil"/>
              <w:bottom w:val="nil"/>
              <w:right w:val="nil"/>
            </w:tcBorders>
            <w:shd w:val="clear" w:color="000000" w:fill="FFFFFF"/>
            <w:noWrap/>
            <w:vAlign w:val="center"/>
          </w:tcPr>
          <w:p w14:paraId="3AD4590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利息费用补贴支出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9F0665">
            <w:pPr>
              <w:widowControl/>
              <w:jc w:val="right"/>
              <w:rPr>
                <w:rFonts w:ascii="宋体" w:hAnsi="宋体" w:cs="宋体"/>
                <w:color w:val="auto"/>
                <w:kern w:val="0"/>
                <w:sz w:val="22"/>
                <w:szCs w:val="22"/>
              </w:rPr>
            </w:pPr>
          </w:p>
        </w:tc>
      </w:tr>
      <w:tr w14:paraId="427666F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B432DBC">
            <w:pPr>
              <w:widowControl/>
              <w:jc w:val="left"/>
              <w:rPr>
                <w:rFonts w:ascii="宋体" w:hAnsi="宋体" w:cs="宋体"/>
                <w:color w:val="auto"/>
                <w:kern w:val="0"/>
                <w:sz w:val="22"/>
                <w:szCs w:val="22"/>
              </w:rPr>
            </w:pPr>
            <w:r>
              <w:rPr>
                <w:rFonts w:hint="eastAsia" w:ascii="宋体" w:hAnsi="宋体" w:cs="宋体"/>
                <w:color w:val="auto"/>
                <w:kern w:val="0"/>
                <w:sz w:val="22"/>
                <w:szCs w:val="22"/>
              </w:rPr>
              <w:t>2170303</w:t>
            </w:r>
          </w:p>
        </w:tc>
        <w:tc>
          <w:tcPr>
            <w:tcW w:w="5953" w:type="dxa"/>
            <w:tcBorders>
              <w:top w:val="single" w:color="auto" w:sz="4" w:space="0"/>
              <w:left w:val="nil"/>
              <w:bottom w:val="single" w:color="auto" w:sz="4" w:space="0"/>
              <w:right w:val="nil"/>
            </w:tcBorders>
            <w:shd w:val="clear" w:color="000000" w:fill="FFFFFF"/>
            <w:noWrap/>
            <w:vAlign w:val="center"/>
          </w:tcPr>
          <w:p w14:paraId="26F4363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补充资本金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9377DB">
            <w:pPr>
              <w:widowControl/>
              <w:jc w:val="right"/>
              <w:rPr>
                <w:rFonts w:ascii="宋体" w:hAnsi="宋体" w:cs="宋体"/>
                <w:color w:val="auto"/>
                <w:kern w:val="0"/>
                <w:sz w:val="22"/>
                <w:szCs w:val="22"/>
              </w:rPr>
            </w:pPr>
          </w:p>
        </w:tc>
      </w:tr>
      <w:tr w14:paraId="3BB16F3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826231D">
            <w:pPr>
              <w:widowControl/>
              <w:jc w:val="left"/>
              <w:rPr>
                <w:rFonts w:ascii="宋体" w:hAnsi="宋体" w:cs="宋体"/>
                <w:color w:val="auto"/>
                <w:kern w:val="0"/>
                <w:sz w:val="22"/>
                <w:szCs w:val="22"/>
              </w:rPr>
            </w:pPr>
            <w:r>
              <w:rPr>
                <w:rFonts w:hint="eastAsia" w:ascii="宋体" w:hAnsi="宋体" w:cs="宋体"/>
                <w:color w:val="auto"/>
                <w:kern w:val="0"/>
                <w:sz w:val="22"/>
                <w:szCs w:val="22"/>
              </w:rPr>
              <w:t>2170304</w:t>
            </w:r>
          </w:p>
        </w:tc>
        <w:tc>
          <w:tcPr>
            <w:tcW w:w="5953" w:type="dxa"/>
            <w:tcBorders>
              <w:top w:val="nil"/>
              <w:left w:val="nil"/>
              <w:bottom w:val="single" w:color="auto" w:sz="4" w:space="0"/>
              <w:right w:val="nil"/>
            </w:tcBorders>
            <w:shd w:val="clear" w:color="000000" w:fill="FFFFFF"/>
            <w:noWrap/>
            <w:vAlign w:val="center"/>
          </w:tcPr>
          <w:p w14:paraId="3A58524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风险基金补助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2D8E306">
            <w:pPr>
              <w:widowControl/>
              <w:jc w:val="right"/>
              <w:rPr>
                <w:rFonts w:ascii="宋体" w:hAnsi="宋体" w:cs="宋体"/>
                <w:color w:val="auto"/>
                <w:kern w:val="0"/>
                <w:sz w:val="22"/>
                <w:szCs w:val="22"/>
              </w:rPr>
            </w:pPr>
          </w:p>
        </w:tc>
      </w:tr>
      <w:tr w14:paraId="53F34BA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A3DE924">
            <w:pPr>
              <w:widowControl/>
              <w:jc w:val="left"/>
              <w:rPr>
                <w:rFonts w:ascii="宋体" w:hAnsi="宋体" w:cs="宋体"/>
                <w:color w:val="auto"/>
                <w:kern w:val="0"/>
                <w:sz w:val="22"/>
                <w:szCs w:val="22"/>
              </w:rPr>
            </w:pPr>
            <w:r>
              <w:rPr>
                <w:rFonts w:hint="eastAsia" w:ascii="宋体" w:hAnsi="宋体" w:cs="宋体"/>
                <w:color w:val="auto"/>
                <w:kern w:val="0"/>
                <w:sz w:val="22"/>
                <w:szCs w:val="22"/>
              </w:rPr>
              <w:t>2170399</w:t>
            </w:r>
          </w:p>
        </w:tc>
        <w:tc>
          <w:tcPr>
            <w:tcW w:w="5953" w:type="dxa"/>
            <w:tcBorders>
              <w:top w:val="nil"/>
              <w:left w:val="nil"/>
              <w:bottom w:val="single" w:color="auto" w:sz="4" w:space="0"/>
              <w:right w:val="nil"/>
            </w:tcBorders>
            <w:shd w:val="clear" w:color="000000" w:fill="FFFFFF"/>
            <w:noWrap/>
            <w:vAlign w:val="center"/>
          </w:tcPr>
          <w:p w14:paraId="1AD9E41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其他金融发展支出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3190DE4">
            <w:pPr>
              <w:widowControl/>
              <w:jc w:val="right"/>
              <w:rPr>
                <w:rFonts w:ascii="宋体" w:hAnsi="宋体" w:cs="宋体"/>
                <w:color w:val="auto"/>
                <w:kern w:val="0"/>
                <w:sz w:val="22"/>
                <w:szCs w:val="22"/>
              </w:rPr>
            </w:pPr>
          </w:p>
        </w:tc>
      </w:tr>
      <w:tr w14:paraId="0B5B9E3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5F6FCE">
            <w:pPr>
              <w:widowControl/>
              <w:jc w:val="left"/>
              <w:rPr>
                <w:rFonts w:ascii="宋体" w:hAnsi="宋体" w:cs="宋体"/>
                <w:color w:val="auto"/>
                <w:kern w:val="0"/>
                <w:sz w:val="22"/>
                <w:szCs w:val="22"/>
              </w:rPr>
            </w:pPr>
            <w:r>
              <w:rPr>
                <w:rFonts w:hint="eastAsia" w:ascii="宋体" w:hAnsi="宋体" w:cs="宋体"/>
                <w:color w:val="auto"/>
                <w:kern w:val="0"/>
                <w:sz w:val="22"/>
                <w:szCs w:val="22"/>
              </w:rPr>
              <w:t>21704</w:t>
            </w:r>
          </w:p>
        </w:tc>
        <w:tc>
          <w:tcPr>
            <w:tcW w:w="5953" w:type="dxa"/>
            <w:tcBorders>
              <w:top w:val="nil"/>
              <w:left w:val="nil"/>
              <w:bottom w:val="single" w:color="auto" w:sz="4" w:space="0"/>
              <w:right w:val="nil"/>
            </w:tcBorders>
            <w:shd w:val="clear" w:color="000000" w:fill="FFFFFF"/>
            <w:noWrap/>
            <w:vAlign w:val="center"/>
          </w:tcPr>
          <w:p w14:paraId="53F4151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金融调控支出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C4A690">
            <w:pPr>
              <w:widowControl/>
              <w:jc w:val="right"/>
              <w:rPr>
                <w:rFonts w:ascii="宋体" w:hAnsi="宋体" w:cs="宋体"/>
                <w:color w:val="auto"/>
                <w:kern w:val="0"/>
                <w:sz w:val="22"/>
                <w:szCs w:val="22"/>
              </w:rPr>
            </w:pPr>
          </w:p>
        </w:tc>
      </w:tr>
      <w:tr w14:paraId="6843168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225A573">
            <w:pPr>
              <w:widowControl/>
              <w:jc w:val="left"/>
              <w:rPr>
                <w:rFonts w:ascii="宋体" w:hAnsi="宋体" w:cs="宋体"/>
                <w:color w:val="auto"/>
                <w:kern w:val="0"/>
                <w:sz w:val="22"/>
                <w:szCs w:val="22"/>
              </w:rPr>
            </w:pPr>
            <w:r>
              <w:rPr>
                <w:rFonts w:hint="eastAsia" w:ascii="宋体" w:hAnsi="宋体" w:cs="宋体"/>
                <w:color w:val="auto"/>
                <w:kern w:val="0"/>
                <w:sz w:val="22"/>
                <w:szCs w:val="22"/>
              </w:rPr>
              <w:t>2170401</w:t>
            </w:r>
          </w:p>
        </w:tc>
        <w:tc>
          <w:tcPr>
            <w:tcW w:w="5953" w:type="dxa"/>
            <w:tcBorders>
              <w:top w:val="nil"/>
              <w:left w:val="nil"/>
              <w:bottom w:val="single" w:color="auto" w:sz="4" w:space="0"/>
              <w:right w:val="nil"/>
            </w:tcBorders>
            <w:shd w:val="clear" w:color="000000" w:fill="FFFFFF"/>
            <w:noWrap/>
            <w:vAlign w:val="center"/>
          </w:tcPr>
          <w:p w14:paraId="3E9E220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中央银行亏损补贴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2918717">
            <w:pPr>
              <w:widowControl/>
              <w:jc w:val="right"/>
              <w:rPr>
                <w:rFonts w:ascii="宋体" w:hAnsi="宋体" w:cs="宋体"/>
                <w:color w:val="auto"/>
                <w:kern w:val="0"/>
                <w:sz w:val="22"/>
                <w:szCs w:val="22"/>
              </w:rPr>
            </w:pPr>
          </w:p>
        </w:tc>
      </w:tr>
      <w:tr w14:paraId="750E721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43C01A5">
            <w:pPr>
              <w:widowControl/>
              <w:jc w:val="left"/>
              <w:rPr>
                <w:rFonts w:ascii="宋体" w:hAnsi="宋体" w:cs="宋体"/>
                <w:color w:val="auto"/>
                <w:kern w:val="0"/>
                <w:sz w:val="22"/>
                <w:szCs w:val="22"/>
              </w:rPr>
            </w:pPr>
            <w:r>
              <w:rPr>
                <w:rFonts w:hint="eastAsia" w:ascii="宋体" w:hAnsi="宋体" w:cs="宋体"/>
                <w:color w:val="auto"/>
                <w:kern w:val="0"/>
                <w:sz w:val="22"/>
                <w:szCs w:val="22"/>
              </w:rPr>
              <w:t>2170499</w:t>
            </w:r>
          </w:p>
        </w:tc>
        <w:tc>
          <w:tcPr>
            <w:tcW w:w="5953" w:type="dxa"/>
            <w:tcBorders>
              <w:top w:val="nil"/>
              <w:left w:val="nil"/>
              <w:bottom w:val="single" w:color="auto" w:sz="4" w:space="0"/>
              <w:right w:val="nil"/>
            </w:tcBorders>
            <w:shd w:val="clear" w:color="000000" w:fill="FFFFFF"/>
            <w:noWrap/>
            <w:vAlign w:val="center"/>
          </w:tcPr>
          <w:p w14:paraId="426BB3F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其他金融调控支出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70C65CF">
            <w:pPr>
              <w:widowControl/>
              <w:jc w:val="right"/>
              <w:rPr>
                <w:rFonts w:ascii="宋体" w:hAnsi="宋体" w:cs="宋体"/>
                <w:color w:val="auto"/>
                <w:kern w:val="0"/>
                <w:sz w:val="22"/>
                <w:szCs w:val="22"/>
              </w:rPr>
            </w:pPr>
          </w:p>
        </w:tc>
      </w:tr>
      <w:tr w14:paraId="73455BF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CF70DB">
            <w:pPr>
              <w:widowControl/>
              <w:jc w:val="left"/>
              <w:rPr>
                <w:rFonts w:ascii="宋体" w:hAnsi="宋体" w:cs="宋体"/>
                <w:color w:val="auto"/>
                <w:kern w:val="0"/>
                <w:sz w:val="22"/>
                <w:szCs w:val="22"/>
              </w:rPr>
            </w:pPr>
            <w:r>
              <w:rPr>
                <w:rFonts w:hint="eastAsia" w:ascii="宋体" w:hAnsi="宋体" w:cs="宋体"/>
                <w:color w:val="auto"/>
                <w:kern w:val="0"/>
                <w:sz w:val="22"/>
                <w:szCs w:val="22"/>
              </w:rPr>
              <w:t>21799</w:t>
            </w:r>
          </w:p>
        </w:tc>
        <w:tc>
          <w:tcPr>
            <w:tcW w:w="5953" w:type="dxa"/>
            <w:tcBorders>
              <w:top w:val="nil"/>
              <w:left w:val="nil"/>
              <w:bottom w:val="single" w:color="auto" w:sz="4" w:space="0"/>
              <w:right w:val="nil"/>
            </w:tcBorders>
            <w:shd w:val="clear" w:color="000000" w:fill="FFFFFF"/>
            <w:noWrap/>
            <w:vAlign w:val="center"/>
          </w:tcPr>
          <w:p w14:paraId="269FCFC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其他金融支出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030D18">
            <w:pPr>
              <w:widowControl/>
              <w:jc w:val="right"/>
              <w:rPr>
                <w:rFonts w:ascii="宋体" w:hAnsi="宋体" w:cs="宋体"/>
                <w:color w:val="auto"/>
                <w:kern w:val="0"/>
                <w:sz w:val="22"/>
                <w:szCs w:val="22"/>
              </w:rPr>
            </w:pPr>
          </w:p>
        </w:tc>
      </w:tr>
      <w:tr w14:paraId="5AA23F5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69B033F">
            <w:pPr>
              <w:widowControl/>
              <w:jc w:val="left"/>
              <w:rPr>
                <w:rFonts w:ascii="宋体" w:hAnsi="宋体" w:cs="宋体"/>
                <w:color w:val="auto"/>
                <w:kern w:val="0"/>
                <w:sz w:val="22"/>
                <w:szCs w:val="22"/>
              </w:rPr>
            </w:pPr>
            <w:r>
              <w:rPr>
                <w:rFonts w:hint="eastAsia" w:ascii="宋体" w:hAnsi="宋体" w:cs="宋体"/>
                <w:color w:val="auto"/>
                <w:kern w:val="0"/>
                <w:sz w:val="22"/>
                <w:szCs w:val="22"/>
              </w:rPr>
              <w:t>2179902</w:t>
            </w:r>
          </w:p>
        </w:tc>
        <w:tc>
          <w:tcPr>
            <w:tcW w:w="5953" w:type="dxa"/>
            <w:tcBorders>
              <w:top w:val="nil"/>
              <w:left w:val="nil"/>
              <w:bottom w:val="single" w:color="auto" w:sz="4" w:space="0"/>
              <w:right w:val="nil"/>
            </w:tcBorders>
            <w:shd w:val="clear" w:color="000000" w:fill="FFFFFF"/>
            <w:noWrap/>
            <w:vAlign w:val="center"/>
          </w:tcPr>
          <w:p w14:paraId="7164A19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重点企业贷款贴息</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7397C9">
            <w:pPr>
              <w:widowControl/>
              <w:jc w:val="right"/>
              <w:rPr>
                <w:rFonts w:ascii="宋体" w:hAnsi="宋体" w:cs="宋体"/>
                <w:color w:val="auto"/>
                <w:kern w:val="0"/>
                <w:sz w:val="22"/>
                <w:szCs w:val="22"/>
              </w:rPr>
            </w:pPr>
          </w:p>
        </w:tc>
      </w:tr>
      <w:tr w14:paraId="4EC3D0A8">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F4C8F9E">
            <w:pPr>
              <w:widowControl/>
              <w:jc w:val="left"/>
              <w:rPr>
                <w:rFonts w:ascii="宋体" w:hAnsi="宋体" w:cs="宋体"/>
                <w:color w:val="auto"/>
                <w:kern w:val="0"/>
                <w:sz w:val="22"/>
                <w:szCs w:val="22"/>
              </w:rPr>
            </w:pPr>
            <w:r>
              <w:rPr>
                <w:rFonts w:hint="eastAsia" w:ascii="宋体" w:hAnsi="宋体" w:cs="宋体"/>
                <w:color w:val="auto"/>
                <w:kern w:val="0"/>
                <w:sz w:val="22"/>
                <w:szCs w:val="22"/>
              </w:rPr>
              <w:t>2179999</w:t>
            </w:r>
          </w:p>
        </w:tc>
        <w:tc>
          <w:tcPr>
            <w:tcW w:w="5953" w:type="dxa"/>
            <w:tcBorders>
              <w:top w:val="nil"/>
              <w:left w:val="nil"/>
              <w:bottom w:val="single" w:color="auto" w:sz="4" w:space="0"/>
              <w:right w:val="nil"/>
            </w:tcBorders>
            <w:shd w:val="clear" w:color="000000" w:fill="FFFFFF"/>
            <w:noWrap/>
            <w:vAlign w:val="center"/>
          </w:tcPr>
          <w:p w14:paraId="6C97320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其他金融支出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534EF1">
            <w:pPr>
              <w:widowControl/>
              <w:jc w:val="right"/>
              <w:rPr>
                <w:rFonts w:ascii="宋体" w:hAnsi="宋体" w:cs="宋体"/>
                <w:color w:val="auto"/>
                <w:kern w:val="0"/>
                <w:sz w:val="22"/>
                <w:szCs w:val="22"/>
              </w:rPr>
            </w:pPr>
          </w:p>
        </w:tc>
      </w:tr>
      <w:tr w14:paraId="398D3CE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50CDFB5">
            <w:pPr>
              <w:widowControl/>
              <w:jc w:val="left"/>
              <w:rPr>
                <w:rFonts w:ascii="宋体" w:hAnsi="宋体" w:cs="宋体"/>
                <w:color w:val="auto"/>
                <w:kern w:val="0"/>
                <w:sz w:val="22"/>
                <w:szCs w:val="22"/>
              </w:rPr>
            </w:pPr>
            <w:r>
              <w:rPr>
                <w:rFonts w:hint="eastAsia" w:ascii="宋体" w:hAnsi="宋体" w:cs="宋体"/>
                <w:color w:val="auto"/>
                <w:kern w:val="0"/>
                <w:sz w:val="22"/>
                <w:szCs w:val="22"/>
              </w:rPr>
              <w:t>219</w:t>
            </w:r>
          </w:p>
        </w:tc>
        <w:tc>
          <w:tcPr>
            <w:tcW w:w="5953" w:type="dxa"/>
            <w:tcBorders>
              <w:top w:val="nil"/>
              <w:left w:val="nil"/>
              <w:bottom w:val="single" w:color="auto" w:sz="4" w:space="0"/>
              <w:right w:val="nil"/>
            </w:tcBorders>
            <w:shd w:val="clear" w:color="000000" w:fill="FFFFFF"/>
            <w:noWrap/>
            <w:vAlign w:val="center"/>
          </w:tcPr>
          <w:p w14:paraId="3900C6D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援助其他地区支出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A258FFD">
            <w:pPr>
              <w:widowControl/>
              <w:jc w:val="right"/>
              <w:rPr>
                <w:rFonts w:ascii="宋体" w:hAnsi="宋体" w:cs="宋体"/>
                <w:color w:val="auto"/>
                <w:kern w:val="0"/>
                <w:sz w:val="22"/>
                <w:szCs w:val="22"/>
              </w:rPr>
            </w:pPr>
          </w:p>
        </w:tc>
      </w:tr>
      <w:tr w14:paraId="2F7CE2E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7AE3C13">
            <w:pPr>
              <w:widowControl/>
              <w:jc w:val="left"/>
              <w:rPr>
                <w:rFonts w:ascii="宋体" w:hAnsi="宋体" w:cs="宋体"/>
                <w:color w:val="auto"/>
                <w:kern w:val="0"/>
                <w:sz w:val="22"/>
                <w:szCs w:val="22"/>
              </w:rPr>
            </w:pPr>
            <w:r>
              <w:rPr>
                <w:rFonts w:hint="eastAsia" w:ascii="宋体" w:hAnsi="宋体" w:cs="宋体"/>
                <w:color w:val="auto"/>
                <w:kern w:val="0"/>
                <w:sz w:val="22"/>
                <w:szCs w:val="22"/>
              </w:rPr>
              <w:t>21901</w:t>
            </w:r>
          </w:p>
        </w:tc>
        <w:tc>
          <w:tcPr>
            <w:tcW w:w="5953" w:type="dxa"/>
            <w:tcBorders>
              <w:top w:val="nil"/>
              <w:left w:val="nil"/>
              <w:bottom w:val="single" w:color="auto" w:sz="4" w:space="0"/>
              <w:right w:val="nil"/>
            </w:tcBorders>
            <w:shd w:val="clear" w:color="000000" w:fill="FFFFFF"/>
            <w:noWrap/>
            <w:vAlign w:val="center"/>
          </w:tcPr>
          <w:p w14:paraId="17E4563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一般公共服务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599AFB4">
            <w:pPr>
              <w:widowControl/>
              <w:jc w:val="left"/>
              <w:rPr>
                <w:rFonts w:ascii="宋体" w:hAnsi="宋体" w:cs="宋体"/>
                <w:color w:val="auto"/>
                <w:kern w:val="0"/>
                <w:sz w:val="22"/>
                <w:szCs w:val="22"/>
              </w:rPr>
            </w:pPr>
          </w:p>
        </w:tc>
      </w:tr>
      <w:tr w14:paraId="21C5342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040277">
            <w:pPr>
              <w:widowControl/>
              <w:jc w:val="left"/>
              <w:rPr>
                <w:rFonts w:ascii="宋体" w:hAnsi="宋体" w:cs="宋体"/>
                <w:color w:val="auto"/>
                <w:kern w:val="0"/>
                <w:sz w:val="22"/>
                <w:szCs w:val="22"/>
              </w:rPr>
            </w:pPr>
            <w:r>
              <w:rPr>
                <w:rFonts w:hint="eastAsia" w:ascii="宋体" w:hAnsi="宋体" w:cs="宋体"/>
                <w:color w:val="auto"/>
                <w:kern w:val="0"/>
                <w:sz w:val="22"/>
                <w:szCs w:val="22"/>
              </w:rPr>
              <w:t>21902</w:t>
            </w:r>
          </w:p>
        </w:tc>
        <w:tc>
          <w:tcPr>
            <w:tcW w:w="5953" w:type="dxa"/>
            <w:tcBorders>
              <w:top w:val="nil"/>
              <w:left w:val="nil"/>
              <w:bottom w:val="single" w:color="auto" w:sz="4" w:space="0"/>
              <w:right w:val="nil"/>
            </w:tcBorders>
            <w:shd w:val="clear" w:color="000000" w:fill="FFFFFF"/>
            <w:noWrap/>
            <w:vAlign w:val="center"/>
          </w:tcPr>
          <w:p w14:paraId="2E1B81C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教育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20C7A21">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1E1E78D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C483D43">
            <w:pPr>
              <w:widowControl/>
              <w:jc w:val="left"/>
              <w:rPr>
                <w:rFonts w:ascii="宋体" w:hAnsi="宋体" w:cs="宋体"/>
                <w:color w:val="auto"/>
                <w:kern w:val="0"/>
                <w:sz w:val="22"/>
                <w:szCs w:val="22"/>
              </w:rPr>
            </w:pPr>
            <w:r>
              <w:rPr>
                <w:rFonts w:hint="eastAsia" w:ascii="宋体" w:hAnsi="宋体" w:cs="宋体"/>
                <w:color w:val="auto"/>
                <w:kern w:val="0"/>
                <w:sz w:val="22"/>
                <w:szCs w:val="22"/>
              </w:rPr>
              <w:t>21903</w:t>
            </w:r>
          </w:p>
        </w:tc>
        <w:tc>
          <w:tcPr>
            <w:tcW w:w="5953" w:type="dxa"/>
            <w:tcBorders>
              <w:top w:val="nil"/>
              <w:left w:val="nil"/>
              <w:bottom w:val="single" w:color="auto" w:sz="4" w:space="0"/>
              <w:right w:val="nil"/>
            </w:tcBorders>
            <w:shd w:val="clear" w:color="000000" w:fill="FFFFFF"/>
            <w:noWrap/>
            <w:vAlign w:val="center"/>
          </w:tcPr>
          <w:p w14:paraId="3F4D170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文化旅游体育与传媒</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75BD720">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36E3339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F817E4">
            <w:pPr>
              <w:widowControl/>
              <w:jc w:val="left"/>
              <w:rPr>
                <w:rFonts w:ascii="宋体" w:hAnsi="宋体" w:cs="宋体"/>
                <w:color w:val="auto"/>
                <w:kern w:val="0"/>
                <w:sz w:val="22"/>
                <w:szCs w:val="22"/>
              </w:rPr>
            </w:pPr>
            <w:r>
              <w:rPr>
                <w:rFonts w:hint="eastAsia" w:ascii="宋体" w:hAnsi="宋体" w:cs="宋体"/>
                <w:color w:val="auto"/>
                <w:kern w:val="0"/>
                <w:sz w:val="22"/>
                <w:szCs w:val="22"/>
              </w:rPr>
              <w:t>21904</w:t>
            </w:r>
          </w:p>
        </w:tc>
        <w:tc>
          <w:tcPr>
            <w:tcW w:w="5953" w:type="dxa"/>
            <w:tcBorders>
              <w:top w:val="nil"/>
              <w:left w:val="nil"/>
              <w:bottom w:val="single" w:color="auto" w:sz="4" w:space="0"/>
              <w:right w:val="nil"/>
            </w:tcBorders>
            <w:shd w:val="clear" w:color="000000" w:fill="FFFFFF"/>
            <w:noWrap/>
            <w:vAlign w:val="center"/>
          </w:tcPr>
          <w:p w14:paraId="5D5FFC5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卫生健康</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AC8F6A">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7EDCD6C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296E23">
            <w:pPr>
              <w:widowControl/>
              <w:jc w:val="left"/>
              <w:rPr>
                <w:rFonts w:ascii="宋体" w:hAnsi="宋体" w:cs="宋体"/>
                <w:color w:val="auto"/>
                <w:kern w:val="0"/>
                <w:sz w:val="22"/>
                <w:szCs w:val="22"/>
              </w:rPr>
            </w:pPr>
            <w:r>
              <w:rPr>
                <w:rFonts w:hint="eastAsia" w:ascii="宋体" w:hAnsi="宋体" w:cs="宋体"/>
                <w:color w:val="auto"/>
                <w:kern w:val="0"/>
                <w:sz w:val="22"/>
                <w:szCs w:val="22"/>
              </w:rPr>
              <w:t>21905</w:t>
            </w:r>
          </w:p>
        </w:tc>
        <w:tc>
          <w:tcPr>
            <w:tcW w:w="5953" w:type="dxa"/>
            <w:tcBorders>
              <w:top w:val="nil"/>
              <w:left w:val="nil"/>
              <w:bottom w:val="single" w:color="auto" w:sz="4" w:space="0"/>
              <w:right w:val="nil"/>
            </w:tcBorders>
            <w:shd w:val="clear" w:color="000000" w:fill="FFFFFF"/>
            <w:noWrap/>
            <w:vAlign w:val="center"/>
          </w:tcPr>
          <w:p w14:paraId="2302254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节能环保</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EBAB42">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44C8867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E1F0825">
            <w:pPr>
              <w:widowControl/>
              <w:jc w:val="left"/>
              <w:rPr>
                <w:rFonts w:ascii="宋体" w:hAnsi="宋体" w:cs="宋体"/>
                <w:color w:val="auto"/>
                <w:kern w:val="0"/>
                <w:sz w:val="22"/>
                <w:szCs w:val="22"/>
              </w:rPr>
            </w:pPr>
            <w:r>
              <w:rPr>
                <w:rFonts w:hint="eastAsia" w:ascii="宋体" w:hAnsi="宋体" w:cs="宋体"/>
                <w:color w:val="auto"/>
                <w:kern w:val="0"/>
                <w:sz w:val="22"/>
                <w:szCs w:val="22"/>
              </w:rPr>
              <w:t>21906</w:t>
            </w:r>
          </w:p>
        </w:tc>
        <w:tc>
          <w:tcPr>
            <w:tcW w:w="5953" w:type="dxa"/>
            <w:tcBorders>
              <w:top w:val="nil"/>
              <w:left w:val="nil"/>
              <w:bottom w:val="single" w:color="auto" w:sz="4" w:space="0"/>
              <w:right w:val="nil"/>
            </w:tcBorders>
            <w:shd w:val="clear" w:color="000000" w:fill="FFFFFF"/>
            <w:noWrap/>
            <w:vAlign w:val="center"/>
          </w:tcPr>
          <w:p w14:paraId="25D905A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农业农村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2A9EB81">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721909B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1E274B">
            <w:pPr>
              <w:widowControl/>
              <w:jc w:val="left"/>
              <w:rPr>
                <w:rFonts w:ascii="宋体" w:hAnsi="宋体" w:cs="宋体"/>
                <w:color w:val="auto"/>
                <w:kern w:val="0"/>
                <w:sz w:val="22"/>
                <w:szCs w:val="22"/>
              </w:rPr>
            </w:pPr>
            <w:r>
              <w:rPr>
                <w:rFonts w:hint="eastAsia" w:ascii="宋体" w:hAnsi="宋体" w:cs="宋体"/>
                <w:color w:val="auto"/>
                <w:kern w:val="0"/>
                <w:sz w:val="22"/>
                <w:szCs w:val="22"/>
              </w:rPr>
              <w:t>21907</w:t>
            </w:r>
          </w:p>
        </w:tc>
        <w:tc>
          <w:tcPr>
            <w:tcW w:w="5953" w:type="dxa"/>
            <w:tcBorders>
              <w:top w:val="nil"/>
              <w:left w:val="nil"/>
              <w:bottom w:val="single" w:color="auto" w:sz="4" w:space="0"/>
              <w:right w:val="nil"/>
            </w:tcBorders>
            <w:shd w:val="clear" w:color="000000" w:fill="FFFFFF"/>
            <w:noWrap/>
            <w:vAlign w:val="center"/>
          </w:tcPr>
          <w:p w14:paraId="28AA573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交通运输</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2EBD794">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52224D8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548D375">
            <w:pPr>
              <w:widowControl/>
              <w:jc w:val="left"/>
              <w:rPr>
                <w:rFonts w:ascii="宋体" w:hAnsi="宋体" w:cs="宋体"/>
                <w:color w:val="auto"/>
                <w:kern w:val="0"/>
                <w:sz w:val="22"/>
                <w:szCs w:val="22"/>
              </w:rPr>
            </w:pPr>
            <w:r>
              <w:rPr>
                <w:rFonts w:hint="eastAsia" w:ascii="宋体" w:hAnsi="宋体" w:cs="宋体"/>
                <w:color w:val="auto"/>
                <w:kern w:val="0"/>
                <w:sz w:val="22"/>
                <w:szCs w:val="22"/>
              </w:rPr>
              <w:t>21908</w:t>
            </w:r>
          </w:p>
        </w:tc>
        <w:tc>
          <w:tcPr>
            <w:tcW w:w="5953" w:type="dxa"/>
            <w:tcBorders>
              <w:top w:val="nil"/>
              <w:left w:val="nil"/>
              <w:bottom w:val="single" w:color="auto" w:sz="4" w:space="0"/>
              <w:right w:val="nil"/>
            </w:tcBorders>
            <w:shd w:val="clear" w:color="000000" w:fill="FFFFFF"/>
            <w:noWrap/>
            <w:vAlign w:val="center"/>
          </w:tcPr>
          <w:p w14:paraId="74429B6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住房保障</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1CBD94C">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2F79F77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080EDC9">
            <w:pPr>
              <w:widowControl/>
              <w:jc w:val="left"/>
              <w:rPr>
                <w:rFonts w:ascii="宋体" w:hAnsi="宋体" w:cs="宋体"/>
                <w:color w:val="auto"/>
                <w:kern w:val="0"/>
                <w:sz w:val="22"/>
                <w:szCs w:val="22"/>
              </w:rPr>
            </w:pPr>
            <w:r>
              <w:rPr>
                <w:rFonts w:hint="eastAsia" w:ascii="宋体" w:hAnsi="宋体" w:cs="宋体"/>
                <w:color w:val="auto"/>
                <w:kern w:val="0"/>
                <w:sz w:val="22"/>
                <w:szCs w:val="22"/>
              </w:rPr>
              <w:t>21999</w:t>
            </w:r>
          </w:p>
        </w:tc>
        <w:tc>
          <w:tcPr>
            <w:tcW w:w="5953" w:type="dxa"/>
            <w:tcBorders>
              <w:top w:val="nil"/>
              <w:left w:val="nil"/>
              <w:bottom w:val="single" w:color="auto" w:sz="4" w:space="0"/>
              <w:right w:val="nil"/>
            </w:tcBorders>
            <w:shd w:val="clear" w:color="000000" w:fill="FFFFFF"/>
            <w:noWrap/>
            <w:vAlign w:val="center"/>
          </w:tcPr>
          <w:p w14:paraId="271BA00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69F85B6">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1547AA0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201FEDC">
            <w:pPr>
              <w:widowControl/>
              <w:jc w:val="left"/>
              <w:rPr>
                <w:rFonts w:ascii="宋体" w:hAnsi="宋体" w:cs="宋体"/>
                <w:color w:val="auto"/>
                <w:kern w:val="0"/>
                <w:sz w:val="22"/>
                <w:szCs w:val="22"/>
              </w:rPr>
            </w:pPr>
            <w:r>
              <w:rPr>
                <w:rFonts w:hint="eastAsia" w:ascii="宋体" w:hAnsi="宋体" w:cs="宋体"/>
                <w:color w:val="auto"/>
                <w:kern w:val="0"/>
                <w:sz w:val="22"/>
                <w:szCs w:val="22"/>
              </w:rPr>
              <w:t>220</w:t>
            </w:r>
          </w:p>
        </w:tc>
        <w:tc>
          <w:tcPr>
            <w:tcW w:w="5953" w:type="dxa"/>
            <w:tcBorders>
              <w:top w:val="nil"/>
              <w:left w:val="nil"/>
              <w:bottom w:val="single" w:color="auto" w:sz="4" w:space="0"/>
              <w:right w:val="nil"/>
            </w:tcBorders>
            <w:shd w:val="clear" w:color="000000" w:fill="FFFFFF"/>
            <w:noWrap/>
            <w:vAlign w:val="center"/>
          </w:tcPr>
          <w:p w14:paraId="16CF340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自然资源海洋气象等支出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362BE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313 </w:t>
            </w:r>
          </w:p>
        </w:tc>
      </w:tr>
      <w:tr w14:paraId="7278A6F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2475CE0">
            <w:pPr>
              <w:widowControl/>
              <w:jc w:val="left"/>
              <w:rPr>
                <w:rFonts w:ascii="宋体" w:hAnsi="宋体" w:cs="宋体"/>
                <w:color w:val="auto"/>
                <w:kern w:val="0"/>
                <w:sz w:val="22"/>
                <w:szCs w:val="22"/>
              </w:rPr>
            </w:pPr>
            <w:r>
              <w:rPr>
                <w:rFonts w:hint="eastAsia" w:ascii="宋体" w:hAnsi="宋体" w:cs="宋体"/>
                <w:color w:val="auto"/>
                <w:kern w:val="0"/>
                <w:sz w:val="22"/>
                <w:szCs w:val="22"/>
              </w:rPr>
              <w:t>22001</w:t>
            </w:r>
          </w:p>
        </w:tc>
        <w:tc>
          <w:tcPr>
            <w:tcW w:w="5953" w:type="dxa"/>
            <w:tcBorders>
              <w:top w:val="nil"/>
              <w:left w:val="nil"/>
              <w:bottom w:val="single" w:color="auto" w:sz="4" w:space="0"/>
              <w:right w:val="nil"/>
            </w:tcBorders>
            <w:shd w:val="clear" w:color="000000" w:fill="FFFFFF"/>
            <w:noWrap/>
            <w:vAlign w:val="center"/>
          </w:tcPr>
          <w:p w14:paraId="6FE15E6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自然资源事务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532B2F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313 </w:t>
            </w:r>
          </w:p>
        </w:tc>
      </w:tr>
      <w:tr w14:paraId="3550070C">
        <w:tblPrEx>
          <w:tblCellMar>
            <w:top w:w="0" w:type="dxa"/>
            <w:left w:w="108" w:type="dxa"/>
            <w:bottom w:w="0" w:type="dxa"/>
            <w:right w:w="108" w:type="dxa"/>
          </w:tblCellMar>
        </w:tblPrEx>
        <w:trPr>
          <w:trHeight w:val="385"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9E87D41">
            <w:pPr>
              <w:widowControl/>
              <w:jc w:val="left"/>
              <w:rPr>
                <w:rFonts w:ascii="宋体" w:hAnsi="宋体" w:cs="宋体"/>
                <w:color w:val="auto"/>
                <w:kern w:val="0"/>
                <w:sz w:val="22"/>
                <w:szCs w:val="22"/>
              </w:rPr>
            </w:pPr>
            <w:r>
              <w:rPr>
                <w:rFonts w:hint="eastAsia" w:ascii="宋体" w:hAnsi="宋体" w:cs="宋体"/>
                <w:color w:val="auto"/>
                <w:kern w:val="0"/>
                <w:sz w:val="22"/>
                <w:szCs w:val="22"/>
              </w:rPr>
              <w:t>2200101</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69526DE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B3B1E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 </w:t>
            </w:r>
          </w:p>
        </w:tc>
      </w:tr>
      <w:tr w14:paraId="6A84A59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56A25A9">
            <w:pPr>
              <w:widowControl/>
              <w:jc w:val="left"/>
              <w:rPr>
                <w:rFonts w:ascii="宋体" w:hAnsi="宋体" w:cs="宋体"/>
                <w:color w:val="auto"/>
                <w:kern w:val="0"/>
                <w:sz w:val="22"/>
                <w:szCs w:val="22"/>
              </w:rPr>
            </w:pPr>
            <w:r>
              <w:rPr>
                <w:rFonts w:hint="eastAsia" w:ascii="宋体" w:hAnsi="宋体" w:cs="宋体"/>
                <w:color w:val="auto"/>
                <w:kern w:val="0"/>
                <w:sz w:val="22"/>
                <w:szCs w:val="22"/>
              </w:rPr>
              <w:t>2200102</w:t>
            </w:r>
          </w:p>
        </w:tc>
        <w:tc>
          <w:tcPr>
            <w:tcW w:w="5953" w:type="dxa"/>
            <w:tcBorders>
              <w:top w:val="single" w:color="auto" w:sz="4" w:space="0"/>
              <w:left w:val="nil"/>
              <w:bottom w:val="single" w:color="auto" w:sz="4" w:space="0"/>
              <w:right w:val="nil"/>
            </w:tcBorders>
            <w:shd w:val="clear" w:color="000000" w:fill="FFFFFF"/>
            <w:noWrap/>
            <w:vAlign w:val="center"/>
          </w:tcPr>
          <w:p w14:paraId="1CC67DC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D081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 </w:t>
            </w:r>
          </w:p>
        </w:tc>
      </w:tr>
      <w:tr w14:paraId="5A23574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CCC2AE0">
            <w:pPr>
              <w:widowControl/>
              <w:jc w:val="left"/>
              <w:rPr>
                <w:rFonts w:ascii="宋体" w:hAnsi="宋体" w:cs="宋体"/>
                <w:color w:val="auto"/>
                <w:kern w:val="0"/>
                <w:sz w:val="22"/>
                <w:szCs w:val="22"/>
              </w:rPr>
            </w:pPr>
            <w:r>
              <w:rPr>
                <w:rFonts w:hint="eastAsia" w:ascii="宋体" w:hAnsi="宋体" w:cs="宋体"/>
                <w:color w:val="auto"/>
                <w:kern w:val="0"/>
                <w:sz w:val="22"/>
                <w:szCs w:val="22"/>
              </w:rPr>
              <w:t>2200103</w:t>
            </w:r>
          </w:p>
        </w:tc>
        <w:tc>
          <w:tcPr>
            <w:tcW w:w="5953" w:type="dxa"/>
            <w:tcBorders>
              <w:top w:val="nil"/>
              <w:left w:val="nil"/>
              <w:bottom w:val="single" w:color="auto" w:sz="4" w:space="0"/>
              <w:right w:val="nil"/>
            </w:tcBorders>
            <w:shd w:val="clear" w:color="000000" w:fill="FFFFFF"/>
            <w:noWrap/>
            <w:vAlign w:val="center"/>
          </w:tcPr>
          <w:p w14:paraId="0D349C3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7679DBE">
            <w:pPr>
              <w:widowControl/>
              <w:jc w:val="right"/>
              <w:rPr>
                <w:rFonts w:ascii="宋体" w:hAnsi="宋体" w:cs="宋体"/>
                <w:color w:val="auto"/>
                <w:kern w:val="0"/>
                <w:sz w:val="22"/>
                <w:szCs w:val="22"/>
              </w:rPr>
            </w:pPr>
          </w:p>
        </w:tc>
      </w:tr>
      <w:tr w14:paraId="1DE6D11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805B372">
            <w:pPr>
              <w:widowControl/>
              <w:jc w:val="left"/>
              <w:rPr>
                <w:rFonts w:ascii="宋体" w:hAnsi="宋体" w:cs="宋体"/>
                <w:color w:val="auto"/>
                <w:kern w:val="0"/>
                <w:sz w:val="22"/>
                <w:szCs w:val="22"/>
              </w:rPr>
            </w:pPr>
            <w:r>
              <w:rPr>
                <w:rFonts w:hint="eastAsia" w:ascii="宋体" w:hAnsi="宋体" w:cs="宋体"/>
                <w:color w:val="auto"/>
                <w:kern w:val="0"/>
                <w:sz w:val="22"/>
                <w:szCs w:val="22"/>
              </w:rPr>
              <w:t>2200104</w:t>
            </w:r>
          </w:p>
        </w:tc>
        <w:tc>
          <w:tcPr>
            <w:tcW w:w="5953" w:type="dxa"/>
            <w:tcBorders>
              <w:top w:val="nil"/>
              <w:left w:val="nil"/>
              <w:bottom w:val="single" w:color="auto" w:sz="4" w:space="0"/>
              <w:right w:val="nil"/>
            </w:tcBorders>
            <w:shd w:val="clear" w:color="000000" w:fill="FFFFFF"/>
            <w:noWrap/>
            <w:vAlign w:val="center"/>
          </w:tcPr>
          <w:p w14:paraId="1693589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自然资源规划及管理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67ED8A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308 </w:t>
            </w:r>
          </w:p>
        </w:tc>
      </w:tr>
      <w:tr w14:paraId="2E5F9BC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9D1EF67">
            <w:pPr>
              <w:widowControl/>
              <w:jc w:val="left"/>
              <w:rPr>
                <w:rFonts w:ascii="宋体" w:hAnsi="宋体" w:cs="宋体"/>
                <w:color w:val="auto"/>
                <w:kern w:val="0"/>
                <w:sz w:val="22"/>
                <w:szCs w:val="22"/>
              </w:rPr>
            </w:pPr>
            <w:r>
              <w:rPr>
                <w:rFonts w:hint="eastAsia" w:ascii="宋体" w:hAnsi="宋体" w:cs="宋体"/>
                <w:color w:val="auto"/>
                <w:kern w:val="0"/>
                <w:sz w:val="22"/>
                <w:szCs w:val="22"/>
              </w:rPr>
              <w:t>2200106</w:t>
            </w:r>
          </w:p>
        </w:tc>
        <w:tc>
          <w:tcPr>
            <w:tcW w:w="5953" w:type="dxa"/>
            <w:tcBorders>
              <w:top w:val="nil"/>
              <w:left w:val="nil"/>
              <w:bottom w:val="single" w:color="auto" w:sz="4" w:space="0"/>
              <w:right w:val="nil"/>
            </w:tcBorders>
            <w:shd w:val="clear" w:color="000000" w:fill="FFFFFF"/>
            <w:noWrap/>
            <w:vAlign w:val="center"/>
          </w:tcPr>
          <w:p w14:paraId="52B0308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自然资源利用与保护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531BA06">
            <w:pPr>
              <w:widowControl/>
              <w:jc w:val="right"/>
              <w:rPr>
                <w:rFonts w:ascii="宋体" w:hAnsi="宋体" w:cs="宋体"/>
                <w:color w:val="auto"/>
                <w:kern w:val="0"/>
                <w:sz w:val="22"/>
                <w:szCs w:val="22"/>
              </w:rPr>
            </w:pPr>
          </w:p>
        </w:tc>
      </w:tr>
      <w:tr w14:paraId="6D6F647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C940981">
            <w:pPr>
              <w:widowControl/>
              <w:jc w:val="left"/>
              <w:rPr>
                <w:rFonts w:ascii="宋体" w:hAnsi="宋体" w:cs="宋体"/>
                <w:color w:val="auto"/>
                <w:kern w:val="0"/>
                <w:sz w:val="22"/>
                <w:szCs w:val="22"/>
              </w:rPr>
            </w:pPr>
            <w:r>
              <w:rPr>
                <w:rFonts w:hint="eastAsia" w:ascii="宋体" w:hAnsi="宋体" w:cs="宋体"/>
                <w:color w:val="auto"/>
                <w:kern w:val="0"/>
                <w:sz w:val="22"/>
                <w:szCs w:val="22"/>
              </w:rPr>
              <w:t>2200107</w:t>
            </w:r>
          </w:p>
        </w:tc>
        <w:tc>
          <w:tcPr>
            <w:tcW w:w="5953" w:type="dxa"/>
            <w:tcBorders>
              <w:top w:val="nil"/>
              <w:left w:val="nil"/>
              <w:bottom w:val="single" w:color="auto" w:sz="4" w:space="0"/>
              <w:right w:val="nil"/>
            </w:tcBorders>
            <w:shd w:val="clear" w:color="000000" w:fill="FFFFFF"/>
            <w:noWrap/>
            <w:vAlign w:val="center"/>
          </w:tcPr>
          <w:p w14:paraId="116483C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自然资源社会公益服务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585824C">
            <w:pPr>
              <w:widowControl/>
              <w:jc w:val="right"/>
              <w:rPr>
                <w:rFonts w:ascii="宋体" w:hAnsi="宋体" w:cs="宋体"/>
                <w:color w:val="auto"/>
                <w:kern w:val="0"/>
                <w:sz w:val="22"/>
                <w:szCs w:val="22"/>
              </w:rPr>
            </w:pPr>
          </w:p>
        </w:tc>
      </w:tr>
      <w:tr w14:paraId="46A3E26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D5D78D">
            <w:pPr>
              <w:widowControl/>
              <w:jc w:val="left"/>
              <w:rPr>
                <w:rFonts w:ascii="宋体" w:hAnsi="宋体" w:cs="宋体"/>
                <w:color w:val="auto"/>
                <w:kern w:val="0"/>
                <w:sz w:val="22"/>
                <w:szCs w:val="22"/>
              </w:rPr>
            </w:pPr>
            <w:r>
              <w:rPr>
                <w:rFonts w:hint="eastAsia" w:ascii="宋体" w:hAnsi="宋体" w:cs="宋体"/>
                <w:color w:val="auto"/>
                <w:kern w:val="0"/>
                <w:sz w:val="22"/>
                <w:szCs w:val="22"/>
              </w:rPr>
              <w:t>2200108</w:t>
            </w:r>
          </w:p>
        </w:tc>
        <w:tc>
          <w:tcPr>
            <w:tcW w:w="5953" w:type="dxa"/>
            <w:tcBorders>
              <w:top w:val="nil"/>
              <w:left w:val="nil"/>
              <w:bottom w:val="single" w:color="auto" w:sz="4" w:space="0"/>
              <w:right w:val="nil"/>
            </w:tcBorders>
            <w:shd w:val="clear" w:color="000000" w:fill="FFFFFF"/>
            <w:noWrap/>
            <w:vAlign w:val="center"/>
          </w:tcPr>
          <w:p w14:paraId="0310811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自然资源行业业务管理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8EEC5D1">
            <w:pPr>
              <w:widowControl/>
              <w:jc w:val="right"/>
              <w:rPr>
                <w:rFonts w:ascii="宋体" w:hAnsi="宋体" w:cs="宋体"/>
                <w:color w:val="auto"/>
                <w:kern w:val="0"/>
                <w:sz w:val="22"/>
                <w:szCs w:val="22"/>
              </w:rPr>
            </w:pPr>
          </w:p>
        </w:tc>
      </w:tr>
      <w:tr w14:paraId="7D3F17C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8CC09E9">
            <w:pPr>
              <w:widowControl/>
              <w:jc w:val="left"/>
              <w:rPr>
                <w:rFonts w:ascii="宋体" w:hAnsi="宋体" w:cs="宋体"/>
                <w:color w:val="auto"/>
                <w:kern w:val="0"/>
                <w:sz w:val="22"/>
                <w:szCs w:val="22"/>
              </w:rPr>
            </w:pPr>
            <w:r>
              <w:rPr>
                <w:rFonts w:hint="eastAsia" w:ascii="宋体" w:hAnsi="宋体" w:cs="宋体"/>
                <w:color w:val="auto"/>
                <w:kern w:val="0"/>
                <w:sz w:val="22"/>
                <w:szCs w:val="22"/>
              </w:rPr>
              <w:t>2200109</w:t>
            </w:r>
          </w:p>
        </w:tc>
        <w:tc>
          <w:tcPr>
            <w:tcW w:w="5953" w:type="dxa"/>
            <w:tcBorders>
              <w:top w:val="nil"/>
              <w:left w:val="nil"/>
              <w:bottom w:val="single" w:color="auto" w:sz="4" w:space="0"/>
              <w:right w:val="nil"/>
            </w:tcBorders>
            <w:shd w:val="clear" w:color="000000" w:fill="FFFFFF"/>
            <w:noWrap/>
            <w:vAlign w:val="center"/>
          </w:tcPr>
          <w:p w14:paraId="61D5655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自然资源调查与确权登记</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8E16337">
            <w:pPr>
              <w:widowControl/>
              <w:jc w:val="right"/>
              <w:rPr>
                <w:rFonts w:ascii="宋体" w:hAnsi="宋体" w:cs="宋体"/>
                <w:color w:val="auto"/>
                <w:kern w:val="0"/>
                <w:sz w:val="22"/>
                <w:szCs w:val="22"/>
              </w:rPr>
            </w:pPr>
          </w:p>
        </w:tc>
      </w:tr>
      <w:tr w14:paraId="4856F21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57A3FD">
            <w:pPr>
              <w:widowControl/>
              <w:jc w:val="left"/>
              <w:rPr>
                <w:rFonts w:ascii="宋体" w:hAnsi="宋体" w:cs="宋体"/>
                <w:color w:val="auto"/>
                <w:kern w:val="0"/>
                <w:sz w:val="22"/>
                <w:szCs w:val="22"/>
              </w:rPr>
            </w:pPr>
            <w:r>
              <w:rPr>
                <w:rFonts w:hint="eastAsia" w:ascii="宋体" w:hAnsi="宋体" w:cs="宋体"/>
                <w:color w:val="auto"/>
                <w:kern w:val="0"/>
                <w:sz w:val="22"/>
                <w:szCs w:val="22"/>
              </w:rPr>
              <w:t>2200112</w:t>
            </w:r>
          </w:p>
        </w:tc>
        <w:tc>
          <w:tcPr>
            <w:tcW w:w="5953" w:type="dxa"/>
            <w:tcBorders>
              <w:top w:val="nil"/>
              <w:left w:val="nil"/>
              <w:bottom w:val="single" w:color="auto" w:sz="4" w:space="0"/>
              <w:right w:val="nil"/>
            </w:tcBorders>
            <w:shd w:val="clear" w:color="000000" w:fill="FFFFFF"/>
            <w:noWrap/>
            <w:vAlign w:val="center"/>
          </w:tcPr>
          <w:p w14:paraId="7CA731E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土地资源储备支出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0B1F48">
            <w:pPr>
              <w:widowControl/>
              <w:jc w:val="right"/>
              <w:rPr>
                <w:rFonts w:ascii="宋体" w:hAnsi="宋体" w:cs="宋体"/>
                <w:color w:val="auto"/>
                <w:kern w:val="0"/>
                <w:sz w:val="22"/>
                <w:szCs w:val="22"/>
              </w:rPr>
            </w:pPr>
          </w:p>
        </w:tc>
      </w:tr>
      <w:tr w14:paraId="5E8D740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EBB100">
            <w:pPr>
              <w:widowControl/>
              <w:jc w:val="left"/>
              <w:rPr>
                <w:rFonts w:ascii="宋体" w:hAnsi="宋体" w:cs="宋体"/>
                <w:color w:val="auto"/>
                <w:kern w:val="0"/>
                <w:sz w:val="22"/>
                <w:szCs w:val="22"/>
              </w:rPr>
            </w:pPr>
            <w:r>
              <w:rPr>
                <w:rFonts w:hint="eastAsia" w:ascii="宋体" w:hAnsi="宋体" w:cs="宋体"/>
                <w:color w:val="auto"/>
                <w:kern w:val="0"/>
                <w:sz w:val="22"/>
                <w:szCs w:val="22"/>
              </w:rPr>
              <w:t>2200113</w:t>
            </w:r>
          </w:p>
        </w:tc>
        <w:tc>
          <w:tcPr>
            <w:tcW w:w="5953" w:type="dxa"/>
            <w:tcBorders>
              <w:top w:val="nil"/>
              <w:left w:val="nil"/>
              <w:bottom w:val="single" w:color="auto" w:sz="4" w:space="0"/>
              <w:right w:val="nil"/>
            </w:tcBorders>
            <w:shd w:val="clear" w:color="000000" w:fill="FFFFFF"/>
            <w:noWrap/>
            <w:vAlign w:val="center"/>
          </w:tcPr>
          <w:p w14:paraId="7B61729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地质矿产资源与环境调查</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D158BE">
            <w:pPr>
              <w:widowControl/>
              <w:jc w:val="right"/>
              <w:rPr>
                <w:rFonts w:ascii="宋体" w:hAnsi="宋体" w:cs="宋体"/>
                <w:color w:val="auto"/>
                <w:kern w:val="0"/>
                <w:sz w:val="22"/>
                <w:szCs w:val="22"/>
              </w:rPr>
            </w:pPr>
          </w:p>
        </w:tc>
      </w:tr>
      <w:tr w14:paraId="76D64F5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637A629">
            <w:pPr>
              <w:widowControl/>
              <w:jc w:val="left"/>
              <w:rPr>
                <w:rFonts w:ascii="宋体" w:hAnsi="宋体" w:cs="宋体"/>
                <w:color w:val="auto"/>
                <w:kern w:val="0"/>
                <w:sz w:val="22"/>
                <w:szCs w:val="22"/>
              </w:rPr>
            </w:pPr>
            <w:r>
              <w:rPr>
                <w:rFonts w:hint="eastAsia" w:ascii="宋体" w:hAnsi="宋体" w:cs="宋体"/>
                <w:color w:val="auto"/>
                <w:kern w:val="0"/>
                <w:sz w:val="22"/>
                <w:szCs w:val="22"/>
              </w:rPr>
              <w:t>2200114</w:t>
            </w:r>
          </w:p>
        </w:tc>
        <w:tc>
          <w:tcPr>
            <w:tcW w:w="5953" w:type="dxa"/>
            <w:tcBorders>
              <w:top w:val="nil"/>
              <w:left w:val="nil"/>
              <w:bottom w:val="single" w:color="auto" w:sz="4" w:space="0"/>
              <w:right w:val="nil"/>
            </w:tcBorders>
            <w:shd w:val="clear" w:color="000000" w:fill="FFFFFF"/>
            <w:noWrap/>
            <w:vAlign w:val="center"/>
          </w:tcPr>
          <w:p w14:paraId="2425CAD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地质勘查与矿产资源管理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6CEB14A">
            <w:pPr>
              <w:widowControl/>
              <w:jc w:val="right"/>
              <w:rPr>
                <w:rFonts w:ascii="宋体" w:hAnsi="宋体" w:cs="宋体"/>
                <w:color w:val="auto"/>
                <w:kern w:val="0"/>
                <w:sz w:val="22"/>
                <w:szCs w:val="22"/>
              </w:rPr>
            </w:pPr>
          </w:p>
        </w:tc>
      </w:tr>
      <w:tr w14:paraId="2E6ED69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5816369">
            <w:pPr>
              <w:widowControl/>
              <w:jc w:val="left"/>
              <w:rPr>
                <w:rFonts w:ascii="宋体" w:hAnsi="宋体" w:cs="宋体"/>
                <w:color w:val="auto"/>
                <w:kern w:val="0"/>
                <w:sz w:val="22"/>
                <w:szCs w:val="22"/>
              </w:rPr>
            </w:pPr>
            <w:r>
              <w:rPr>
                <w:rFonts w:hint="eastAsia" w:ascii="宋体" w:hAnsi="宋体" w:cs="宋体"/>
                <w:color w:val="auto"/>
                <w:kern w:val="0"/>
                <w:sz w:val="22"/>
                <w:szCs w:val="22"/>
              </w:rPr>
              <w:t>2200115</w:t>
            </w:r>
          </w:p>
        </w:tc>
        <w:tc>
          <w:tcPr>
            <w:tcW w:w="5953" w:type="dxa"/>
            <w:tcBorders>
              <w:top w:val="nil"/>
              <w:left w:val="nil"/>
              <w:bottom w:val="single" w:color="auto" w:sz="4" w:space="0"/>
              <w:right w:val="nil"/>
            </w:tcBorders>
            <w:shd w:val="clear" w:color="000000" w:fill="FFFFFF"/>
            <w:noWrap/>
            <w:vAlign w:val="center"/>
          </w:tcPr>
          <w:p w14:paraId="37EE1DC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地质转产项目财政贴息</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DAF14B6">
            <w:pPr>
              <w:widowControl/>
              <w:jc w:val="right"/>
              <w:rPr>
                <w:rFonts w:ascii="宋体" w:hAnsi="宋体" w:cs="宋体"/>
                <w:color w:val="auto"/>
                <w:kern w:val="0"/>
                <w:sz w:val="22"/>
                <w:szCs w:val="22"/>
              </w:rPr>
            </w:pPr>
          </w:p>
        </w:tc>
      </w:tr>
      <w:tr w14:paraId="0ED09F6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BAA7C1">
            <w:pPr>
              <w:widowControl/>
              <w:jc w:val="left"/>
              <w:rPr>
                <w:rFonts w:ascii="宋体" w:hAnsi="宋体" w:cs="宋体"/>
                <w:color w:val="auto"/>
                <w:kern w:val="0"/>
                <w:sz w:val="22"/>
                <w:szCs w:val="22"/>
              </w:rPr>
            </w:pPr>
            <w:r>
              <w:rPr>
                <w:rFonts w:hint="eastAsia" w:ascii="宋体" w:hAnsi="宋体" w:cs="宋体"/>
                <w:color w:val="auto"/>
                <w:kern w:val="0"/>
                <w:sz w:val="22"/>
                <w:szCs w:val="22"/>
              </w:rPr>
              <w:t>2200116</w:t>
            </w:r>
          </w:p>
        </w:tc>
        <w:tc>
          <w:tcPr>
            <w:tcW w:w="5953" w:type="dxa"/>
            <w:tcBorders>
              <w:top w:val="nil"/>
              <w:left w:val="nil"/>
              <w:bottom w:val="single" w:color="auto" w:sz="4" w:space="0"/>
              <w:right w:val="nil"/>
            </w:tcBorders>
            <w:shd w:val="clear" w:color="000000" w:fill="FFFFFF"/>
            <w:noWrap/>
            <w:vAlign w:val="center"/>
          </w:tcPr>
          <w:p w14:paraId="043430D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国外风险勘查</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E732137">
            <w:pPr>
              <w:widowControl/>
              <w:jc w:val="right"/>
              <w:rPr>
                <w:rFonts w:ascii="宋体" w:hAnsi="宋体" w:cs="宋体"/>
                <w:color w:val="auto"/>
                <w:kern w:val="0"/>
                <w:sz w:val="22"/>
                <w:szCs w:val="22"/>
              </w:rPr>
            </w:pPr>
          </w:p>
        </w:tc>
      </w:tr>
      <w:tr w14:paraId="117A84B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A0AD52">
            <w:pPr>
              <w:widowControl/>
              <w:jc w:val="left"/>
              <w:rPr>
                <w:rFonts w:ascii="宋体" w:hAnsi="宋体" w:cs="宋体"/>
                <w:color w:val="auto"/>
                <w:kern w:val="0"/>
                <w:sz w:val="22"/>
                <w:szCs w:val="22"/>
              </w:rPr>
            </w:pPr>
            <w:r>
              <w:rPr>
                <w:rFonts w:hint="eastAsia" w:ascii="宋体" w:hAnsi="宋体" w:cs="宋体"/>
                <w:color w:val="auto"/>
                <w:kern w:val="0"/>
                <w:sz w:val="22"/>
                <w:szCs w:val="22"/>
              </w:rPr>
              <w:t>2200119</w:t>
            </w:r>
          </w:p>
        </w:tc>
        <w:tc>
          <w:tcPr>
            <w:tcW w:w="5953" w:type="dxa"/>
            <w:tcBorders>
              <w:top w:val="nil"/>
              <w:left w:val="nil"/>
              <w:bottom w:val="single" w:color="auto" w:sz="4" w:space="0"/>
              <w:right w:val="nil"/>
            </w:tcBorders>
            <w:shd w:val="clear" w:color="000000" w:fill="FFFFFF"/>
            <w:noWrap/>
            <w:vAlign w:val="center"/>
          </w:tcPr>
          <w:p w14:paraId="414F820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地质勘查基金（周转金）支出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6743076">
            <w:pPr>
              <w:widowControl/>
              <w:jc w:val="right"/>
              <w:rPr>
                <w:rFonts w:ascii="宋体" w:hAnsi="宋体" w:cs="宋体"/>
                <w:color w:val="auto"/>
                <w:kern w:val="0"/>
                <w:sz w:val="22"/>
                <w:szCs w:val="22"/>
              </w:rPr>
            </w:pPr>
          </w:p>
        </w:tc>
      </w:tr>
      <w:tr w14:paraId="27541E5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6A2E37D">
            <w:pPr>
              <w:widowControl/>
              <w:jc w:val="left"/>
              <w:rPr>
                <w:rFonts w:ascii="宋体" w:hAnsi="宋体" w:cs="宋体"/>
                <w:color w:val="auto"/>
                <w:kern w:val="0"/>
                <w:sz w:val="22"/>
                <w:szCs w:val="22"/>
              </w:rPr>
            </w:pPr>
            <w:r>
              <w:rPr>
                <w:rFonts w:hint="eastAsia" w:ascii="宋体" w:hAnsi="宋体" w:cs="宋体"/>
                <w:color w:val="auto"/>
                <w:kern w:val="0"/>
                <w:sz w:val="22"/>
                <w:szCs w:val="22"/>
              </w:rPr>
              <w:t>2200120</w:t>
            </w:r>
          </w:p>
        </w:tc>
        <w:tc>
          <w:tcPr>
            <w:tcW w:w="5953" w:type="dxa"/>
            <w:tcBorders>
              <w:top w:val="nil"/>
              <w:left w:val="nil"/>
              <w:bottom w:val="single" w:color="auto" w:sz="4" w:space="0"/>
              <w:right w:val="nil"/>
            </w:tcBorders>
            <w:shd w:val="clear" w:color="000000" w:fill="FFFFFF"/>
            <w:noWrap/>
            <w:vAlign w:val="center"/>
          </w:tcPr>
          <w:p w14:paraId="567187A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海域与海岛管理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0A04EFF">
            <w:pPr>
              <w:widowControl/>
              <w:jc w:val="right"/>
              <w:rPr>
                <w:rFonts w:ascii="宋体" w:hAnsi="宋体" w:cs="宋体"/>
                <w:color w:val="auto"/>
                <w:kern w:val="0"/>
                <w:sz w:val="22"/>
                <w:szCs w:val="22"/>
              </w:rPr>
            </w:pPr>
          </w:p>
        </w:tc>
      </w:tr>
      <w:tr w14:paraId="04D2283B">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AE17242">
            <w:pPr>
              <w:widowControl/>
              <w:jc w:val="left"/>
              <w:rPr>
                <w:rFonts w:ascii="宋体" w:hAnsi="宋体" w:cs="宋体"/>
                <w:color w:val="auto"/>
                <w:kern w:val="0"/>
                <w:sz w:val="22"/>
                <w:szCs w:val="22"/>
              </w:rPr>
            </w:pPr>
            <w:r>
              <w:rPr>
                <w:rFonts w:hint="eastAsia" w:ascii="宋体" w:hAnsi="宋体" w:cs="宋体"/>
                <w:color w:val="auto"/>
                <w:kern w:val="0"/>
                <w:sz w:val="22"/>
                <w:szCs w:val="22"/>
              </w:rPr>
              <w:t>2200121</w:t>
            </w:r>
          </w:p>
        </w:tc>
        <w:tc>
          <w:tcPr>
            <w:tcW w:w="5953" w:type="dxa"/>
            <w:tcBorders>
              <w:top w:val="nil"/>
              <w:left w:val="nil"/>
              <w:bottom w:val="single" w:color="auto" w:sz="4" w:space="0"/>
              <w:right w:val="nil"/>
            </w:tcBorders>
            <w:shd w:val="clear" w:color="000000" w:fill="FFFFFF"/>
            <w:noWrap/>
            <w:vAlign w:val="center"/>
          </w:tcPr>
          <w:p w14:paraId="26C2397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自然资源国际合作与海洋权益维护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E603AD3">
            <w:pPr>
              <w:widowControl/>
              <w:jc w:val="right"/>
              <w:rPr>
                <w:rFonts w:ascii="宋体" w:hAnsi="宋体" w:cs="宋体"/>
                <w:color w:val="auto"/>
                <w:kern w:val="0"/>
                <w:sz w:val="22"/>
                <w:szCs w:val="22"/>
              </w:rPr>
            </w:pPr>
          </w:p>
        </w:tc>
      </w:tr>
      <w:tr w14:paraId="05D1DDA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68FFBE">
            <w:pPr>
              <w:widowControl/>
              <w:jc w:val="left"/>
              <w:rPr>
                <w:rFonts w:ascii="宋体" w:hAnsi="宋体" w:cs="宋体"/>
                <w:color w:val="auto"/>
                <w:kern w:val="0"/>
                <w:sz w:val="22"/>
                <w:szCs w:val="22"/>
              </w:rPr>
            </w:pPr>
            <w:r>
              <w:rPr>
                <w:rFonts w:hint="eastAsia" w:ascii="宋体" w:hAnsi="宋体" w:cs="宋体"/>
                <w:color w:val="auto"/>
                <w:kern w:val="0"/>
                <w:sz w:val="22"/>
                <w:szCs w:val="22"/>
              </w:rPr>
              <w:t>2200122</w:t>
            </w:r>
          </w:p>
        </w:tc>
        <w:tc>
          <w:tcPr>
            <w:tcW w:w="5953" w:type="dxa"/>
            <w:tcBorders>
              <w:top w:val="nil"/>
              <w:left w:val="nil"/>
              <w:bottom w:val="single" w:color="auto" w:sz="4" w:space="0"/>
              <w:right w:val="nil"/>
            </w:tcBorders>
            <w:shd w:val="clear" w:color="000000" w:fill="FFFFFF"/>
            <w:noWrap/>
            <w:vAlign w:val="center"/>
          </w:tcPr>
          <w:p w14:paraId="3E21C64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自然资源卫星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5829832">
            <w:pPr>
              <w:widowControl/>
              <w:jc w:val="right"/>
              <w:rPr>
                <w:rFonts w:ascii="宋体" w:hAnsi="宋体" w:cs="宋体"/>
                <w:color w:val="auto"/>
                <w:kern w:val="0"/>
                <w:sz w:val="22"/>
                <w:szCs w:val="22"/>
              </w:rPr>
            </w:pPr>
          </w:p>
        </w:tc>
      </w:tr>
      <w:tr w14:paraId="2B14C7E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433C8DE">
            <w:pPr>
              <w:widowControl/>
              <w:jc w:val="left"/>
              <w:rPr>
                <w:rFonts w:ascii="宋体" w:hAnsi="宋体" w:cs="宋体"/>
                <w:color w:val="auto"/>
                <w:kern w:val="0"/>
                <w:sz w:val="22"/>
                <w:szCs w:val="22"/>
              </w:rPr>
            </w:pPr>
            <w:r>
              <w:rPr>
                <w:rFonts w:hint="eastAsia" w:ascii="宋体" w:hAnsi="宋体" w:cs="宋体"/>
                <w:color w:val="auto"/>
                <w:kern w:val="0"/>
                <w:sz w:val="22"/>
                <w:szCs w:val="22"/>
              </w:rPr>
              <w:t>2200123</w:t>
            </w:r>
          </w:p>
        </w:tc>
        <w:tc>
          <w:tcPr>
            <w:tcW w:w="5953" w:type="dxa"/>
            <w:tcBorders>
              <w:top w:val="nil"/>
              <w:left w:val="nil"/>
              <w:bottom w:val="single" w:color="auto" w:sz="4" w:space="0"/>
              <w:right w:val="nil"/>
            </w:tcBorders>
            <w:shd w:val="clear" w:color="000000" w:fill="FFFFFF"/>
            <w:noWrap/>
            <w:vAlign w:val="center"/>
          </w:tcPr>
          <w:p w14:paraId="69466E1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极地考察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CA515A">
            <w:pPr>
              <w:widowControl/>
              <w:jc w:val="right"/>
              <w:rPr>
                <w:rFonts w:ascii="宋体" w:hAnsi="宋体" w:cs="宋体"/>
                <w:color w:val="auto"/>
                <w:kern w:val="0"/>
                <w:sz w:val="22"/>
                <w:szCs w:val="22"/>
              </w:rPr>
            </w:pPr>
          </w:p>
        </w:tc>
      </w:tr>
      <w:tr w14:paraId="5E68387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D512FAA">
            <w:pPr>
              <w:widowControl/>
              <w:jc w:val="left"/>
              <w:rPr>
                <w:rFonts w:ascii="宋体" w:hAnsi="宋体" w:cs="宋体"/>
                <w:color w:val="auto"/>
                <w:kern w:val="0"/>
                <w:sz w:val="22"/>
                <w:szCs w:val="22"/>
              </w:rPr>
            </w:pPr>
            <w:r>
              <w:rPr>
                <w:rFonts w:hint="eastAsia" w:ascii="宋体" w:hAnsi="宋体" w:cs="宋体"/>
                <w:color w:val="auto"/>
                <w:kern w:val="0"/>
                <w:sz w:val="22"/>
                <w:szCs w:val="22"/>
              </w:rPr>
              <w:t>2200124</w:t>
            </w:r>
          </w:p>
        </w:tc>
        <w:tc>
          <w:tcPr>
            <w:tcW w:w="5953" w:type="dxa"/>
            <w:tcBorders>
              <w:top w:val="nil"/>
              <w:left w:val="nil"/>
              <w:bottom w:val="single" w:color="auto" w:sz="4" w:space="0"/>
              <w:right w:val="nil"/>
            </w:tcBorders>
            <w:shd w:val="clear" w:color="000000" w:fill="FFFFFF"/>
            <w:noWrap/>
            <w:vAlign w:val="center"/>
          </w:tcPr>
          <w:p w14:paraId="260BED6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深海调查与资源开发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3418FF">
            <w:pPr>
              <w:widowControl/>
              <w:jc w:val="right"/>
              <w:rPr>
                <w:rFonts w:ascii="宋体" w:hAnsi="宋体" w:cs="宋体"/>
                <w:color w:val="auto"/>
                <w:kern w:val="0"/>
                <w:sz w:val="22"/>
                <w:szCs w:val="22"/>
              </w:rPr>
            </w:pPr>
          </w:p>
        </w:tc>
      </w:tr>
      <w:tr w14:paraId="13FC1BF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504A6B6">
            <w:pPr>
              <w:widowControl/>
              <w:jc w:val="left"/>
              <w:rPr>
                <w:rFonts w:ascii="宋体" w:hAnsi="宋体" w:cs="宋体"/>
                <w:color w:val="auto"/>
                <w:kern w:val="0"/>
                <w:sz w:val="22"/>
                <w:szCs w:val="22"/>
              </w:rPr>
            </w:pPr>
            <w:r>
              <w:rPr>
                <w:rFonts w:hint="eastAsia" w:ascii="宋体" w:hAnsi="宋体" w:cs="宋体"/>
                <w:color w:val="auto"/>
                <w:kern w:val="0"/>
                <w:sz w:val="22"/>
                <w:szCs w:val="22"/>
              </w:rPr>
              <w:t>2200125</w:t>
            </w:r>
          </w:p>
        </w:tc>
        <w:tc>
          <w:tcPr>
            <w:tcW w:w="5953" w:type="dxa"/>
            <w:tcBorders>
              <w:top w:val="nil"/>
              <w:left w:val="nil"/>
              <w:bottom w:val="single" w:color="auto" w:sz="4" w:space="0"/>
              <w:right w:val="nil"/>
            </w:tcBorders>
            <w:shd w:val="clear" w:color="000000" w:fill="FFFFFF"/>
            <w:noWrap/>
            <w:vAlign w:val="center"/>
          </w:tcPr>
          <w:p w14:paraId="477B703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海港航标维护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DD2EE44">
            <w:pPr>
              <w:widowControl/>
              <w:jc w:val="right"/>
              <w:rPr>
                <w:rFonts w:ascii="宋体" w:hAnsi="宋体" w:cs="宋体"/>
                <w:color w:val="auto"/>
                <w:kern w:val="0"/>
                <w:sz w:val="22"/>
                <w:szCs w:val="22"/>
              </w:rPr>
            </w:pPr>
          </w:p>
        </w:tc>
      </w:tr>
      <w:tr w14:paraId="4B3E85D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5BEF84">
            <w:pPr>
              <w:widowControl/>
              <w:jc w:val="left"/>
              <w:rPr>
                <w:rFonts w:ascii="宋体" w:hAnsi="宋体" w:cs="宋体"/>
                <w:color w:val="auto"/>
                <w:kern w:val="0"/>
                <w:sz w:val="22"/>
                <w:szCs w:val="22"/>
              </w:rPr>
            </w:pPr>
            <w:r>
              <w:rPr>
                <w:rFonts w:hint="eastAsia" w:ascii="宋体" w:hAnsi="宋体" w:cs="宋体"/>
                <w:color w:val="auto"/>
                <w:kern w:val="0"/>
                <w:sz w:val="22"/>
                <w:szCs w:val="22"/>
              </w:rPr>
              <w:t>2200126</w:t>
            </w:r>
          </w:p>
        </w:tc>
        <w:tc>
          <w:tcPr>
            <w:tcW w:w="5953" w:type="dxa"/>
            <w:tcBorders>
              <w:top w:val="nil"/>
              <w:left w:val="nil"/>
              <w:bottom w:val="single" w:color="auto" w:sz="4" w:space="0"/>
              <w:right w:val="nil"/>
            </w:tcBorders>
            <w:shd w:val="clear" w:color="000000" w:fill="FFFFFF"/>
            <w:noWrap/>
            <w:vAlign w:val="center"/>
          </w:tcPr>
          <w:p w14:paraId="43CA7B6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海水淡化</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B93D6E4">
            <w:pPr>
              <w:widowControl/>
              <w:jc w:val="right"/>
              <w:rPr>
                <w:rFonts w:ascii="宋体" w:hAnsi="宋体" w:cs="宋体"/>
                <w:color w:val="auto"/>
                <w:kern w:val="0"/>
                <w:sz w:val="22"/>
                <w:szCs w:val="22"/>
              </w:rPr>
            </w:pPr>
          </w:p>
        </w:tc>
      </w:tr>
      <w:tr w14:paraId="6736E0B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ADEDF6D">
            <w:pPr>
              <w:widowControl/>
              <w:jc w:val="left"/>
              <w:rPr>
                <w:rFonts w:ascii="宋体" w:hAnsi="宋体" w:cs="宋体"/>
                <w:color w:val="auto"/>
                <w:kern w:val="0"/>
                <w:sz w:val="22"/>
                <w:szCs w:val="22"/>
              </w:rPr>
            </w:pPr>
            <w:r>
              <w:rPr>
                <w:rFonts w:hint="eastAsia" w:ascii="宋体" w:hAnsi="宋体" w:cs="宋体"/>
                <w:color w:val="auto"/>
                <w:kern w:val="0"/>
                <w:sz w:val="22"/>
                <w:szCs w:val="22"/>
              </w:rPr>
              <w:t>2200127</w:t>
            </w:r>
          </w:p>
        </w:tc>
        <w:tc>
          <w:tcPr>
            <w:tcW w:w="5953" w:type="dxa"/>
            <w:tcBorders>
              <w:top w:val="nil"/>
              <w:left w:val="nil"/>
              <w:bottom w:val="single" w:color="auto" w:sz="4" w:space="0"/>
              <w:right w:val="nil"/>
            </w:tcBorders>
            <w:shd w:val="clear" w:color="000000" w:fill="FFFFFF"/>
            <w:noWrap/>
            <w:vAlign w:val="center"/>
          </w:tcPr>
          <w:p w14:paraId="29421E6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无居民海岛使用金支出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42ED71">
            <w:pPr>
              <w:widowControl/>
              <w:jc w:val="right"/>
              <w:rPr>
                <w:rFonts w:ascii="宋体" w:hAnsi="宋体" w:cs="宋体"/>
                <w:color w:val="auto"/>
                <w:kern w:val="0"/>
                <w:sz w:val="22"/>
                <w:szCs w:val="22"/>
              </w:rPr>
            </w:pPr>
          </w:p>
        </w:tc>
      </w:tr>
      <w:tr w14:paraId="17B610C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F8527F0">
            <w:pPr>
              <w:widowControl/>
              <w:jc w:val="left"/>
              <w:rPr>
                <w:rFonts w:ascii="宋体" w:hAnsi="宋体" w:cs="宋体"/>
                <w:color w:val="auto"/>
                <w:kern w:val="0"/>
                <w:sz w:val="22"/>
                <w:szCs w:val="22"/>
              </w:rPr>
            </w:pPr>
            <w:r>
              <w:rPr>
                <w:rFonts w:hint="eastAsia" w:ascii="宋体" w:hAnsi="宋体" w:cs="宋体"/>
                <w:color w:val="auto"/>
                <w:kern w:val="0"/>
                <w:sz w:val="22"/>
                <w:szCs w:val="22"/>
              </w:rPr>
              <w:t>2200128</w:t>
            </w:r>
          </w:p>
        </w:tc>
        <w:tc>
          <w:tcPr>
            <w:tcW w:w="5953" w:type="dxa"/>
            <w:tcBorders>
              <w:top w:val="nil"/>
              <w:left w:val="nil"/>
              <w:bottom w:val="single" w:color="auto" w:sz="4" w:space="0"/>
              <w:right w:val="nil"/>
            </w:tcBorders>
            <w:shd w:val="clear" w:color="000000" w:fill="FFFFFF"/>
            <w:noWrap/>
            <w:vAlign w:val="center"/>
          </w:tcPr>
          <w:p w14:paraId="3AF724C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海洋战略规划与预警监测</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19384C">
            <w:pPr>
              <w:widowControl/>
              <w:jc w:val="right"/>
              <w:rPr>
                <w:rFonts w:ascii="宋体" w:hAnsi="宋体" w:cs="宋体"/>
                <w:color w:val="auto"/>
                <w:kern w:val="0"/>
                <w:sz w:val="22"/>
                <w:szCs w:val="22"/>
              </w:rPr>
            </w:pPr>
          </w:p>
        </w:tc>
      </w:tr>
      <w:tr w14:paraId="767ABB6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277992">
            <w:pPr>
              <w:widowControl/>
              <w:jc w:val="left"/>
              <w:rPr>
                <w:rFonts w:ascii="宋体" w:hAnsi="宋体" w:cs="宋体"/>
                <w:color w:val="auto"/>
                <w:kern w:val="0"/>
                <w:sz w:val="22"/>
                <w:szCs w:val="22"/>
              </w:rPr>
            </w:pPr>
            <w:r>
              <w:rPr>
                <w:rFonts w:hint="eastAsia" w:ascii="宋体" w:hAnsi="宋体" w:cs="宋体"/>
                <w:color w:val="auto"/>
                <w:kern w:val="0"/>
                <w:sz w:val="22"/>
                <w:szCs w:val="22"/>
              </w:rPr>
              <w:t>2200129</w:t>
            </w:r>
          </w:p>
        </w:tc>
        <w:tc>
          <w:tcPr>
            <w:tcW w:w="5953" w:type="dxa"/>
            <w:tcBorders>
              <w:top w:val="nil"/>
              <w:left w:val="nil"/>
              <w:bottom w:val="single" w:color="auto" w:sz="4" w:space="0"/>
              <w:right w:val="nil"/>
            </w:tcBorders>
            <w:shd w:val="clear" w:color="000000" w:fill="FFFFFF"/>
            <w:noWrap/>
            <w:vAlign w:val="center"/>
          </w:tcPr>
          <w:p w14:paraId="5EFAA55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基础测绘与地理信息监管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3B4113">
            <w:pPr>
              <w:widowControl/>
              <w:jc w:val="right"/>
              <w:rPr>
                <w:rFonts w:ascii="宋体" w:hAnsi="宋体" w:cs="宋体"/>
                <w:color w:val="auto"/>
                <w:kern w:val="0"/>
                <w:sz w:val="22"/>
                <w:szCs w:val="22"/>
              </w:rPr>
            </w:pPr>
          </w:p>
        </w:tc>
      </w:tr>
      <w:tr w14:paraId="6562F26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6E1185">
            <w:pPr>
              <w:widowControl/>
              <w:jc w:val="left"/>
              <w:rPr>
                <w:rFonts w:ascii="宋体" w:hAnsi="宋体" w:cs="宋体"/>
                <w:color w:val="auto"/>
                <w:kern w:val="0"/>
                <w:sz w:val="22"/>
                <w:szCs w:val="22"/>
              </w:rPr>
            </w:pPr>
            <w:r>
              <w:rPr>
                <w:rFonts w:hint="eastAsia" w:ascii="宋体" w:hAnsi="宋体" w:cs="宋体"/>
                <w:color w:val="auto"/>
                <w:kern w:val="0"/>
                <w:sz w:val="22"/>
                <w:szCs w:val="22"/>
              </w:rPr>
              <w:t>2200150</w:t>
            </w:r>
          </w:p>
        </w:tc>
        <w:tc>
          <w:tcPr>
            <w:tcW w:w="5953" w:type="dxa"/>
            <w:tcBorders>
              <w:top w:val="nil"/>
              <w:left w:val="nil"/>
              <w:bottom w:val="single" w:color="auto" w:sz="4" w:space="0"/>
              <w:right w:val="nil"/>
            </w:tcBorders>
            <w:shd w:val="clear" w:color="000000" w:fill="FFFFFF"/>
            <w:noWrap/>
            <w:vAlign w:val="center"/>
          </w:tcPr>
          <w:p w14:paraId="3172FBF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E74E6B4">
            <w:pPr>
              <w:widowControl/>
              <w:jc w:val="right"/>
              <w:rPr>
                <w:rFonts w:ascii="宋体" w:hAnsi="宋体" w:cs="宋体"/>
                <w:color w:val="auto"/>
                <w:kern w:val="0"/>
                <w:sz w:val="22"/>
                <w:szCs w:val="22"/>
              </w:rPr>
            </w:pPr>
          </w:p>
        </w:tc>
      </w:tr>
      <w:tr w14:paraId="790FC2E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A9CBA1">
            <w:pPr>
              <w:widowControl/>
              <w:jc w:val="left"/>
              <w:rPr>
                <w:rFonts w:ascii="宋体" w:hAnsi="宋体" w:cs="宋体"/>
                <w:color w:val="auto"/>
                <w:kern w:val="0"/>
                <w:sz w:val="22"/>
                <w:szCs w:val="22"/>
              </w:rPr>
            </w:pPr>
            <w:r>
              <w:rPr>
                <w:rFonts w:hint="eastAsia" w:ascii="宋体" w:hAnsi="宋体" w:cs="宋体"/>
                <w:color w:val="auto"/>
                <w:kern w:val="0"/>
                <w:sz w:val="22"/>
                <w:szCs w:val="22"/>
              </w:rPr>
              <w:t>2200199</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224C845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其他自然资源事务支出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D3474">
            <w:pPr>
              <w:widowControl/>
              <w:jc w:val="right"/>
              <w:rPr>
                <w:rFonts w:ascii="宋体" w:hAnsi="宋体" w:cs="宋体"/>
                <w:color w:val="auto"/>
                <w:kern w:val="0"/>
                <w:sz w:val="22"/>
                <w:szCs w:val="22"/>
              </w:rPr>
            </w:pPr>
          </w:p>
        </w:tc>
      </w:tr>
      <w:tr w14:paraId="28272CF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60F6FB">
            <w:pPr>
              <w:widowControl/>
              <w:jc w:val="left"/>
              <w:rPr>
                <w:rFonts w:ascii="宋体" w:hAnsi="宋体" w:cs="宋体"/>
                <w:color w:val="auto"/>
                <w:kern w:val="0"/>
                <w:sz w:val="22"/>
                <w:szCs w:val="22"/>
              </w:rPr>
            </w:pPr>
            <w:r>
              <w:rPr>
                <w:rFonts w:hint="eastAsia" w:ascii="宋体" w:hAnsi="宋体" w:cs="宋体"/>
                <w:color w:val="auto"/>
                <w:kern w:val="0"/>
                <w:sz w:val="22"/>
                <w:szCs w:val="22"/>
              </w:rPr>
              <w:t>22005</w:t>
            </w:r>
          </w:p>
        </w:tc>
        <w:tc>
          <w:tcPr>
            <w:tcW w:w="5953" w:type="dxa"/>
            <w:tcBorders>
              <w:top w:val="single" w:color="auto" w:sz="4" w:space="0"/>
              <w:left w:val="nil"/>
              <w:bottom w:val="single" w:color="auto" w:sz="4" w:space="0"/>
              <w:right w:val="nil"/>
            </w:tcBorders>
            <w:shd w:val="clear" w:color="000000" w:fill="FFFFFF"/>
            <w:noWrap/>
            <w:vAlign w:val="center"/>
          </w:tcPr>
          <w:p w14:paraId="6F3097B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气象事务</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3153D">
            <w:pPr>
              <w:widowControl/>
              <w:jc w:val="right"/>
              <w:rPr>
                <w:rFonts w:ascii="宋体" w:hAnsi="宋体" w:cs="宋体"/>
                <w:color w:val="auto"/>
                <w:kern w:val="0"/>
                <w:sz w:val="22"/>
                <w:szCs w:val="22"/>
              </w:rPr>
            </w:pPr>
          </w:p>
        </w:tc>
      </w:tr>
      <w:tr w14:paraId="0EE75D4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6187662">
            <w:pPr>
              <w:widowControl/>
              <w:jc w:val="left"/>
              <w:rPr>
                <w:rFonts w:ascii="宋体" w:hAnsi="宋体" w:cs="宋体"/>
                <w:color w:val="auto"/>
                <w:kern w:val="0"/>
                <w:sz w:val="22"/>
                <w:szCs w:val="22"/>
              </w:rPr>
            </w:pPr>
            <w:r>
              <w:rPr>
                <w:rFonts w:hint="eastAsia" w:ascii="宋体" w:hAnsi="宋体" w:cs="宋体"/>
                <w:color w:val="auto"/>
                <w:kern w:val="0"/>
                <w:sz w:val="22"/>
                <w:szCs w:val="22"/>
              </w:rPr>
              <w:t>2200501</w:t>
            </w:r>
          </w:p>
        </w:tc>
        <w:tc>
          <w:tcPr>
            <w:tcW w:w="5953" w:type="dxa"/>
            <w:tcBorders>
              <w:top w:val="nil"/>
              <w:left w:val="nil"/>
              <w:bottom w:val="single" w:color="auto" w:sz="4" w:space="0"/>
              <w:right w:val="nil"/>
            </w:tcBorders>
            <w:shd w:val="clear" w:color="000000" w:fill="FFFFFF"/>
            <w:noWrap/>
            <w:vAlign w:val="center"/>
          </w:tcPr>
          <w:p w14:paraId="24CADFB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B2AEF0D">
            <w:pPr>
              <w:widowControl/>
              <w:jc w:val="right"/>
              <w:rPr>
                <w:rFonts w:ascii="宋体" w:hAnsi="宋体" w:cs="宋体"/>
                <w:color w:val="auto"/>
                <w:kern w:val="0"/>
                <w:sz w:val="22"/>
                <w:szCs w:val="22"/>
              </w:rPr>
            </w:pPr>
          </w:p>
        </w:tc>
      </w:tr>
      <w:tr w14:paraId="18E08E8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6388815">
            <w:pPr>
              <w:widowControl/>
              <w:jc w:val="left"/>
              <w:rPr>
                <w:rFonts w:ascii="宋体" w:hAnsi="宋体" w:cs="宋体"/>
                <w:color w:val="auto"/>
                <w:kern w:val="0"/>
                <w:sz w:val="22"/>
                <w:szCs w:val="22"/>
              </w:rPr>
            </w:pPr>
            <w:r>
              <w:rPr>
                <w:rFonts w:hint="eastAsia" w:ascii="宋体" w:hAnsi="宋体" w:cs="宋体"/>
                <w:color w:val="auto"/>
                <w:kern w:val="0"/>
                <w:sz w:val="22"/>
                <w:szCs w:val="22"/>
              </w:rPr>
              <w:t>2200502</w:t>
            </w:r>
          </w:p>
        </w:tc>
        <w:tc>
          <w:tcPr>
            <w:tcW w:w="5953" w:type="dxa"/>
            <w:tcBorders>
              <w:top w:val="nil"/>
              <w:left w:val="nil"/>
              <w:bottom w:val="single" w:color="auto" w:sz="4" w:space="0"/>
              <w:right w:val="nil"/>
            </w:tcBorders>
            <w:shd w:val="clear" w:color="000000" w:fill="FFFFFF"/>
            <w:noWrap/>
            <w:vAlign w:val="center"/>
          </w:tcPr>
          <w:p w14:paraId="4E3652A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7F551C3">
            <w:pPr>
              <w:widowControl/>
              <w:jc w:val="right"/>
              <w:rPr>
                <w:rFonts w:ascii="宋体" w:hAnsi="宋体" w:cs="宋体"/>
                <w:color w:val="auto"/>
                <w:kern w:val="0"/>
                <w:sz w:val="22"/>
                <w:szCs w:val="22"/>
              </w:rPr>
            </w:pPr>
          </w:p>
        </w:tc>
      </w:tr>
      <w:tr w14:paraId="58F68DB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606A191">
            <w:pPr>
              <w:widowControl/>
              <w:jc w:val="left"/>
              <w:rPr>
                <w:rFonts w:ascii="宋体" w:hAnsi="宋体" w:cs="宋体"/>
                <w:color w:val="auto"/>
                <w:kern w:val="0"/>
                <w:sz w:val="22"/>
                <w:szCs w:val="22"/>
              </w:rPr>
            </w:pPr>
            <w:r>
              <w:rPr>
                <w:rFonts w:hint="eastAsia" w:ascii="宋体" w:hAnsi="宋体" w:cs="宋体"/>
                <w:color w:val="auto"/>
                <w:kern w:val="0"/>
                <w:sz w:val="22"/>
                <w:szCs w:val="22"/>
              </w:rPr>
              <w:t>2200503</w:t>
            </w:r>
          </w:p>
        </w:tc>
        <w:tc>
          <w:tcPr>
            <w:tcW w:w="5953" w:type="dxa"/>
            <w:tcBorders>
              <w:top w:val="nil"/>
              <w:left w:val="nil"/>
              <w:bottom w:val="single" w:color="auto" w:sz="4" w:space="0"/>
              <w:right w:val="nil"/>
            </w:tcBorders>
            <w:shd w:val="clear" w:color="000000" w:fill="FFFFFF"/>
            <w:noWrap/>
            <w:vAlign w:val="center"/>
          </w:tcPr>
          <w:p w14:paraId="1F16B70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05E7A82">
            <w:pPr>
              <w:widowControl/>
              <w:jc w:val="right"/>
              <w:rPr>
                <w:rFonts w:ascii="宋体" w:hAnsi="宋体" w:cs="宋体"/>
                <w:color w:val="auto"/>
                <w:kern w:val="0"/>
                <w:sz w:val="22"/>
                <w:szCs w:val="22"/>
              </w:rPr>
            </w:pPr>
          </w:p>
        </w:tc>
      </w:tr>
      <w:tr w14:paraId="14FCBB8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61AC7F0">
            <w:pPr>
              <w:widowControl/>
              <w:jc w:val="left"/>
              <w:rPr>
                <w:rFonts w:ascii="宋体" w:hAnsi="宋体" w:cs="宋体"/>
                <w:color w:val="auto"/>
                <w:kern w:val="0"/>
                <w:sz w:val="22"/>
                <w:szCs w:val="22"/>
              </w:rPr>
            </w:pPr>
            <w:r>
              <w:rPr>
                <w:rFonts w:hint="eastAsia" w:ascii="宋体" w:hAnsi="宋体" w:cs="宋体"/>
                <w:color w:val="auto"/>
                <w:kern w:val="0"/>
                <w:sz w:val="22"/>
                <w:szCs w:val="22"/>
              </w:rPr>
              <w:t>2200504</w:t>
            </w:r>
          </w:p>
        </w:tc>
        <w:tc>
          <w:tcPr>
            <w:tcW w:w="5953" w:type="dxa"/>
            <w:tcBorders>
              <w:top w:val="nil"/>
              <w:left w:val="nil"/>
              <w:bottom w:val="single" w:color="auto" w:sz="4" w:space="0"/>
              <w:right w:val="nil"/>
            </w:tcBorders>
            <w:shd w:val="clear" w:color="000000" w:fill="FFFFFF"/>
            <w:noWrap/>
            <w:vAlign w:val="center"/>
          </w:tcPr>
          <w:p w14:paraId="398AD01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气象事业机构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81D5AF3">
            <w:pPr>
              <w:widowControl/>
              <w:jc w:val="right"/>
              <w:rPr>
                <w:rFonts w:ascii="宋体" w:hAnsi="宋体" w:cs="宋体"/>
                <w:color w:val="auto"/>
                <w:kern w:val="0"/>
                <w:sz w:val="22"/>
                <w:szCs w:val="22"/>
              </w:rPr>
            </w:pPr>
          </w:p>
        </w:tc>
      </w:tr>
      <w:tr w14:paraId="67659DB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E7EA5AE">
            <w:pPr>
              <w:widowControl/>
              <w:jc w:val="left"/>
              <w:rPr>
                <w:rFonts w:ascii="宋体" w:hAnsi="宋体" w:cs="宋体"/>
                <w:color w:val="auto"/>
                <w:kern w:val="0"/>
                <w:sz w:val="22"/>
                <w:szCs w:val="22"/>
              </w:rPr>
            </w:pPr>
            <w:r>
              <w:rPr>
                <w:rFonts w:hint="eastAsia" w:ascii="宋体" w:hAnsi="宋体" w:cs="宋体"/>
                <w:color w:val="auto"/>
                <w:kern w:val="0"/>
                <w:sz w:val="22"/>
                <w:szCs w:val="22"/>
              </w:rPr>
              <w:t>2200506</w:t>
            </w:r>
          </w:p>
        </w:tc>
        <w:tc>
          <w:tcPr>
            <w:tcW w:w="5953" w:type="dxa"/>
            <w:tcBorders>
              <w:top w:val="nil"/>
              <w:left w:val="nil"/>
              <w:bottom w:val="single" w:color="auto" w:sz="4" w:space="0"/>
              <w:right w:val="nil"/>
            </w:tcBorders>
            <w:shd w:val="clear" w:color="000000" w:fill="FFFFFF"/>
            <w:noWrap/>
            <w:vAlign w:val="center"/>
          </w:tcPr>
          <w:p w14:paraId="59AB2B0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气象探测</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30D6A63">
            <w:pPr>
              <w:widowControl/>
              <w:jc w:val="right"/>
              <w:rPr>
                <w:rFonts w:ascii="宋体" w:hAnsi="宋体" w:cs="宋体"/>
                <w:color w:val="auto"/>
                <w:kern w:val="0"/>
                <w:sz w:val="22"/>
                <w:szCs w:val="22"/>
              </w:rPr>
            </w:pPr>
          </w:p>
        </w:tc>
      </w:tr>
      <w:tr w14:paraId="7B64584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91FDDE">
            <w:pPr>
              <w:widowControl/>
              <w:jc w:val="left"/>
              <w:rPr>
                <w:rFonts w:ascii="宋体" w:hAnsi="宋体" w:cs="宋体"/>
                <w:color w:val="auto"/>
                <w:kern w:val="0"/>
                <w:sz w:val="22"/>
                <w:szCs w:val="22"/>
              </w:rPr>
            </w:pPr>
            <w:r>
              <w:rPr>
                <w:rFonts w:hint="eastAsia" w:ascii="宋体" w:hAnsi="宋体" w:cs="宋体"/>
                <w:color w:val="auto"/>
                <w:kern w:val="0"/>
                <w:sz w:val="22"/>
                <w:szCs w:val="22"/>
              </w:rPr>
              <w:t>2200507</w:t>
            </w:r>
          </w:p>
        </w:tc>
        <w:tc>
          <w:tcPr>
            <w:tcW w:w="5953" w:type="dxa"/>
            <w:tcBorders>
              <w:top w:val="nil"/>
              <w:left w:val="nil"/>
              <w:bottom w:val="single" w:color="auto" w:sz="4" w:space="0"/>
              <w:right w:val="nil"/>
            </w:tcBorders>
            <w:shd w:val="clear" w:color="000000" w:fill="FFFFFF"/>
            <w:noWrap/>
            <w:vAlign w:val="center"/>
          </w:tcPr>
          <w:p w14:paraId="3423831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气象信息传输及管理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12E140E">
            <w:pPr>
              <w:widowControl/>
              <w:jc w:val="right"/>
              <w:rPr>
                <w:rFonts w:ascii="宋体" w:hAnsi="宋体" w:cs="宋体"/>
                <w:color w:val="auto"/>
                <w:kern w:val="0"/>
                <w:sz w:val="22"/>
                <w:szCs w:val="22"/>
              </w:rPr>
            </w:pPr>
          </w:p>
        </w:tc>
      </w:tr>
      <w:tr w14:paraId="0AC4DE3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57C653A">
            <w:pPr>
              <w:widowControl/>
              <w:jc w:val="left"/>
              <w:rPr>
                <w:rFonts w:ascii="宋体" w:hAnsi="宋体" w:cs="宋体"/>
                <w:color w:val="auto"/>
                <w:kern w:val="0"/>
                <w:sz w:val="22"/>
                <w:szCs w:val="22"/>
              </w:rPr>
            </w:pPr>
            <w:r>
              <w:rPr>
                <w:rFonts w:hint="eastAsia" w:ascii="宋体" w:hAnsi="宋体" w:cs="宋体"/>
                <w:color w:val="auto"/>
                <w:kern w:val="0"/>
                <w:sz w:val="22"/>
                <w:szCs w:val="22"/>
              </w:rPr>
              <w:t>2200508</w:t>
            </w:r>
          </w:p>
        </w:tc>
        <w:tc>
          <w:tcPr>
            <w:tcW w:w="5953" w:type="dxa"/>
            <w:tcBorders>
              <w:top w:val="nil"/>
              <w:left w:val="nil"/>
              <w:bottom w:val="single" w:color="auto" w:sz="4" w:space="0"/>
              <w:right w:val="nil"/>
            </w:tcBorders>
            <w:shd w:val="clear" w:color="000000" w:fill="FFFFFF"/>
            <w:noWrap/>
            <w:vAlign w:val="center"/>
          </w:tcPr>
          <w:p w14:paraId="0C5AD4E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气象预报预测</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A2D7AF1">
            <w:pPr>
              <w:widowControl/>
              <w:jc w:val="right"/>
              <w:rPr>
                <w:rFonts w:ascii="宋体" w:hAnsi="宋体" w:cs="宋体"/>
                <w:color w:val="auto"/>
                <w:kern w:val="0"/>
                <w:sz w:val="22"/>
                <w:szCs w:val="22"/>
              </w:rPr>
            </w:pPr>
          </w:p>
        </w:tc>
      </w:tr>
      <w:tr w14:paraId="21BF6E6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5F031D9">
            <w:pPr>
              <w:widowControl/>
              <w:jc w:val="left"/>
              <w:rPr>
                <w:rFonts w:ascii="宋体" w:hAnsi="宋体" w:cs="宋体"/>
                <w:color w:val="auto"/>
                <w:kern w:val="0"/>
                <w:sz w:val="22"/>
                <w:szCs w:val="22"/>
              </w:rPr>
            </w:pPr>
            <w:r>
              <w:rPr>
                <w:rFonts w:hint="eastAsia" w:ascii="宋体" w:hAnsi="宋体" w:cs="宋体"/>
                <w:color w:val="auto"/>
                <w:kern w:val="0"/>
                <w:sz w:val="22"/>
                <w:szCs w:val="22"/>
              </w:rPr>
              <w:t>2200509</w:t>
            </w:r>
          </w:p>
        </w:tc>
        <w:tc>
          <w:tcPr>
            <w:tcW w:w="5953" w:type="dxa"/>
            <w:tcBorders>
              <w:top w:val="nil"/>
              <w:left w:val="nil"/>
              <w:bottom w:val="single" w:color="auto" w:sz="4" w:space="0"/>
              <w:right w:val="nil"/>
            </w:tcBorders>
            <w:shd w:val="clear" w:color="000000" w:fill="FFFFFF"/>
            <w:noWrap/>
            <w:vAlign w:val="center"/>
          </w:tcPr>
          <w:p w14:paraId="6AD5AFA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气象服务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F8CB10C">
            <w:pPr>
              <w:widowControl/>
              <w:jc w:val="right"/>
              <w:rPr>
                <w:rFonts w:ascii="宋体" w:hAnsi="宋体" w:cs="宋体"/>
                <w:color w:val="auto"/>
                <w:kern w:val="0"/>
                <w:sz w:val="22"/>
                <w:szCs w:val="22"/>
              </w:rPr>
            </w:pPr>
          </w:p>
        </w:tc>
      </w:tr>
      <w:tr w14:paraId="28D84C3D">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6946ED">
            <w:pPr>
              <w:widowControl/>
              <w:jc w:val="left"/>
              <w:rPr>
                <w:rFonts w:ascii="宋体" w:hAnsi="宋体" w:cs="宋体"/>
                <w:color w:val="auto"/>
                <w:kern w:val="0"/>
                <w:sz w:val="22"/>
                <w:szCs w:val="22"/>
              </w:rPr>
            </w:pPr>
            <w:r>
              <w:rPr>
                <w:rFonts w:hint="eastAsia" w:ascii="宋体" w:hAnsi="宋体" w:cs="宋体"/>
                <w:color w:val="auto"/>
                <w:kern w:val="0"/>
                <w:sz w:val="22"/>
                <w:szCs w:val="22"/>
              </w:rPr>
              <w:t>2200510</w:t>
            </w:r>
          </w:p>
        </w:tc>
        <w:tc>
          <w:tcPr>
            <w:tcW w:w="5953" w:type="dxa"/>
            <w:tcBorders>
              <w:top w:val="nil"/>
              <w:left w:val="nil"/>
              <w:bottom w:val="single" w:color="auto" w:sz="4" w:space="0"/>
              <w:right w:val="nil"/>
            </w:tcBorders>
            <w:shd w:val="clear" w:color="000000" w:fill="FFFFFF"/>
            <w:noWrap/>
            <w:vAlign w:val="center"/>
          </w:tcPr>
          <w:p w14:paraId="6F88C4E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气象装备保障维护</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1B588B">
            <w:pPr>
              <w:widowControl/>
              <w:jc w:val="right"/>
              <w:rPr>
                <w:rFonts w:ascii="宋体" w:hAnsi="宋体" w:cs="宋体"/>
                <w:color w:val="auto"/>
                <w:kern w:val="0"/>
                <w:sz w:val="22"/>
                <w:szCs w:val="22"/>
              </w:rPr>
            </w:pPr>
          </w:p>
        </w:tc>
      </w:tr>
      <w:tr w14:paraId="1BE6EF7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3B47492">
            <w:pPr>
              <w:widowControl/>
              <w:jc w:val="left"/>
              <w:rPr>
                <w:rFonts w:ascii="宋体" w:hAnsi="宋体" w:cs="宋体"/>
                <w:color w:val="auto"/>
                <w:kern w:val="0"/>
                <w:sz w:val="22"/>
                <w:szCs w:val="22"/>
              </w:rPr>
            </w:pPr>
            <w:r>
              <w:rPr>
                <w:rFonts w:hint="eastAsia" w:ascii="宋体" w:hAnsi="宋体" w:cs="宋体"/>
                <w:color w:val="auto"/>
                <w:kern w:val="0"/>
                <w:sz w:val="22"/>
                <w:szCs w:val="22"/>
              </w:rPr>
              <w:t>2200511</w:t>
            </w:r>
          </w:p>
        </w:tc>
        <w:tc>
          <w:tcPr>
            <w:tcW w:w="5953" w:type="dxa"/>
            <w:tcBorders>
              <w:top w:val="nil"/>
              <w:left w:val="nil"/>
              <w:bottom w:val="single" w:color="auto" w:sz="4" w:space="0"/>
              <w:right w:val="nil"/>
            </w:tcBorders>
            <w:shd w:val="clear" w:color="000000" w:fill="FFFFFF"/>
            <w:noWrap/>
            <w:vAlign w:val="center"/>
          </w:tcPr>
          <w:p w14:paraId="66164DF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气象基础设施建设与维修</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23D835F">
            <w:pPr>
              <w:widowControl/>
              <w:jc w:val="right"/>
              <w:rPr>
                <w:rFonts w:ascii="宋体" w:hAnsi="宋体" w:cs="宋体"/>
                <w:color w:val="auto"/>
                <w:kern w:val="0"/>
                <w:sz w:val="22"/>
                <w:szCs w:val="22"/>
              </w:rPr>
            </w:pPr>
          </w:p>
        </w:tc>
      </w:tr>
      <w:tr w14:paraId="279F416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BBBBF04">
            <w:pPr>
              <w:widowControl/>
              <w:jc w:val="left"/>
              <w:rPr>
                <w:rFonts w:ascii="宋体" w:hAnsi="宋体" w:cs="宋体"/>
                <w:color w:val="auto"/>
                <w:kern w:val="0"/>
                <w:sz w:val="22"/>
                <w:szCs w:val="22"/>
              </w:rPr>
            </w:pPr>
            <w:r>
              <w:rPr>
                <w:rFonts w:hint="eastAsia" w:ascii="宋体" w:hAnsi="宋体" w:cs="宋体"/>
                <w:color w:val="auto"/>
                <w:kern w:val="0"/>
                <w:sz w:val="22"/>
                <w:szCs w:val="22"/>
              </w:rPr>
              <w:t>2200512</w:t>
            </w:r>
          </w:p>
        </w:tc>
        <w:tc>
          <w:tcPr>
            <w:tcW w:w="5953" w:type="dxa"/>
            <w:tcBorders>
              <w:top w:val="nil"/>
              <w:left w:val="nil"/>
              <w:bottom w:val="single" w:color="auto" w:sz="4" w:space="0"/>
              <w:right w:val="nil"/>
            </w:tcBorders>
            <w:shd w:val="clear" w:color="000000" w:fill="FFFFFF"/>
            <w:noWrap/>
            <w:vAlign w:val="center"/>
          </w:tcPr>
          <w:p w14:paraId="2D00B13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气象卫星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04AAFF2">
            <w:pPr>
              <w:widowControl/>
              <w:jc w:val="right"/>
              <w:rPr>
                <w:rFonts w:ascii="宋体" w:hAnsi="宋体" w:cs="宋体"/>
                <w:color w:val="auto"/>
                <w:kern w:val="0"/>
                <w:sz w:val="22"/>
                <w:szCs w:val="22"/>
              </w:rPr>
            </w:pPr>
          </w:p>
        </w:tc>
      </w:tr>
      <w:tr w14:paraId="0C19DB8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98A9806">
            <w:pPr>
              <w:widowControl/>
              <w:jc w:val="left"/>
              <w:rPr>
                <w:rFonts w:ascii="宋体" w:hAnsi="宋体" w:cs="宋体"/>
                <w:color w:val="auto"/>
                <w:kern w:val="0"/>
                <w:sz w:val="22"/>
                <w:szCs w:val="22"/>
              </w:rPr>
            </w:pPr>
            <w:r>
              <w:rPr>
                <w:rFonts w:hint="eastAsia" w:ascii="宋体" w:hAnsi="宋体" w:cs="宋体"/>
                <w:color w:val="auto"/>
                <w:kern w:val="0"/>
                <w:sz w:val="22"/>
                <w:szCs w:val="22"/>
              </w:rPr>
              <w:t>2200513</w:t>
            </w:r>
          </w:p>
        </w:tc>
        <w:tc>
          <w:tcPr>
            <w:tcW w:w="5953" w:type="dxa"/>
            <w:tcBorders>
              <w:top w:val="nil"/>
              <w:left w:val="nil"/>
              <w:bottom w:val="single" w:color="auto" w:sz="4" w:space="0"/>
              <w:right w:val="nil"/>
            </w:tcBorders>
            <w:shd w:val="clear" w:color="000000" w:fill="FFFFFF"/>
            <w:noWrap/>
            <w:vAlign w:val="center"/>
          </w:tcPr>
          <w:p w14:paraId="6759403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气象法规与标准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ABD68DA">
            <w:pPr>
              <w:widowControl/>
              <w:jc w:val="right"/>
              <w:rPr>
                <w:rFonts w:ascii="宋体" w:hAnsi="宋体" w:cs="宋体"/>
                <w:color w:val="auto"/>
                <w:kern w:val="0"/>
                <w:sz w:val="22"/>
                <w:szCs w:val="22"/>
              </w:rPr>
            </w:pPr>
          </w:p>
        </w:tc>
      </w:tr>
      <w:tr w14:paraId="11342D9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3E570C5">
            <w:pPr>
              <w:widowControl/>
              <w:jc w:val="left"/>
              <w:rPr>
                <w:rFonts w:ascii="宋体" w:hAnsi="宋体" w:cs="宋体"/>
                <w:color w:val="auto"/>
                <w:kern w:val="0"/>
                <w:sz w:val="22"/>
                <w:szCs w:val="22"/>
              </w:rPr>
            </w:pPr>
            <w:r>
              <w:rPr>
                <w:rFonts w:hint="eastAsia" w:ascii="宋体" w:hAnsi="宋体" w:cs="宋体"/>
                <w:color w:val="auto"/>
                <w:kern w:val="0"/>
                <w:sz w:val="22"/>
                <w:szCs w:val="22"/>
              </w:rPr>
              <w:t>2200514</w:t>
            </w:r>
          </w:p>
        </w:tc>
        <w:tc>
          <w:tcPr>
            <w:tcW w:w="5953" w:type="dxa"/>
            <w:tcBorders>
              <w:top w:val="nil"/>
              <w:left w:val="nil"/>
              <w:bottom w:val="single" w:color="auto" w:sz="4" w:space="0"/>
              <w:right w:val="nil"/>
            </w:tcBorders>
            <w:shd w:val="clear" w:color="000000" w:fill="FFFFFF"/>
            <w:noWrap/>
            <w:vAlign w:val="center"/>
          </w:tcPr>
          <w:p w14:paraId="62D8D00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气象资金审计稽查</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53CBC7C">
            <w:pPr>
              <w:widowControl/>
              <w:jc w:val="right"/>
              <w:rPr>
                <w:rFonts w:ascii="宋体" w:hAnsi="宋体" w:cs="宋体"/>
                <w:color w:val="auto"/>
                <w:kern w:val="0"/>
                <w:sz w:val="22"/>
                <w:szCs w:val="22"/>
              </w:rPr>
            </w:pPr>
          </w:p>
        </w:tc>
      </w:tr>
      <w:tr w14:paraId="23DABB5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1A9113F">
            <w:pPr>
              <w:widowControl/>
              <w:jc w:val="left"/>
              <w:rPr>
                <w:rFonts w:ascii="宋体" w:hAnsi="宋体" w:cs="宋体"/>
                <w:color w:val="auto"/>
                <w:kern w:val="0"/>
                <w:sz w:val="22"/>
                <w:szCs w:val="22"/>
              </w:rPr>
            </w:pPr>
            <w:r>
              <w:rPr>
                <w:rFonts w:hint="eastAsia" w:ascii="宋体" w:hAnsi="宋体" w:cs="宋体"/>
                <w:color w:val="auto"/>
                <w:kern w:val="0"/>
                <w:sz w:val="22"/>
                <w:szCs w:val="22"/>
              </w:rPr>
              <w:t>2200599</w:t>
            </w:r>
          </w:p>
        </w:tc>
        <w:tc>
          <w:tcPr>
            <w:tcW w:w="5953" w:type="dxa"/>
            <w:tcBorders>
              <w:top w:val="nil"/>
              <w:left w:val="nil"/>
              <w:bottom w:val="single" w:color="auto" w:sz="4" w:space="0"/>
              <w:right w:val="nil"/>
            </w:tcBorders>
            <w:shd w:val="clear" w:color="000000" w:fill="FFFFFF"/>
            <w:noWrap/>
            <w:vAlign w:val="center"/>
          </w:tcPr>
          <w:p w14:paraId="1F5AF23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其他气象事务支出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0FA90B0">
            <w:pPr>
              <w:widowControl/>
              <w:jc w:val="right"/>
              <w:rPr>
                <w:rFonts w:ascii="宋体" w:hAnsi="宋体" w:cs="宋体"/>
                <w:color w:val="auto"/>
                <w:kern w:val="0"/>
                <w:sz w:val="22"/>
                <w:szCs w:val="22"/>
              </w:rPr>
            </w:pPr>
          </w:p>
        </w:tc>
      </w:tr>
      <w:tr w14:paraId="4BA3D6A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2338B02">
            <w:pPr>
              <w:widowControl/>
              <w:jc w:val="left"/>
              <w:rPr>
                <w:rFonts w:ascii="宋体" w:hAnsi="宋体" w:cs="宋体"/>
                <w:color w:val="auto"/>
                <w:kern w:val="0"/>
                <w:sz w:val="22"/>
                <w:szCs w:val="22"/>
              </w:rPr>
            </w:pPr>
            <w:r>
              <w:rPr>
                <w:rFonts w:hint="eastAsia" w:ascii="宋体" w:hAnsi="宋体" w:cs="宋体"/>
                <w:color w:val="auto"/>
                <w:kern w:val="0"/>
                <w:sz w:val="22"/>
                <w:szCs w:val="22"/>
              </w:rPr>
              <w:t>22099</w:t>
            </w:r>
          </w:p>
        </w:tc>
        <w:tc>
          <w:tcPr>
            <w:tcW w:w="5953" w:type="dxa"/>
            <w:tcBorders>
              <w:top w:val="nil"/>
              <w:left w:val="nil"/>
              <w:bottom w:val="single" w:color="auto" w:sz="4" w:space="0"/>
              <w:right w:val="nil"/>
            </w:tcBorders>
            <w:shd w:val="clear" w:color="000000" w:fill="FFFFFF"/>
            <w:noWrap/>
            <w:vAlign w:val="center"/>
          </w:tcPr>
          <w:p w14:paraId="19DA616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其他自然资源海洋气象等支出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B3ED282">
            <w:pPr>
              <w:widowControl/>
              <w:jc w:val="right"/>
              <w:rPr>
                <w:rFonts w:ascii="宋体" w:hAnsi="宋体" w:cs="宋体"/>
                <w:color w:val="auto"/>
                <w:kern w:val="0"/>
                <w:sz w:val="22"/>
                <w:szCs w:val="22"/>
              </w:rPr>
            </w:pPr>
          </w:p>
        </w:tc>
      </w:tr>
      <w:tr w14:paraId="7F611A3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BB33B74">
            <w:pPr>
              <w:widowControl/>
              <w:jc w:val="left"/>
              <w:rPr>
                <w:rFonts w:ascii="宋体" w:hAnsi="宋体" w:cs="宋体"/>
                <w:color w:val="auto"/>
                <w:kern w:val="0"/>
                <w:sz w:val="22"/>
                <w:szCs w:val="22"/>
              </w:rPr>
            </w:pPr>
            <w:r>
              <w:rPr>
                <w:rFonts w:hint="eastAsia" w:ascii="宋体" w:hAnsi="宋体" w:cs="宋体"/>
                <w:color w:val="auto"/>
                <w:kern w:val="0"/>
                <w:sz w:val="22"/>
                <w:szCs w:val="22"/>
              </w:rPr>
              <w:t>2209999</w:t>
            </w:r>
          </w:p>
        </w:tc>
        <w:tc>
          <w:tcPr>
            <w:tcW w:w="5953" w:type="dxa"/>
            <w:tcBorders>
              <w:top w:val="nil"/>
              <w:left w:val="nil"/>
              <w:bottom w:val="single" w:color="auto" w:sz="4" w:space="0"/>
              <w:right w:val="nil"/>
            </w:tcBorders>
            <w:shd w:val="clear" w:color="000000" w:fill="FFFFFF"/>
            <w:noWrap/>
            <w:vAlign w:val="center"/>
          </w:tcPr>
          <w:p w14:paraId="15492D8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其他自然资源海洋气象等支出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AC4EFAA">
            <w:pPr>
              <w:widowControl/>
              <w:jc w:val="right"/>
              <w:rPr>
                <w:rFonts w:ascii="宋体" w:hAnsi="宋体" w:cs="宋体"/>
                <w:color w:val="auto"/>
                <w:kern w:val="0"/>
                <w:sz w:val="22"/>
                <w:szCs w:val="22"/>
              </w:rPr>
            </w:pPr>
          </w:p>
        </w:tc>
      </w:tr>
      <w:tr w14:paraId="3E6FD56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4230943">
            <w:pPr>
              <w:widowControl/>
              <w:jc w:val="left"/>
              <w:rPr>
                <w:rFonts w:ascii="宋体" w:hAnsi="宋体" w:cs="宋体"/>
                <w:color w:val="auto"/>
                <w:kern w:val="0"/>
                <w:sz w:val="22"/>
                <w:szCs w:val="22"/>
              </w:rPr>
            </w:pPr>
            <w:r>
              <w:rPr>
                <w:rFonts w:hint="eastAsia" w:ascii="宋体" w:hAnsi="宋体" w:cs="宋体"/>
                <w:color w:val="auto"/>
                <w:kern w:val="0"/>
                <w:sz w:val="22"/>
                <w:szCs w:val="22"/>
              </w:rPr>
              <w:t>221</w:t>
            </w:r>
          </w:p>
        </w:tc>
        <w:tc>
          <w:tcPr>
            <w:tcW w:w="5953" w:type="dxa"/>
            <w:tcBorders>
              <w:top w:val="nil"/>
              <w:left w:val="nil"/>
              <w:bottom w:val="single" w:color="auto" w:sz="4" w:space="0"/>
              <w:right w:val="nil"/>
            </w:tcBorders>
            <w:shd w:val="clear" w:color="000000" w:fill="FFFFFF"/>
            <w:noWrap/>
            <w:vAlign w:val="center"/>
          </w:tcPr>
          <w:p w14:paraId="6EBFF13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住房保障支出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99E697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1,295 </w:t>
            </w:r>
          </w:p>
        </w:tc>
      </w:tr>
      <w:tr w14:paraId="23EBEDE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7C5AA53">
            <w:pPr>
              <w:widowControl/>
              <w:jc w:val="left"/>
              <w:rPr>
                <w:rFonts w:ascii="宋体" w:hAnsi="宋体" w:cs="宋体"/>
                <w:color w:val="auto"/>
                <w:kern w:val="0"/>
                <w:sz w:val="22"/>
                <w:szCs w:val="22"/>
              </w:rPr>
            </w:pPr>
            <w:r>
              <w:rPr>
                <w:rFonts w:hint="eastAsia" w:ascii="宋体" w:hAnsi="宋体" w:cs="宋体"/>
                <w:color w:val="auto"/>
                <w:kern w:val="0"/>
                <w:sz w:val="22"/>
                <w:szCs w:val="22"/>
              </w:rPr>
              <w:t>22101</w:t>
            </w:r>
          </w:p>
        </w:tc>
        <w:tc>
          <w:tcPr>
            <w:tcW w:w="5953" w:type="dxa"/>
            <w:tcBorders>
              <w:top w:val="nil"/>
              <w:left w:val="nil"/>
              <w:bottom w:val="single" w:color="auto" w:sz="4" w:space="0"/>
              <w:right w:val="nil"/>
            </w:tcBorders>
            <w:shd w:val="clear" w:color="000000" w:fill="FFFFFF"/>
            <w:noWrap/>
            <w:vAlign w:val="center"/>
          </w:tcPr>
          <w:p w14:paraId="36D311E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保障性安居工程支出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88EFBF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169 </w:t>
            </w:r>
          </w:p>
        </w:tc>
      </w:tr>
      <w:tr w14:paraId="15385EF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B3A5FD0">
            <w:pPr>
              <w:widowControl/>
              <w:jc w:val="left"/>
              <w:rPr>
                <w:rFonts w:ascii="宋体" w:hAnsi="宋体" w:cs="宋体"/>
                <w:color w:val="auto"/>
                <w:kern w:val="0"/>
                <w:sz w:val="22"/>
                <w:szCs w:val="22"/>
              </w:rPr>
            </w:pPr>
            <w:r>
              <w:rPr>
                <w:rFonts w:hint="eastAsia" w:ascii="宋体" w:hAnsi="宋体" w:cs="宋体"/>
                <w:color w:val="auto"/>
                <w:kern w:val="0"/>
                <w:sz w:val="22"/>
                <w:szCs w:val="22"/>
              </w:rPr>
              <w:t>2210101</w:t>
            </w:r>
          </w:p>
        </w:tc>
        <w:tc>
          <w:tcPr>
            <w:tcW w:w="5953" w:type="dxa"/>
            <w:tcBorders>
              <w:top w:val="nil"/>
              <w:left w:val="nil"/>
              <w:bottom w:val="single" w:color="auto" w:sz="4" w:space="0"/>
              <w:right w:val="nil"/>
            </w:tcBorders>
            <w:shd w:val="clear" w:color="000000" w:fill="FFFFFF"/>
            <w:noWrap/>
            <w:vAlign w:val="center"/>
          </w:tcPr>
          <w:p w14:paraId="11C77C7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廉租住房</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56AAB39">
            <w:pPr>
              <w:widowControl/>
              <w:jc w:val="right"/>
              <w:rPr>
                <w:rFonts w:ascii="宋体" w:hAnsi="宋体" w:cs="宋体"/>
                <w:color w:val="auto"/>
                <w:kern w:val="0"/>
                <w:sz w:val="22"/>
                <w:szCs w:val="22"/>
              </w:rPr>
            </w:pPr>
          </w:p>
        </w:tc>
      </w:tr>
      <w:tr w14:paraId="549EE5A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1FC2281">
            <w:pPr>
              <w:widowControl/>
              <w:jc w:val="left"/>
              <w:rPr>
                <w:rFonts w:ascii="宋体" w:hAnsi="宋体" w:cs="宋体"/>
                <w:color w:val="auto"/>
                <w:kern w:val="0"/>
                <w:sz w:val="22"/>
                <w:szCs w:val="22"/>
              </w:rPr>
            </w:pPr>
            <w:r>
              <w:rPr>
                <w:rFonts w:hint="eastAsia" w:ascii="宋体" w:hAnsi="宋体" w:cs="宋体"/>
                <w:color w:val="auto"/>
                <w:kern w:val="0"/>
                <w:sz w:val="22"/>
                <w:szCs w:val="22"/>
              </w:rPr>
              <w:t>2210102</w:t>
            </w:r>
          </w:p>
        </w:tc>
        <w:tc>
          <w:tcPr>
            <w:tcW w:w="5953" w:type="dxa"/>
            <w:tcBorders>
              <w:top w:val="nil"/>
              <w:left w:val="nil"/>
              <w:bottom w:val="single" w:color="auto" w:sz="4" w:space="0"/>
              <w:right w:val="nil"/>
            </w:tcBorders>
            <w:shd w:val="clear" w:color="000000" w:fill="FFFFFF"/>
            <w:noWrap/>
            <w:vAlign w:val="center"/>
          </w:tcPr>
          <w:p w14:paraId="3F3C2CC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沉陷区治理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F596611">
            <w:pPr>
              <w:widowControl/>
              <w:jc w:val="right"/>
              <w:rPr>
                <w:rFonts w:ascii="宋体" w:hAnsi="宋体" w:cs="宋体"/>
                <w:color w:val="auto"/>
                <w:kern w:val="0"/>
                <w:sz w:val="22"/>
                <w:szCs w:val="22"/>
              </w:rPr>
            </w:pPr>
          </w:p>
        </w:tc>
      </w:tr>
      <w:tr w14:paraId="22783B0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D0D37F">
            <w:pPr>
              <w:widowControl/>
              <w:jc w:val="left"/>
              <w:rPr>
                <w:rFonts w:ascii="宋体" w:hAnsi="宋体" w:cs="宋体"/>
                <w:color w:val="auto"/>
                <w:kern w:val="0"/>
                <w:sz w:val="22"/>
                <w:szCs w:val="22"/>
              </w:rPr>
            </w:pPr>
            <w:r>
              <w:rPr>
                <w:rFonts w:hint="eastAsia" w:ascii="宋体" w:hAnsi="宋体" w:cs="宋体"/>
                <w:color w:val="auto"/>
                <w:kern w:val="0"/>
                <w:sz w:val="22"/>
                <w:szCs w:val="22"/>
              </w:rPr>
              <w:t>2210103</w:t>
            </w:r>
          </w:p>
        </w:tc>
        <w:tc>
          <w:tcPr>
            <w:tcW w:w="5953" w:type="dxa"/>
            <w:tcBorders>
              <w:top w:val="nil"/>
              <w:left w:val="nil"/>
              <w:bottom w:val="single" w:color="auto" w:sz="4" w:space="0"/>
              <w:right w:val="nil"/>
            </w:tcBorders>
            <w:shd w:val="clear" w:color="000000" w:fill="FFFFFF"/>
            <w:noWrap/>
            <w:vAlign w:val="center"/>
          </w:tcPr>
          <w:p w14:paraId="649F56D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棚户区改造</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3E556BF">
            <w:pPr>
              <w:widowControl/>
              <w:jc w:val="right"/>
              <w:rPr>
                <w:rFonts w:ascii="宋体" w:hAnsi="宋体" w:cs="宋体"/>
                <w:color w:val="auto"/>
                <w:kern w:val="0"/>
                <w:sz w:val="22"/>
                <w:szCs w:val="22"/>
              </w:rPr>
            </w:pPr>
          </w:p>
        </w:tc>
      </w:tr>
      <w:tr w14:paraId="07F7DC7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B489F12">
            <w:pPr>
              <w:widowControl/>
              <w:jc w:val="left"/>
              <w:rPr>
                <w:rFonts w:ascii="宋体" w:hAnsi="宋体" w:cs="宋体"/>
                <w:color w:val="auto"/>
                <w:kern w:val="0"/>
                <w:sz w:val="22"/>
                <w:szCs w:val="22"/>
              </w:rPr>
            </w:pPr>
            <w:r>
              <w:rPr>
                <w:rFonts w:hint="eastAsia" w:ascii="宋体" w:hAnsi="宋体" w:cs="宋体"/>
                <w:color w:val="auto"/>
                <w:kern w:val="0"/>
                <w:sz w:val="22"/>
                <w:szCs w:val="22"/>
              </w:rPr>
              <w:t>2210104</w:t>
            </w:r>
          </w:p>
        </w:tc>
        <w:tc>
          <w:tcPr>
            <w:tcW w:w="5953" w:type="dxa"/>
            <w:tcBorders>
              <w:top w:val="nil"/>
              <w:left w:val="nil"/>
              <w:bottom w:val="single" w:color="auto" w:sz="4" w:space="0"/>
              <w:right w:val="nil"/>
            </w:tcBorders>
            <w:shd w:val="clear" w:color="000000" w:fill="FFFFFF"/>
            <w:noWrap/>
            <w:vAlign w:val="center"/>
          </w:tcPr>
          <w:p w14:paraId="75BD799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少数民族地区游牧民定居工程</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20D5162">
            <w:pPr>
              <w:widowControl/>
              <w:jc w:val="right"/>
              <w:rPr>
                <w:rFonts w:ascii="宋体" w:hAnsi="宋体" w:cs="宋体"/>
                <w:color w:val="auto"/>
                <w:kern w:val="0"/>
                <w:sz w:val="22"/>
                <w:szCs w:val="22"/>
              </w:rPr>
            </w:pPr>
          </w:p>
        </w:tc>
      </w:tr>
      <w:tr w14:paraId="35EE31B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7417D5">
            <w:pPr>
              <w:widowControl/>
              <w:jc w:val="left"/>
              <w:rPr>
                <w:rFonts w:ascii="宋体" w:hAnsi="宋体" w:cs="宋体"/>
                <w:color w:val="auto"/>
                <w:kern w:val="0"/>
                <w:sz w:val="22"/>
                <w:szCs w:val="22"/>
              </w:rPr>
            </w:pPr>
            <w:r>
              <w:rPr>
                <w:rFonts w:hint="eastAsia" w:ascii="宋体" w:hAnsi="宋体" w:cs="宋体"/>
                <w:color w:val="auto"/>
                <w:kern w:val="0"/>
                <w:sz w:val="22"/>
                <w:szCs w:val="22"/>
              </w:rPr>
              <w:t>2210105</w:t>
            </w:r>
          </w:p>
        </w:tc>
        <w:tc>
          <w:tcPr>
            <w:tcW w:w="5953" w:type="dxa"/>
            <w:tcBorders>
              <w:top w:val="nil"/>
              <w:left w:val="nil"/>
              <w:bottom w:val="single" w:color="auto" w:sz="4" w:space="0"/>
              <w:right w:val="nil"/>
            </w:tcBorders>
            <w:shd w:val="clear" w:color="000000" w:fill="FFFFFF"/>
            <w:noWrap/>
            <w:vAlign w:val="center"/>
          </w:tcPr>
          <w:p w14:paraId="0524DFD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农村危房改造</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F793199">
            <w:pPr>
              <w:widowControl/>
              <w:jc w:val="right"/>
              <w:rPr>
                <w:rFonts w:ascii="宋体" w:hAnsi="宋体" w:cs="宋体"/>
                <w:color w:val="auto"/>
                <w:kern w:val="0"/>
                <w:sz w:val="22"/>
                <w:szCs w:val="22"/>
              </w:rPr>
            </w:pPr>
          </w:p>
        </w:tc>
      </w:tr>
      <w:tr w14:paraId="6E9A37BA">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718CFF9">
            <w:pPr>
              <w:widowControl/>
              <w:jc w:val="left"/>
              <w:rPr>
                <w:rFonts w:ascii="宋体" w:hAnsi="宋体" w:cs="宋体"/>
                <w:color w:val="auto"/>
                <w:kern w:val="0"/>
                <w:sz w:val="22"/>
                <w:szCs w:val="22"/>
              </w:rPr>
            </w:pPr>
            <w:r>
              <w:rPr>
                <w:rFonts w:hint="eastAsia" w:ascii="宋体" w:hAnsi="宋体" w:cs="宋体"/>
                <w:color w:val="auto"/>
                <w:kern w:val="0"/>
                <w:sz w:val="22"/>
                <w:szCs w:val="22"/>
              </w:rPr>
              <w:t>2210106</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16A343B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公共租赁住房</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89678">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70 </w:t>
            </w:r>
          </w:p>
        </w:tc>
      </w:tr>
      <w:tr w14:paraId="1401C89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4D82B8">
            <w:pPr>
              <w:widowControl/>
              <w:jc w:val="left"/>
              <w:rPr>
                <w:rFonts w:ascii="宋体" w:hAnsi="宋体" w:cs="宋体"/>
                <w:color w:val="auto"/>
                <w:kern w:val="0"/>
                <w:sz w:val="22"/>
                <w:szCs w:val="22"/>
              </w:rPr>
            </w:pPr>
            <w:r>
              <w:rPr>
                <w:rFonts w:hint="eastAsia" w:ascii="宋体" w:hAnsi="宋体" w:cs="宋体"/>
                <w:color w:val="auto"/>
                <w:kern w:val="0"/>
                <w:sz w:val="22"/>
                <w:szCs w:val="22"/>
              </w:rPr>
              <w:t>2210107</w:t>
            </w:r>
          </w:p>
        </w:tc>
        <w:tc>
          <w:tcPr>
            <w:tcW w:w="5953" w:type="dxa"/>
            <w:tcBorders>
              <w:top w:val="single" w:color="auto" w:sz="4" w:space="0"/>
              <w:left w:val="nil"/>
              <w:bottom w:val="single" w:color="auto" w:sz="4" w:space="0"/>
              <w:right w:val="nil"/>
            </w:tcBorders>
            <w:shd w:val="clear" w:color="000000" w:fill="FFFFFF"/>
            <w:noWrap/>
            <w:vAlign w:val="center"/>
          </w:tcPr>
          <w:p w14:paraId="65D5EAC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保障性住房租金补贴</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EEB26">
            <w:pPr>
              <w:widowControl/>
              <w:jc w:val="right"/>
              <w:rPr>
                <w:rFonts w:ascii="宋体" w:hAnsi="宋体" w:cs="宋体"/>
                <w:color w:val="auto"/>
                <w:kern w:val="0"/>
                <w:sz w:val="22"/>
                <w:szCs w:val="22"/>
              </w:rPr>
            </w:pPr>
          </w:p>
        </w:tc>
      </w:tr>
      <w:tr w14:paraId="1AF6F60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93BB3E">
            <w:pPr>
              <w:widowControl/>
              <w:jc w:val="left"/>
              <w:rPr>
                <w:rFonts w:ascii="宋体" w:hAnsi="宋体" w:cs="宋体"/>
                <w:color w:val="auto"/>
                <w:kern w:val="0"/>
                <w:sz w:val="22"/>
                <w:szCs w:val="22"/>
              </w:rPr>
            </w:pPr>
            <w:r>
              <w:rPr>
                <w:rFonts w:hint="eastAsia" w:ascii="宋体" w:hAnsi="宋体" w:cs="宋体"/>
                <w:color w:val="auto"/>
                <w:kern w:val="0"/>
                <w:sz w:val="22"/>
                <w:szCs w:val="22"/>
              </w:rPr>
              <w:t>2210108</w:t>
            </w:r>
          </w:p>
        </w:tc>
        <w:tc>
          <w:tcPr>
            <w:tcW w:w="5953" w:type="dxa"/>
            <w:tcBorders>
              <w:top w:val="nil"/>
              <w:left w:val="nil"/>
              <w:bottom w:val="single" w:color="auto" w:sz="4" w:space="0"/>
              <w:right w:val="nil"/>
            </w:tcBorders>
            <w:shd w:val="clear" w:color="000000" w:fill="FFFFFF"/>
            <w:noWrap/>
            <w:vAlign w:val="center"/>
          </w:tcPr>
          <w:p w14:paraId="720AD20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老旧小区改造</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EBB979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39 </w:t>
            </w:r>
          </w:p>
        </w:tc>
      </w:tr>
      <w:tr w14:paraId="7C2DC2D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7BDD37D">
            <w:pPr>
              <w:widowControl/>
              <w:jc w:val="left"/>
              <w:rPr>
                <w:rFonts w:ascii="宋体" w:hAnsi="宋体" w:cs="宋体"/>
                <w:color w:val="auto"/>
                <w:kern w:val="0"/>
                <w:sz w:val="22"/>
                <w:szCs w:val="22"/>
              </w:rPr>
            </w:pPr>
            <w:r>
              <w:rPr>
                <w:rFonts w:hint="eastAsia" w:ascii="宋体" w:hAnsi="宋体" w:cs="宋体"/>
                <w:color w:val="auto"/>
                <w:kern w:val="0"/>
                <w:sz w:val="22"/>
                <w:szCs w:val="22"/>
              </w:rPr>
              <w:t>2210109</w:t>
            </w:r>
          </w:p>
        </w:tc>
        <w:tc>
          <w:tcPr>
            <w:tcW w:w="5953" w:type="dxa"/>
            <w:tcBorders>
              <w:top w:val="nil"/>
              <w:left w:val="nil"/>
              <w:bottom w:val="single" w:color="auto" w:sz="4" w:space="0"/>
              <w:right w:val="nil"/>
            </w:tcBorders>
            <w:shd w:val="clear" w:color="000000" w:fill="FFFFFF"/>
            <w:noWrap/>
            <w:vAlign w:val="center"/>
          </w:tcPr>
          <w:p w14:paraId="577B48B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住房租赁市场发展</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EE3BE22">
            <w:pPr>
              <w:widowControl/>
              <w:jc w:val="right"/>
              <w:rPr>
                <w:rFonts w:ascii="宋体" w:hAnsi="宋体" w:cs="宋体"/>
                <w:color w:val="auto"/>
                <w:kern w:val="0"/>
                <w:sz w:val="22"/>
                <w:szCs w:val="22"/>
              </w:rPr>
            </w:pPr>
          </w:p>
        </w:tc>
      </w:tr>
      <w:tr w14:paraId="40F8878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F1DBFA1">
            <w:pPr>
              <w:widowControl/>
              <w:jc w:val="left"/>
              <w:rPr>
                <w:rFonts w:ascii="宋体" w:hAnsi="宋体" w:cs="宋体"/>
                <w:color w:val="auto"/>
                <w:kern w:val="0"/>
                <w:sz w:val="22"/>
                <w:szCs w:val="22"/>
              </w:rPr>
            </w:pPr>
            <w:r>
              <w:rPr>
                <w:rFonts w:hint="eastAsia" w:ascii="宋体" w:hAnsi="宋体" w:cs="宋体"/>
                <w:color w:val="auto"/>
                <w:kern w:val="0"/>
                <w:sz w:val="22"/>
                <w:szCs w:val="22"/>
              </w:rPr>
              <w:t>2210110</w:t>
            </w:r>
          </w:p>
        </w:tc>
        <w:tc>
          <w:tcPr>
            <w:tcW w:w="5953" w:type="dxa"/>
            <w:tcBorders>
              <w:top w:val="nil"/>
              <w:left w:val="nil"/>
              <w:bottom w:val="single" w:color="auto" w:sz="4" w:space="0"/>
              <w:right w:val="nil"/>
            </w:tcBorders>
            <w:shd w:val="clear" w:color="000000" w:fill="FFFFFF"/>
            <w:noWrap/>
            <w:vAlign w:val="center"/>
          </w:tcPr>
          <w:p w14:paraId="3FC25AB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保障性租赁住房</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076EAA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60 </w:t>
            </w:r>
          </w:p>
        </w:tc>
      </w:tr>
      <w:tr w14:paraId="0E223AC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D668EF">
            <w:pPr>
              <w:widowControl/>
              <w:jc w:val="left"/>
              <w:rPr>
                <w:rFonts w:ascii="宋体" w:hAnsi="宋体" w:cs="宋体"/>
                <w:color w:val="auto"/>
                <w:kern w:val="0"/>
                <w:sz w:val="22"/>
                <w:szCs w:val="22"/>
              </w:rPr>
            </w:pPr>
            <w:r>
              <w:rPr>
                <w:rFonts w:hint="eastAsia" w:ascii="宋体" w:hAnsi="宋体" w:cs="宋体"/>
                <w:color w:val="auto"/>
                <w:kern w:val="0"/>
                <w:sz w:val="22"/>
                <w:szCs w:val="22"/>
              </w:rPr>
              <w:t>2210199</w:t>
            </w:r>
          </w:p>
        </w:tc>
        <w:tc>
          <w:tcPr>
            <w:tcW w:w="5953" w:type="dxa"/>
            <w:tcBorders>
              <w:top w:val="nil"/>
              <w:left w:val="nil"/>
              <w:bottom w:val="single" w:color="auto" w:sz="4" w:space="0"/>
              <w:right w:val="nil"/>
            </w:tcBorders>
            <w:shd w:val="clear" w:color="000000" w:fill="FFFFFF"/>
            <w:noWrap/>
            <w:vAlign w:val="center"/>
          </w:tcPr>
          <w:p w14:paraId="00CA3D6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其他保障性安居工程支出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146D7D">
            <w:pPr>
              <w:widowControl/>
              <w:jc w:val="right"/>
              <w:rPr>
                <w:rFonts w:ascii="宋体" w:hAnsi="宋体" w:cs="宋体"/>
                <w:color w:val="auto"/>
                <w:kern w:val="0"/>
                <w:sz w:val="22"/>
                <w:szCs w:val="22"/>
              </w:rPr>
            </w:pPr>
          </w:p>
        </w:tc>
      </w:tr>
      <w:tr w14:paraId="173AE96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0F74A8">
            <w:pPr>
              <w:widowControl/>
              <w:jc w:val="left"/>
              <w:rPr>
                <w:rFonts w:ascii="宋体" w:hAnsi="宋体" w:cs="宋体"/>
                <w:color w:val="auto"/>
                <w:kern w:val="0"/>
                <w:sz w:val="22"/>
                <w:szCs w:val="22"/>
              </w:rPr>
            </w:pPr>
            <w:r>
              <w:rPr>
                <w:rFonts w:hint="eastAsia" w:ascii="宋体" w:hAnsi="宋体" w:cs="宋体"/>
                <w:color w:val="auto"/>
                <w:kern w:val="0"/>
                <w:sz w:val="22"/>
                <w:szCs w:val="22"/>
              </w:rPr>
              <w:t>22102</w:t>
            </w:r>
          </w:p>
        </w:tc>
        <w:tc>
          <w:tcPr>
            <w:tcW w:w="5953" w:type="dxa"/>
            <w:tcBorders>
              <w:top w:val="nil"/>
              <w:left w:val="nil"/>
              <w:bottom w:val="single" w:color="auto" w:sz="4" w:space="0"/>
              <w:right w:val="nil"/>
            </w:tcBorders>
            <w:shd w:val="clear" w:color="000000" w:fill="FFFFFF"/>
            <w:noWrap/>
            <w:vAlign w:val="center"/>
          </w:tcPr>
          <w:p w14:paraId="24BF04F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住房改革支出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23E0D7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1,126 </w:t>
            </w:r>
          </w:p>
        </w:tc>
      </w:tr>
      <w:tr w14:paraId="051510F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D59189">
            <w:pPr>
              <w:widowControl/>
              <w:jc w:val="left"/>
              <w:rPr>
                <w:rFonts w:ascii="宋体" w:hAnsi="宋体" w:cs="宋体"/>
                <w:color w:val="auto"/>
                <w:kern w:val="0"/>
                <w:sz w:val="22"/>
                <w:szCs w:val="22"/>
              </w:rPr>
            </w:pPr>
            <w:r>
              <w:rPr>
                <w:rFonts w:hint="eastAsia" w:ascii="宋体" w:hAnsi="宋体" w:cs="宋体"/>
                <w:color w:val="auto"/>
                <w:kern w:val="0"/>
                <w:sz w:val="22"/>
                <w:szCs w:val="22"/>
              </w:rPr>
              <w:t>2210201</w:t>
            </w:r>
          </w:p>
        </w:tc>
        <w:tc>
          <w:tcPr>
            <w:tcW w:w="5953" w:type="dxa"/>
            <w:tcBorders>
              <w:top w:val="nil"/>
              <w:left w:val="nil"/>
              <w:bottom w:val="single" w:color="auto" w:sz="4" w:space="0"/>
              <w:right w:val="nil"/>
            </w:tcBorders>
            <w:shd w:val="clear" w:color="000000" w:fill="FFFFFF"/>
            <w:noWrap/>
            <w:vAlign w:val="center"/>
          </w:tcPr>
          <w:p w14:paraId="37A4E3C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住房公积金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232682C">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1,115 </w:t>
            </w:r>
          </w:p>
        </w:tc>
      </w:tr>
      <w:tr w14:paraId="509637F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0F4C2D6">
            <w:pPr>
              <w:widowControl/>
              <w:jc w:val="left"/>
              <w:rPr>
                <w:rFonts w:ascii="宋体" w:hAnsi="宋体" w:cs="宋体"/>
                <w:color w:val="auto"/>
                <w:kern w:val="0"/>
                <w:sz w:val="22"/>
                <w:szCs w:val="22"/>
              </w:rPr>
            </w:pPr>
            <w:r>
              <w:rPr>
                <w:rFonts w:hint="eastAsia" w:ascii="宋体" w:hAnsi="宋体" w:cs="宋体"/>
                <w:color w:val="auto"/>
                <w:kern w:val="0"/>
                <w:sz w:val="22"/>
                <w:szCs w:val="22"/>
              </w:rPr>
              <w:t>2210202</w:t>
            </w:r>
          </w:p>
        </w:tc>
        <w:tc>
          <w:tcPr>
            <w:tcW w:w="5953" w:type="dxa"/>
            <w:tcBorders>
              <w:top w:val="nil"/>
              <w:left w:val="nil"/>
              <w:bottom w:val="single" w:color="auto" w:sz="4" w:space="0"/>
              <w:right w:val="nil"/>
            </w:tcBorders>
            <w:shd w:val="clear" w:color="000000" w:fill="FFFFFF"/>
            <w:noWrap/>
            <w:vAlign w:val="center"/>
          </w:tcPr>
          <w:p w14:paraId="537B429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提租补贴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3A79C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11 </w:t>
            </w:r>
          </w:p>
        </w:tc>
      </w:tr>
      <w:tr w14:paraId="641977C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8ECF690">
            <w:pPr>
              <w:widowControl/>
              <w:jc w:val="left"/>
              <w:rPr>
                <w:rFonts w:ascii="宋体" w:hAnsi="宋体" w:cs="宋体"/>
                <w:color w:val="auto"/>
                <w:kern w:val="0"/>
                <w:sz w:val="22"/>
                <w:szCs w:val="22"/>
              </w:rPr>
            </w:pPr>
            <w:r>
              <w:rPr>
                <w:rFonts w:hint="eastAsia" w:ascii="宋体" w:hAnsi="宋体" w:cs="宋体"/>
                <w:color w:val="auto"/>
                <w:kern w:val="0"/>
                <w:sz w:val="22"/>
                <w:szCs w:val="22"/>
              </w:rPr>
              <w:t>2210203</w:t>
            </w:r>
          </w:p>
        </w:tc>
        <w:tc>
          <w:tcPr>
            <w:tcW w:w="5953" w:type="dxa"/>
            <w:tcBorders>
              <w:top w:val="nil"/>
              <w:left w:val="nil"/>
              <w:bottom w:val="single" w:color="auto" w:sz="4" w:space="0"/>
              <w:right w:val="nil"/>
            </w:tcBorders>
            <w:shd w:val="clear" w:color="000000" w:fill="FFFFFF"/>
            <w:noWrap/>
            <w:vAlign w:val="center"/>
          </w:tcPr>
          <w:p w14:paraId="5904655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购房补贴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F82A81F">
            <w:pPr>
              <w:widowControl/>
              <w:jc w:val="right"/>
              <w:rPr>
                <w:rFonts w:ascii="宋体" w:hAnsi="宋体" w:cs="宋体"/>
                <w:color w:val="auto"/>
                <w:kern w:val="0"/>
                <w:sz w:val="22"/>
                <w:szCs w:val="22"/>
              </w:rPr>
            </w:pPr>
          </w:p>
        </w:tc>
      </w:tr>
      <w:tr w14:paraId="37C9FAA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484D06">
            <w:pPr>
              <w:widowControl/>
              <w:jc w:val="left"/>
              <w:rPr>
                <w:rFonts w:ascii="宋体" w:hAnsi="宋体" w:cs="宋体"/>
                <w:color w:val="auto"/>
                <w:kern w:val="0"/>
                <w:sz w:val="22"/>
                <w:szCs w:val="22"/>
              </w:rPr>
            </w:pPr>
            <w:r>
              <w:rPr>
                <w:rFonts w:hint="eastAsia" w:ascii="宋体" w:hAnsi="宋体" w:cs="宋体"/>
                <w:color w:val="auto"/>
                <w:kern w:val="0"/>
                <w:sz w:val="22"/>
                <w:szCs w:val="22"/>
              </w:rPr>
              <w:t>22103</w:t>
            </w:r>
          </w:p>
        </w:tc>
        <w:tc>
          <w:tcPr>
            <w:tcW w:w="5953" w:type="dxa"/>
            <w:tcBorders>
              <w:top w:val="nil"/>
              <w:left w:val="nil"/>
              <w:bottom w:val="single" w:color="auto" w:sz="4" w:space="0"/>
              <w:right w:val="nil"/>
            </w:tcBorders>
            <w:shd w:val="clear" w:color="000000" w:fill="FFFFFF"/>
            <w:noWrap/>
            <w:vAlign w:val="center"/>
          </w:tcPr>
          <w:p w14:paraId="62855F2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城乡社区住宅</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02D08A8">
            <w:pPr>
              <w:widowControl/>
              <w:jc w:val="right"/>
              <w:rPr>
                <w:rFonts w:ascii="宋体" w:hAnsi="宋体" w:cs="宋体"/>
                <w:color w:val="auto"/>
                <w:kern w:val="0"/>
                <w:sz w:val="22"/>
                <w:szCs w:val="22"/>
              </w:rPr>
            </w:pPr>
          </w:p>
        </w:tc>
      </w:tr>
      <w:tr w14:paraId="6CA9450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3910FF1">
            <w:pPr>
              <w:widowControl/>
              <w:jc w:val="left"/>
              <w:rPr>
                <w:rFonts w:ascii="宋体" w:hAnsi="宋体" w:cs="宋体"/>
                <w:color w:val="auto"/>
                <w:kern w:val="0"/>
                <w:sz w:val="22"/>
                <w:szCs w:val="22"/>
              </w:rPr>
            </w:pPr>
            <w:r>
              <w:rPr>
                <w:rFonts w:hint="eastAsia" w:ascii="宋体" w:hAnsi="宋体" w:cs="宋体"/>
                <w:color w:val="auto"/>
                <w:kern w:val="0"/>
                <w:sz w:val="22"/>
                <w:szCs w:val="22"/>
              </w:rPr>
              <w:t>2210301</w:t>
            </w:r>
          </w:p>
        </w:tc>
        <w:tc>
          <w:tcPr>
            <w:tcW w:w="5953" w:type="dxa"/>
            <w:tcBorders>
              <w:top w:val="nil"/>
              <w:left w:val="nil"/>
              <w:bottom w:val="single" w:color="auto" w:sz="4" w:space="0"/>
              <w:right w:val="nil"/>
            </w:tcBorders>
            <w:shd w:val="clear" w:color="000000" w:fill="FFFFFF"/>
            <w:noWrap/>
            <w:vAlign w:val="center"/>
          </w:tcPr>
          <w:p w14:paraId="5EBAF27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公有住房建设和维修改造支出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E801ADE">
            <w:pPr>
              <w:widowControl/>
              <w:jc w:val="right"/>
              <w:rPr>
                <w:rFonts w:ascii="宋体" w:hAnsi="宋体" w:cs="宋体"/>
                <w:color w:val="auto"/>
                <w:kern w:val="0"/>
                <w:sz w:val="22"/>
                <w:szCs w:val="22"/>
              </w:rPr>
            </w:pPr>
          </w:p>
        </w:tc>
      </w:tr>
      <w:tr w14:paraId="23C1572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78AAB69">
            <w:pPr>
              <w:widowControl/>
              <w:jc w:val="left"/>
              <w:rPr>
                <w:rFonts w:ascii="宋体" w:hAnsi="宋体" w:cs="宋体"/>
                <w:color w:val="auto"/>
                <w:kern w:val="0"/>
                <w:sz w:val="22"/>
                <w:szCs w:val="22"/>
              </w:rPr>
            </w:pPr>
            <w:r>
              <w:rPr>
                <w:rFonts w:hint="eastAsia" w:ascii="宋体" w:hAnsi="宋体" w:cs="宋体"/>
                <w:color w:val="auto"/>
                <w:kern w:val="0"/>
                <w:sz w:val="22"/>
                <w:szCs w:val="22"/>
              </w:rPr>
              <w:t>2210302</w:t>
            </w:r>
          </w:p>
        </w:tc>
        <w:tc>
          <w:tcPr>
            <w:tcW w:w="5953" w:type="dxa"/>
            <w:tcBorders>
              <w:top w:val="nil"/>
              <w:left w:val="nil"/>
              <w:bottom w:val="single" w:color="auto" w:sz="4" w:space="0"/>
              <w:right w:val="nil"/>
            </w:tcBorders>
            <w:shd w:val="clear" w:color="000000" w:fill="FFFFFF"/>
            <w:noWrap/>
            <w:vAlign w:val="center"/>
          </w:tcPr>
          <w:p w14:paraId="50D792A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住房公积金管理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BAAD4DE">
            <w:pPr>
              <w:widowControl/>
              <w:jc w:val="right"/>
              <w:rPr>
                <w:rFonts w:ascii="宋体" w:hAnsi="宋体" w:cs="宋体"/>
                <w:color w:val="auto"/>
                <w:kern w:val="0"/>
                <w:sz w:val="22"/>
                <w:szCs w:val="22"/>
              </w:rPr>
            </w:pPr>
          </w:p>
        </w:tc>
      </w:tr>
      <w:tr w14:paraId="44BDFFE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C01111F">
            <w:pPr>
              <w:widowControl/>
              <w:jc w:val="left"/>
              <w:rPr>
                <w:rFonts w:ascii="宋体" w:hAnsi="宋体" w:cs="宋体"/>
                <w:color w:val="auto"/>
                <w:kern w:val="0"/>
                <w:sz w:val="22"/>
                <w:szCs w:val="22"/>
              </w:rPr>
            </w:pPr>
            <w:r>
              <w:rPr>
                <w:rFonts w:hint="eastAsia" w:ascii="宋体" w:hAnsi="宋体" w:cs="宋体"/>
                <w:color w:val="auto"/>
                <w:kern w:val="0"/>
                <w:sz w:val="22"/>
                <w:szCs w:val="22"/>
              </w:rPr>
              <w:t>2210399</w:t>
            </w:r>
          </w:p>
        </w:tc>
        <w:tc>
          <w:tcPr>
            <w:tcW w:w="5953" w:type="dxa"/>
            <w:tcBorders>
              <w:top w:val="nil"/>
              <w:left w:val="nil"/>
              <w:bottom w:val="single" w:color="auto" w:sz="4" w:space="0"/>
              <w:right w:val="nil"/>
            </w:tcBorders>
            <w:shd w:val="clear" w:color="000000" w:fill="FFFFFF"/>
            <w:noWrap/>
            <w:vAlign w:val="center"/>
          </w:tcPr>
          <w:p w14:paraId="7688D63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其他城乡社区住宅支出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BE190D7">
            <w:pPr>
              <w:widowControl/>
              <w:jc w:val="right"/>
              <w:rPr>
                <w:rFonts w:ascii="宋体" w:hAnsi="宋体" w:cs="宋体"/>
                <w:color w:val="auto"/>
                <w:kern w:val="0"/>
                <w:sz w:val="22"/>
                <w:szCs w:val="22"/>
              </w:rPr>
            </w:pPr>
          </w:p>
        </w:tc>
      </w:tr>
      <w:tr w14:paraId="714C856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5572F42">
            <w:pPr>
              <w:widowControl/>
              <w:jc w:val="left"/>
              <w:rPr>
                <w:rFonts w:ascii="宋体" w:hAnsi="宋体" w:cs="宋体"/>
                <w:color w:val="auto"/>
                <w:kern w:val="0"/>
                <w:sz w:val="22"/>
                <w:szCs w:val="22"/>
              </w:rPr>
            </w:pPr>
            <w:r>
              <w:rPr>
                <w:rFonts w:hint="eastAsia" w:ascii="宋体" w:hAnsi="宋体" w:cs="宋体"/>
                <w:color w:val="auto"/>
                <w:kern w:val="0"/>
                <w:sz w:val="22"/>
                <w:szCs w:val="22"/>
              </w:rPr>
              <w:t>222</w:t>
            </w:r>
          </w:p>
        </w:tc>
        <w:tc>
          <w:tcPr>
            <w:tcW w:w="5953" w:type="dxa"/>
            <w:tcBorders>
              <w:top w:val="nil"/>
              <w:left w:val="nil"/>
              <w:bottom w:val="single" w:color="auto" w:sz="4" w:space="0"/>
              <w:right w:val="nil"/>
            </w:tcBorders>
            <w:shd w:val="clear" w:color="000000" w:fill="FFFFFF"/>
            <w:noWrap/>
            <w:vAlign w:val="center"/>
          </w:tcPr>
          <w:p w14:paraId="0288F48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粮油物资储备支出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D2D1BA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 </w:t>
            </w:r>
          </w:p>
        </w:tc>
      </w:tr>
      <w:tr w14:paraId="6C0DE16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069DF8F">
            <w:pPr>
              <w:widowControl/>
              <w:jc w:val="left"/>
              <w:rPr>
                <w:rFonts w:ascii="宋体" w:hAnsi="宋体" w:cs="宋体"/>
                <w:color w:val="auto"/>
                <w:kern w:val="0"/>
                <w:sz w:val="22"/>
                <w:szCs w:val="22"/>
              </w:rPr>
            </w:pPr>
            <w:r>
              <w:rPr>
                <w:rFonts w:hint="eastAsia" w:ascii="宋体" w:hAnsi="宋体" w:cs="宋体"/>
                <w:color w:val="auto"/>
                <w:kern w:val="0"/>
                <w:sz w:val="22"/>
                <w:szCs w:val="22"/>
              </w:rPr>
              <w:t>22201</w:t>
            </w:r>
          </w:p>
        </w:tc>
        <w:tc>
          <w:tcPr>
            <w:tcW w:w="5953" w:type="dxa"/>
            <w:tcBorders>
              <w:top w:val="nil"/>
              <w:left w:val="nil"/>
              <w:bottom w:val="single" w:color="auto" w:sz="4" w:space="0"/>
              <w:right w:val="nil"/>
            </w:tcBorders>
            <w:shd w:val="clear" w:color="000000" w:fill="FFFFFF"/>
            <w:noWrap/>
            <w:vAlign w:val="center"/>
          </w:tcPr>
          <w:p w14:paraId="7BA2ABF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粮油物资事务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5CFBE02">
            <w:pPr>
              <w:widowControl/>
              <w:jc w:val="right"/>
              <w:rPr>
                <w:rFonts w:ascii="宋体" w:hAnsi="宋体" w:cs="宋体"/>
                <w:color w:val="auto"/>
                <w:kern w:val="0"/>
                <w:sz w:val="22"/>
                <w:szCs w:val="22"/>
              </w:rPr>
            </w:pPr>
          </w:p>
        </w:tc>
      </w:tr>
      <w:tr w14:paraId="488EBAA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B6E55C9">
            <w:pPr>
              <w:widowControl/>
              <w:jc w:val="left"/>
              <w:rPr>
                <w:rFonts w:ascii="宋体" w:hAnsi="宋体" w:cs="宋体"/>
                <w:color w:val="auto"/>
                <w:kern w:val="0"/>
                <w:sz w:val="22"/>
                <w:szCs w:val="22"/>
              </w:rPr>
            </w:pPr>
            <w:r>
              <w:rPr>
                <w:rFonts w:hint="eastAsia" w:ascii="宋体" w:hAnsi="宋体" w:cs="宋体"/>
                <w:color w:val="auto"/>
                <w:kern w:val="0"/>
                <w:sz w:val="22"/>
                <w:szCs w:val="22"/>
              </w:rPr>
              <w:t>2220101</w:t>
            </w:r>
          </w:p>
        </w:tc>
        <w:tc>
          <w:tcPr>
            <w:tcW w:w="5953" w:type="dxa"/>
            <w:tcBorders>
              <w:top w:val="nil"/>
              <w:left w:val="nil"/>
              <w:bottom w:val="single" w:color="auto" w:sz="4" w:space="0"/>
              <w:right w:val="nil"/>
            </w:tcBorders>
            <w:shd w:val="clear" w:color="000000" w:fill="FFFFFF"/>
            <w:noWrap/>
            <w:vAlign w:val="center"/>
          </w:tcPr>
          <w:p w14:paraId="2F6A20C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E05F6A9">
            <w:pPr>
              <w:widowControl/>
              <w:jc w:val="right"/>
              <w:rPr>
                <w:rFonts w:ascii="宋体" w:hAnsi="宋体" w:cs="宋体"/>
                <w:color w:val="auto"/>
                <w:kern w:val="0"/>
                <w:sz w:val="22"/>
                <w:szCs w:val="22"/>
              </w:rPr>
            </w:pPr>
          </w:p>
        </w:tc>
      </w:tr>
      <w:tr w14:paraId="0EC6513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42BFAE9">
            <w:pPr>
              <w:widowControl/>
              <w:jc w:val="left"/>
              <w:rPr>
                <w:rFonts w:ascii="宋体" w:hAnsi="宋体" w:cs="宋体"/>
                <w:color w:val="auto"/>
                <w:kern w:val="0"/>
                <w:sz w:val="22"/>
                <w:szCs w:val="22"/>
              </w:rPr>
            </w:pPr>
            <w:r>
              <w:rPr>
                <w:rFonts w:hint="eastAsia" w:ascii="宋体" w:hAnsi="宋体" w:cs="宋体"/>
                <w:color w:val="auto"/>
                <w:kern w:val="0"/>
                <w:sz w:val="22"/>
                <w:szCs w:val="22"/>
              </w:rPr>
              <w:t>2220102</w:t>
            </w:r>
          </w:p>
        </w:tc>
        <w:tc>
          <w:tcPr>
            <w:tcW w:w="5953" w:type="dxa"/>
            <w:tcBorders>
              <w:top w:val="nil"/>
              <w:left w:val="nil"/>
              <w:bottom w:val="single" w:color="auto" w:sz="4" w:space="0"/>
              <w:right w:val="nil"/>
            </w:tcBorders>
            <w:shd w:val="clear" w:color="000000" w:fill="FFFFFF"/>
            <w:noWrap/>
            <w:vAlign w:val="center"/>
          </w:tcPr>
          <w:p w14:paraId="2AA175C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55879A3">
            <w:pPr>
              <w:widowControl/>
              <w:jc w:val="right"/>
              <w:rPr>
                <w:rFonts w:ascii="宋体" w:hAnsi="宋体" w:cs="宋体"/>
                <w:color w:val="auto"/>
                <w:kern w:val="0"/>
                <w:sz w:val="22"/>
                <w:szCs w:val="22"/>
              </w:rPr>
            </w:pPr>
          </w:p>
        </w:tc>
      </w:tr>
      <w:tr w14:paraId="077E566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A23D39D">
            <w:pPr>
              <w:widowControl/>
              <w:jc w:val="left"/>
              <w:rPr>
                <w:rFonts w:ascii="宋体" w:hAnsi="宋体" w:cs="宋体"/>
                <w:color w:val="auto"/>
                <w:kern w:val="0"/>
                <w:sz w:val="22"/>
                <w:szCs w:val="22"/>
              </w:rPr>
            </w:pPr>
            <w:r>
              <w:rPr>
                <w:rFonts w:hint="eastAsia" w:ascii="宋体" w:hAnsi="宋体" w:cs="宋体"/>
                <w:color w:val="auto"/>
                <w:kern w:val="0"/>
                <w:sz w:val="22"/>
                <w:szCs w:val="22"/>
              </w:rPr>
              <w:t>2220103</w:t>
            </w:r>
          </w:p>
        </w:tc>
        <w:tc>
          <w:tcPr>
            <w:tcW w:w="5953" w:type="dxa"/>
            <w:tcBorders>
              <w:top w:val="nil"/>
              <w:left w:val="nil"/>
              <w:bottom w:val="single" w:color="auto" w:sz="4" w:space="0"/>
              <w:right w:val="nil"/>
            </w:tcBorders>
            <w:shd w:val="clear" w:color="000000" w:fill="FFFFFF"/>
            <w:noWrap/>
            <w:vAlign w:val="center"/>
          </w:tcPr>
          <w:p w14:paraId="379EF12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76FFEBA">
            <w:pPr>
              <w:widowControl/>
              <w:jc w:val="right"/>
              <w:rPr>
                <w:rFonts w:ascii="宋体" w:hAnsi="宋体" w:cs="宋体"/>
                <w:color w:val="auto"/>
                <w:kern w:val="0"/>
                <w:sz w:val="22"/>
                <w:szCs w:val="22"/>
              </w:rPr>
            </w:pPr>
          </w:p>
        </w:tc>
      </w:tr>
      <w:tr w14:paraId="0E241C7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AFBFCE7">
            <w:pPr>
              <w:widowControl/>
              <w:jc w:val="left"/>
              <w:rPr>
                <w:rFonts w:ascii="宋体" w:hAnsi="宋体" w:cs="宋体"/>
                <w:color w:val="auto"/>
                <w:kern w:val="0"/>
                <w:sz w:val="22"/>
                <w:szCs w:val="22"/>
              </w:rPr>
            </w:pPr>
            <w:r>
              <w:rPr>
                <w:rFonts w:hint="eastAsia" w:ascii="宋体" w:hAnsi="宋体" w:cs="宋体"/>
                <w:color w:val="auto"/>
                <w:kern w:val="0"/>
                <w:sz w:val="22"/>
                <w:szCs w:val="22"/>
              </w:rPr>
              <w:t>2220104</w:t>
            </w:r>
          </w:p>
        </w:tc>
        <w:tc>
          <w:tcPr>
            <w:tcW w:w="5953" w:type="dxa"/>
            <w:tcBorders>
              <w:top w:val="nil"/>
              <w:left w:val="nil"/>
              <w:bottom w:val="single" w:color="auto" w:sz="4" w:space="0"/>
              <w:right w:val="nil"/>
            </w:tcBorders>
            <w:shd w:val="clear" w:color="000000" w:fill="FFFFFF"/>
            <w:noWrap/>
            <w:vAlign w:val="center"/>
          </w:tcPr>
          <w:p w14:paraId="5CBAC70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财务与审计支出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B9A1472">
            <w:pPr>
              <w:widowControl/>
              <w:jc w:val="right"/>
              <w:rPr>
                <w:rFonts w:ascii="宋体" w:hAnsi="宋体" w:cs="宋体"/>
                <w:color w:val="auto"/>
                <w:kern w:val="0"/>
                <w:sz w:val="22"/>
                <w:szCs w:val="22"/>
              </w:rPr>
            </w:pPr>
          </w:p>
        </w:tc>
      </w:tr>
      <w:tr w14:paraId="70B91013">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0D4A5FB">
            <w:pPr>
              <w:widowControl/>
              <w:jc w:val="left"/>
              <w:rPr>
                <w:rFonts w:ascii="宋体" w:hAnsi="宋体" w:cs="宋体"/>
                <w:color w:val="auto"/>
                <w:kern w:val="0"/>
                <w:sz w:val="22"/>
                <w:szCs w:val="22"/>
              </w:rPr>
            </w:pPr>
            <w:r>
              <w:rPr>
                <w:rFonts w:hint="eastAsia" w:ascii="宋体" w:hAnsi="宋体" w:cs="宋体"/>
                <w:color w:val="auto"/>
                <w:kern w:val="0"/>
                <w:sz w:val="22"/>
                <w:szCs w:val="22"/>
              </w:rPr>
              <w:t>2220105</w:t>
            </w:r>
          </w:p>
        </w:tc>
        <w:tc>
          <w:tcPr>
            <w:tcW w:w="5953" w:type="dxa"/>
            <w:tcBorders>
              <w:top w:val="nil"/>
              <w:left w:val="nil"/>
              <w:bottom w:val="single" w:color="auto" w:sz="4" w:space="0"/>
              <w:right w:val="nil"/>
            </w:tcBorders>
            <w:shd w:val="clear" w:color="000000" w:fill="FFFFFF"/>
            <w:noWrap/>
            <w:vAlign w:val="center"/>
          </w:tcPr>
          <w:p w14:paraId="3A68AEA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信息统计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B69C732">
            <w:pPr>
              <w:widowControl/>
              <w:jc w:val="right"/>
              <w:rPr>
                <w:rFonts w:ascii="宋体" w:hAnsi="宋体" w:cs="宋体"/>
                <w:color w:val="auto"/>
                <w:kern w:val="0"/>
                <w:sz w:val="22"/>
                <w:szCs w:val="22"/>
              </w:rPr>
            </w:pPr>
          </w:p>
        </w:tc>
      </w:tr>
      <w:tr w14:paraId="5BB9087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0E1B811">
            <w:pPr>
              <w:widowControl/>
              <w:jc w:val="left"/>
              <w:rPr>
                <w:rFonts w:ascii="宋体" w:hAnsi="宋体" w:cs="宋体"/>
                <w:color w:val="auto"/>
                <w:kern w:val="0"/>
                <w:sz w:val="22"/>
                <w:szCs w:val="22"/>
              </w:rPr>
            </w:pPr>
            <w:r>
              <w:rPr>
                <w:rFonts w:hint="eastAsia" w:ascii="宋体" w:hAnsi="宋体" w:cs="宋体"/>
                <w:color w:val="auto"/>
                <w:kern w:val="0"/>
                <w:sz w:val="22"/>
                <w:szCs w:val="22"/>
              </w:rPr>
              <w:t>2220106</w:t>
            </w:r>
          </w:p>
        </w:tc>
        <w:tc>
          <w:tcPr>
            <w:tcW w:w="5953" w:type="dxa"/>
            <w:tcBorders>
              <w:top w:val="nil"/>
              <w:left w:val="nil"/>
              <w:bottom w:val="single" w:color="auto" w:sz="4" w:space="0"/>
              <w:right w:val="nil"/>
            </w:tcBorders>
            <w:shd w:val="clear" w:color="000000" w:fill="FFFFFF"/>
            <w:noWrap/>
            <w:vAlign w:val="center"/>
          </w:tcPr>
          <w:p w14:paraId="346E80D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专项业务活动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1590ED6">
            <w:pPr>
              <w:widowControl/>
              <w:jc w:val="right"/>
              <w:rPr>
                <w:rFonts w:ascii="宋体" w:hAnsi="宋体" w:cs="宋体"/>
                <w:color w:val="auto"/>
                <w:kern w:val="0"/>
                <w:sz w:val="22"/>
                <w:szCs w:val="22"/>
              </w:rPr>
            </w:pPr>
          </w:p>
        </w:tc>
      </w:tr>
      <w:tr w14:paraId="212D576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5EC7F4">
            <w:pPr>
              <w:widowControl/>
              <w:jc w:val="left"/>
              <w:rPr>
                <w:rFonts w:ascii="宋体" w:hAnsi="宋体" w:cs="宋体"/>
                <w:color w:val="auto"/>
                <w:kern w:val="0"/>
                <w:sz w:val="22"/>
                <w:szCs w:val="22"/>
              </w:rPr>
            </w:pPr>
            <w:r>
              <w:rPr>
                <w:rFonts w:hint="eastAsia" w:ascii="宋体" w:hAnsi="宋体" w:cs="宋体"/>
                <w:color w:val="auto"/>
                <w:kern w:val="0"/>
                <w:sz w:val="22"/>
                <w:szCs w:val="22"/>
              </w:rPr>
              <w:t>2220107</w:t>
            </w:r>
          </w:p>
        </w:tc>
        <w:tc>
          <w:tcPr>
            <w:tcW w:w="5953" w:type="dxa"/>
            <w:tcBorders>
              <w:top w:val="nil"/>
              <w:left w:val="nil"/>
              <w:bottom w:val="single" w:color="auto" w:sz="4" w:space="0"/>
              <w:right w:val="nil"/>
            </w:tcBorders>
            <w:shd w:val="clear" w:color="000000" w:fill="FFFFFF"/>
            <w:noWrap/>
            <w:vAlign w:val="center"/>
          </w:tcPr>
          <w:p w14:paraId="5A9060B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国家粮油差价补贴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A0B2905">
            <w:pPr>
              <w:widowControl/>
              <w:jc w:val="right"/>
              <w:rPr>
                <w:rFonts w:ascii="宋体" w:hAnsi="宋体" w:cs="宋体"/>
                <w:color w:val="auto"/>
                <w:kern w:val="0"/>
                <w:sz w:val="22"/>
                <w:szCs w:val="22"/>
              </w:rPr>
            </w:pPr>
          </w:p>
        </w:tc>
      </w:tr>
      <w:tr w14:paraId="50D64CB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AD2544E">
            <w:pPr>
              <w:widowControl/>
              <w:jc w:val="left"/>
              <w:rPr>
                <w:rFonts w:ascii="宋体" w:hAnsi="宋体" w:cs="宋体"/>
                <w:color w:val="auto"/>
                <w:kern w:val="0"/>
                <w:sz w:val="22"/>
                <w:szCs w:val="22"/>
              </w:rPr>
            </w:pPr>
            <w:r>
              <w:rPr>
                <w:rFonts w:hint="eastAsia" w:ascii="宋体" w:hAnsi="宋体" w:cs="宋体"/>
                <w:color w:val="auto"/>
                <w:kern w:val="0"/>
                <w:sz w:val="22"/>
                <w:szCs w:val="22"/>
              </w:rPr>
              <w:t>2220112</w:t>
            </w:r>
          </w:p>
        </w:tc>
        <w:tc>
          <w:tcPr>
            <w:tcW w:w="5953" w:type="dxa"/>
            <w:tcBorders>
              <w:top w:val="nil"/>
              <w:left w:val="nil"/>
              <w:bottom w:val="single" w:color="auto" w:sz="4" w:space="0"/>
              <w:right w:val="nil"/>
            </w:tcBorders>
            <w:shd w:val="clear" w:color="000000" w:fill="FFFFFF"/>
            <w:noWrap/>
            <w:vAlign w:val="center"/>
          </w:tcPr>
          <w:p w14:paraId="438341F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粮食财务挂账利息补贴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94A3EC3">
            <w:pPr>
              <w:widowControl/>
              <w:jc w:val="right"/>
              <w:rPr>
                <w:rFonts w:ascii="宋体" w:hAnsi="宋体" w:cs="宋体"/>
                <w:color w:val="auto"/>
                <w:kern w:val="0"/>
                <w:sz w:val="22"/>
                <w:szCs w:val="22"/>
              </w:rPr>
            </w:pPr>
          </w:p>
        </w:tc>
      </w:tr>
      <w:tr w14:paraId="5ACFA66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AFC9139">
            <w:pPr>
              <w:widowControl/>
              <w:jc w:val="left"/>
              <w:rPr>
                <w:rFonts w:ascii="宋体" w:hAnsi="宋体" w:cs="宋体"/>
                <w:color w:val="auto"/>
                <w:kern w:val="0"/>
                <w:sz w:val="22"/>
                <w:szCs w:val="22"/>
              </w:rPr>
            </w:pPr>
            <w:r>
              <w:rPr>
                <w:rFonts w:hint="eastAsia" w:ascii="宋体" w:hAnsi="宋体" w:cs="宋体"/>
                <w:color w:val="auto"/>
                <w:kern w:val="0"/>
                <w:sz w:val="22"/>
                <w:szCs w:val="22"/>
              </w:rPr>
              <w:t>2220113</w:t>
            </w:r>
          </w:p>
        </w:tc>
        <w:tc>
          <w:tcPr>
            <w:tcW w:w="5953" w:type="dxa"/>
            <w:tcBorders>
              <w:top w:val="nil"/>
              <w:left w:val="nil"/>
              <w:bottom w:val="single" w:color="auto" w:sz="4" w:space="0"/>
              <w:right w:val="nil"/>
            </w:tcBorders>
            <w:shd w:val="clear" w:color="000000" w:fill="FFFFFF"/>
            <w:noWrap/>
            <w:vAlign w:val="center"/>
          </w:tcPr>
          <w:p w14:paraId="7875B37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粮食财务挂账消化款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DE6A560">
            <w:pPr>
              <w:widowControl/>
              <w:jc w:val="right"/>
              <w:rPr>
                <w:rFonts w:ascii="宋体" w:hAnsi="宋体" w:cs="宋体"/>
                <w:color w:val="auto"/>
                <w:kern w:val="0"/>
                <w:sz w:val="22"/>
                <w:szCs w:val="22"/>
              </w:rPr>
            </w:pPr>
          </w:p>
        </w:tc>
      </w:tr>
      <w:tr w14:paraId="22B9CCD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C81C5E3">
            <w:pPr>
              <w:widowControl/>
              <w:jc w:val="left"/>
              <w:rPr>
                <w:rFonts w:ascii="宋体" w:hAnsi="宋体" w:cs="宋体"/>
                <w:color w:val="auto"/>
                <w:kern w:val="0"/>
                <w:sz w:val="22"/>
                <w:szCs w:val="22"/>
              </w:rPr>
            </w:pPr>
            <w:r>
              <w:rPr>
                <w:rFonts w:hint="eastAsia" w:ascii="宋体" w:hAnsi="宋体" w:cs="宋体"/>
                <w:color w:val="auto"/>
                <w:kern w:val="0"/>
                <w:sz w:val="22"/>
                <w:szCs w:val="22"/>
              </w:rPr>
              <w:t>2220114</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2323666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处理陈化粮补贴</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934DFC">
            <w:pPr>
              <w:widowControl/>
              <w:jc w:val="right"/>
              <w:rPr>
                <w:rFonts w:ascii="宋体" w:hAnsi="宋体" w:cs="宋体"/>
                <w:color w:val="auto"/>
                <w:kern w:val="0"/>
                <w:sz w:val="22"/>
                <w:szCs w:val="22"/>
              </w:rPr>
            </w:pPr>
          </w:p>
        </w:tc>
      </w:tr>
      <w:tr w14:paraId="5954247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C052CBF">
            <w:pPr>
              <w:widowControl/>
              <w:jc w:val="left"/>
              <w:rPr>
                <w:rFonts w:ascii="宋体" w:hAnsi="宋体" w:cs="宋体"/>
                <w:color w:val="auto"/>
                <w:kern w:val="0"/>
                <w:sz w:val="22"/>
                <w:szCs w:val="22"/>
              </w:rPr>
            </w:pPr>
            <w:r>
              <w:rPr>
                <w:rFonts w:hint="eastAsia" w:ascii="宋体" w:hAnsi="宋体" w:cs="宋体"/>
                <w:color w:val="auto"/>
                <w:kern w:val="0"/>
                <w:sz w:val="22"/>
                <w:szCs w:val="22"/>
              </w:rPr>
              <w:t>2220115</w:t>
            </w:r>
          </w:p>
        </w:tc>
        <w:tc>
          <w:tcPr>
            <w:tcW w:w="5953" w:type="dxa"/>
            <w:tcBorders>
              <w:top w:val="single" w:color="auto" w:sz="4" w:space="0"/>
              <w:left w:val="nil"/>
              <w:bottom w:val="single" w:color="auto" w:sz="4" w:space="0"/>
              <w:right w:val="nil"/>
            </w:tcBorders>
            <w:shd w:val="clear" w:color="000000" w:fill="FFFFFF"/>
            <w:noWrap/>
            <w:vAlign w:val="center"/>
          </w:tcPr>
          <w:p w14:paraId="2BB5B97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粮食风险基金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A7C1C">
            <w:pPr>
              <w:widowControl/>
              <w:jc w:val="right"/>
              <w:rPr>
                <w:rFonts w:ascii="宋体" w:hAnsi="宋体" w:cs="宋体"/>
                <w:color w:val="auto"/>
                <w:kern w:val="0"/>
                <w:sz w:val="22"/>
                <w:szCs w:val="22"/>
              </w:rPr>
            </w:pPr>
          </w:p>
        </w:tc>
      </w:tr>
      <w:tr w14:paraId="11E520F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EF2CDD">
            <w:pPr>
              <w:widowControl/>
              <w:jc w:val="left"/>
              <w:rPr>
                <w:rFonts w:ascii="宋体" w:hAnsi="宋体" w:cs="宋体"/>
                <w:color w:val="auto"/>
                <w:kern w:val="0"/>
                <w:sz w:val="22"/>
                <w:szCs w:val="22"/>
              </w:rPr>
            </w:pPr>
            <w:r>
              <w:rPr>
                <w:rFonts w:hint="eastAsia" w:ascii="宋体" w:hAnsi="宋体" w:cs="宋体"/>
                <w:color w:val="auto"/>
                <w:kern w:val="0"/>
                <w:sz w:val="22"/>
                <w:szCs w:val="22"/>
              </w:rPr>
              <w:t>2220118</w:t>
            </w:r>
          </w:p>
        </w:tc>
        <w:tc>
          <w:tcPr>
            <w:tcW w:w="5953" w:type="dxa"/>
            <w:tcBorders>
              <w:top w:val="nil"/>
              <w:left w:val="nil"/>
              <w:bottom w:val="single" w:color="auto" w:sz="4" w:space="0"/>
              <w:right w:val="nil"/>
            </w:tcBorders>
            <w:shd w:val="clear" w:color="000000" w:fill="FFFFFF"/>
            <w:noWrap/>
            <w:vAlign w:val="center"/>
          </w:tcPr>
          <w:p w14:paraId="48791E1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粮油市场调控专项资金</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23C0659">
            <w:pPr>
              <w:widowControl/>
              <w:jc w:val="right"/>
              <w:rPr>
                <w:rFonts w:ascii="宋体" w:hAnsi="宋体" w:cs="宋体"/>
                <w:color w:val="auto"/>
                <w:kern w:val="0"/>
                <w:sz w:val="22"/>
                <w:szCs w:val="22"/>
              </w:rPr>
            </w:pPr>
          </w:p>
        </w:tc>
      </w:tr>
      <w:tr w14:paraId="762F353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0A33953">
            <w:pPr>
              <w:widowControl/>
              <w:jc w:val="left"/>
              <w:rPr>
                <w:rFonts w:ascii="宋体" w:hAnsi="宋体" w:cs="宋体"/>
                <w:color w:val="auto"/>
                <w:kern w:val="0"/>
                <w:sz w:val="22"/>
                <w:szCs w:val="22"/>
              </w:rPr>
            </w:pPr>
            <w:r>
              <w:rPr>
                <w:rFonts w:hint="eastAsia" w:ascii="宋体" w:hAnsi="宋体" w:cs="宋体"/>
                <w:color w:val="auto"/>
                <w:kern w:val="0"/>
                <w:sz w:val="22"/>
                <w:szCs w:val="22"/>
              </w:rPr>
              <w:t>2220119</w:t>
            </w:r>
          </w:p>
        </w:tc>
        <w:tc>
          <w:tcPr>
            <w:tcW w:w="5953" w:type="dxa"/>
            <w:tcBorders>
              <w:top w:val="nil"/>
              <w:left w:val="nil"/>
              <w:bottom w:val="single" w:color="auto" w:sz="4" w:space="0"/>
              <w:right w:val="nil"/>
            </w:tcBorders>
            <w:shd w:val="clear" w:color="000000" w:fill="FFFFFF"/>
            <w:noWrap/>
            <w:vAlign w:val="center"/>
          </w:tcPr>
          <w:p w14:paraId="74B57AE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设施建设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8899062">
            <w:pPr>
              <w:widowControl/>
              <w:jc w:val="right"/>
              <w:rPr>
                <w:rFonts w:ascii="宋体" w:hAnsi="宋体" w:cs="宋体"/>
                <w:color w:val="auto"/>
                <w:kern w:val="0"/>
                <w:sz w:val="22"/>
                <w:szCs w:val="22"/>
              </w:rPr>
            </w:pPr>
          </w:p>
        </w:tc>
      </w:tr>
      <w:tr w14:paraId="7002F39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CF23ADA">
            <w:pPr>
              <w:widowControl/>
              <w:jc w:val="left"/>
              <w:rPr>
                <w:rFonts w:ascii="宋体" w:hAnsi="宋体" w:cs="宋体"/>
                <w:color w:val="auto"/>
                <w:kern w:val="0"/>
                <w:sz w:val="22"/>
                <w:szCs w:val="22"/>
              </w:rPr>
            </w:pPr>
            <w:r>
              <w:rPr>
                <w:rFonts w:hint="eastAsia" w:ascii="宋体" w:hAnsi="宋体" w:cs="宋体"/>
                <w:color w:val="auto"/>
                <w:kern w:val="0"/>
                <w:sz w:val="22"/>
                <w:szCs w:val="22"/>
              </w:rPr>
              <w:t>2220120</w:t>
            </w:r>
          </w:p>
        </w:tc>
        <w:tc>
          <w:tcPr>
            <w:tcW w:w="5953" w:type="dxa"/>
            <w:tcBorders>
              <w:top w:val="nil"/>
              <w:left w:val="nil"/>
              <w:bottom w:val="single" w:color="auto" w:sz="4" w:space="0"/>
              <w:right w:val="nil"/>
            </w:tcBorders>
            <w:shd w:val="clear" w:color="000000" w:fill="FFFFFF"/>
            <w:noWrap/>
            <w:vAlign w:val="center"/>
          </w:tcPr>
          <w:p w14:paraId="670CDBA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设施安全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14627E">
            <w:pPr>
              <w:widowControl/>
              <w:jc w:val="right"/>
              <w:rPr>
                <w:rFonts w:ascii="宋体" w:hAnsi="宋体" w:cs="宋体"/>
                <w:color w:val="auto"/>
                <w:kern w:val="0"/>
                <w:sz w:val="22"/>
                <w:szCs w:val="22"/>
              </w:rPr>
            </w:pPr>
          </w:p>
        </w:tc>
      </w:tr>
      <w:tr w14:paraId="6AE9D19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ED1554F">
            <w:pPr>
              <w:widowControl/>
              <w:jc w:val="left"/>
              <w:rPr>
                <w:rFonts w:ascii="宋体" w:hAnsi="宋体" w:cs="宋体"/>
                <w:color w:val="auto"/>
                <w:kern w:val="0"/>
                <w:sz w:val="22"/>
                <w:szCs w:val="22"/>
              </w:rPr>
            </w:pPr>
            <w:r>
              <w:rPr>
                <w:rFonts w:hint="eastAsia" w:ascii="宋体" w:hAnsi="宋体" w:cs="宋体"/>
                <w:color w:val="auto"/>
                <w:kern w:val="0"/>
                <w:sz w:val="22"/>
                <w:szCs w:val="22"/>
              </w:rPr>
              <w:t>2220121</w:t>
            </w:r>
          </w:p>
        </w:tc>
        <w:tc>
          <w:tcPr>
            <w:tcW w:w="5953" w:type="dxa"/>
            <w:tcBorders>
              <w:top w:val="nil"/>
              <w:left w:val="nil"/>
              <w:bottom w:val="single" w:color="auto" w:sz="4" w:space="0"/>
              <w:right w:val="nil"/>
            </w:tcBorders>
            <w:shd w:val="clear" w:color="000000" w:fill="FFFFFF"/>
            <w:noWrap/>
            <w:vAlign w:val="center"/>
          </w:tcPr>
          <w:p w14:paraId="61C6E37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物资保管保养</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4B664B3">
            <w:pPr>
              <w:widowControl/>
              <w:jc w:val="right"/>
              <w:rPr>
                <w:rFonts w:ascii="宋体" w:hAnsi="宋体" w:cs="宋体"/>
                <w:color w:val="auto"/>
                <w:kern w:val="0"/>
                <w:sz w:val="22"/>
                <w:szCs w:val="22"/>
              </w:rPr>
            </w:pPr>
          </w:p>
        </w:tc>
      </w:tr>
      <w:tr w14:paraId="269F857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8804724">
            <w:pPr>
              <w:widowControl/>
              <w:jc w:val="left"/>
              <w:rPr>
                <w:rFonts w:ascii="宋体" w:hAnsi="宋体" w:cs="宋体"/>
                <w:color w:val="auto"/>
                <w:kern w:val="0"/>
                <w:sz w:val="22"/>
                <w:szCs w:val="22"/>
              </w:rPr>
            </w:pPr>
            <w:r>
              <w:rPr>
                <w:rFonts w:hint="eastAsia" w:ascii="宋体" w:hAnsi="宋体" w:cs="宋体"/>
                <w:color w:val="auto"/>
                <w:kern w:val="0"/>
                <w:sz w:val="22"/>
                <w:szCs w:val="22"/>
              </w:rPr>
              <w:t>2220150</w:t>
            </w:r>
          </w:p>
        </w:tc>
        <w:tc>
          <w:tcPr>
            <w:tcW w:w="5953" w:type="dxa"/>
            <w:tcBorders>
              <w:top w:val="nil"/>
              <w:left w:val="nil"/>
              <w:bottom w:val="single" w:color="auto" w:sz="4" w:space="0"/>
              <w:right w:val="nil"/>
            </w:tcBorders>
            <w:shd w:val="clear" w:color="000000" w:fill="FFFFFF"/>
            <w:noWrap/>
            <w:vAlign w:val="center"/>
          </w:tcPr>
          <w:p w14:paraId="355B348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E4FD4C1">
            <w:pPr>
              <w:widowControl/>
              <w:jc w:val="right"/>
              <w:rPr>
                <w:rFonts w:ascii="宋体" w:hAnsi="宋体" w:cs="宋体"/>
                <w:color w:val="auto"/>
                <w:kern w:val="0"/>
                <w:sz w:val="22"/>
                <w:szCs w:val="22"/>
              </w:rPr>
            </w:pPr>
          </w:p>
        </w:tc>
      </w:tr>
      <w:tr w14:paraId="21C1727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803CD2D">
            <w:pPr>
              <w:widowControl/>
              <w:jc w:val="left"/>
              <w:rPr>
                <w:rFonts w:ascii="宋体" w:hAnsi="宋体" w:cs="宋体"/>
                <w:color w:val="auto"/>
                <w:kern w:val="0"/>
                <w:sz w:val="22"/>
                <w:szCs w:val="22"/>
              </w:rPr>
            </w:pPr>
            <w:r>
              <w:rPr>
                <w:rFonts w:hint="eastAsia" w:ascii="宋体" w:hAnsi="宋体" w:cs="宋体"/>
                <w:color w:val="auto"/>
                <w:kern w:val="0"/>
                <w:sz w:val="22"/>
                <w:szCs w:val="22"/>
              </w:rPr>
              <w:t>2220199</w:t>
            </w:r>
          </w:p>
        </w:tc>
        <w:tc>
          <w:tcPr>
            <w:tcW w:w="5953" w:type="dxa"/>
            <w:tcBorders>
              <w:top w:val="nil"/>
              <w:left w:val="nil"/>
              <w:bottom w:val="single" w:color="auto" w:sz="4" w:space="0"/>
              <w:right w:val="nil"/>
            </w:tcBorders>
            <w:shd w:val="clear" w:color="000000" w:fill="FFFFFF"/>
            <w:noWrap/>
            <w:vAlign w:val="center"/>
          </w:tcPr>
          <w:p w14:paraId="1807561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其他粮油物资事务支出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B2082FE">
            <w:pPr>
              <w:widowControl/>
              <w:jc w:val="right"/>
              <w:rPr>
                <w:rFonts w:ascii="宋体" w:hAnsi="宋体" w:cs="宋体"/>
                <w:color w:val="auto"/>
                <w:kern w:val="0"/>
                <w:sz w:val="22"/>
                <w:szCs w:val="22"/>
              </w:rPr>
            </w:pPr>
          </w:p>
        </w:tc>
      </w:tr>
      <w:tr w14:paraId="155073D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DCE74A">
            <w:pPr>
              <w:widowControl/>
              <w:jc w:val="left"/>
              <w:rPr>
                <w:rFonts w:ascii="宋体" w:hAnsi="宋体" w:cs="宋体"/>
                <w:color w:val="auto"/>
                <w:kern w:val="0"/>
                <w:sz w:val="22"/>
                <w:szCs w:val="22"/>
              </w:rPr>
            </w:pPr>
            <w:r>
              <w:rPr>
                <w:rFonts w:hint="eastAsia" w:ascii="宋体" w:hAnsi="宋体" w:cs="宋体"/>
                <w:color w:val="auto"/>
                <w:kern w:val="0"/>
                <w:sz w:val="22"/>
                <w:szCs w:val="22"/>
              </w:rPr>
              <w:t>22203</w:t>
            </w:r>
          </w:p>
        </w:tc>
        <w:tc>
          <w:tcPr>
            <w:tcW w:w="5953" w:type="dxa"/>
            <w:tcBorders>
              <w:top w:val="nil"/>
              <w:left w:val="nil"/>
              <w:bottom w:val="single" w:color="auto" w:sz="4" w:space="0"/>
              <w:right w:val="nil"/>
            </w:tcBorders>
            <w:shd w:val="clear" w:color="000000" w:fill="FFFFFF"/>
            <w:noWrap/>
            <w:vAlign w:val="center"/>
          </w:tcPr>
          <w:p w14:paraId="2287536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能源储备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3E0E07C">
            <w:pPr>
              <w:widowControl/>
              <w:jc w:val="right"/>
              <w:rPr>
                <w:rFonts w:ascii="宋体" w:hAnsi="宋体" w:cs="宋体"/>
                <w:color w:val="auto"/>
                <w:kern w:val="0"/>
                <w:sz w:val="22"/>
                <w:szCs w:val="22"/>
              </w:rPr>
            </w:pPr>
          </w:p>
        </w:tc>
      </w:tr>
      <w:tr w14:paraId="62BE25C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AF44297">
            <w:pPr>
              <w:widowControl/>
              <w:jc w:val="left"/>
              <w:rPr>
                <w:rFonts w:ascii="宋体" w:hAnsi="宋体" w:cs="宋体"/>
                <w:color w:val="auto"/>
                <w:kern w:val="0"/>
                <w:sz w:val="22"/>
                <w:szCs w:val="22"/>
              </w:rPr>
            </w:pPr>
            <w:r>
              <w:rPr>
                <w:rFonts w:hint="eastAsia" w:ascii="宋体" w:hAnsi="宋体" w:cs="宋体"/>
                <w:color w:val="auto"/>
                <w:kern w:val="0"/>
                <w:sz w:val="22"/>
                <w:szCs w:val="22"/>
              </w:rPr>
              <w:t>2220301</w:t>
            </w:r>
          </w:p>
        </w:tc>
        <w:tc>
          <w:tcPr>
            <w:tcW w:w="5953" w:type="dxa"/>
            <w:tcBorders>
              <w:top w:val="nil"/>
              <w:left w:val="nil"/>
              <w:bottom w:val="single" w:color="auto" w:sz="4" w:space="0"/>
              <w:right w:val="nil"/>
            </w:tcBorders>
            <w:shd w:val="clear" w:color="000000" w:fill="FFFFFF"/>
            <w:noWrap/>
            <w:vAlign w:val="center"/>
          </w:tcPr>
          <w:p w14:paraId="69F5733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石油储备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606ABF">
            <w:pPr>
              <w:widowControl/>
              <w:jc w:val="right"/>
              <w:rPr>
                <w:rFonts w:ascii="宋体" w:hAnsi="宋体" w:cs="宋体"/>
                <w:color w:val="auto"/>
                <w:kern w:val="0"/>
                <w:sz w:val="22"/>
                <w:szCs w:val="22"/>
              </w:rPr>
            </w:pPr>
          </w:p>
        </w:tc>
      </w:tr>
      <w:tr w14:paraId="617800A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C26FE4A">
            <w:pPr>
              <w:widowControl/>
              <w:jc w:val="left"/>
              <w:rPr>
                <w:rFonts w:ascii="宋体" w:hAnsi="宋体" w:cs="宋体"/>
                <w:color w:val="auto"/>
                <w:kern w:val="0"/>
                <w:sz w:val="22"/>
                <w:szCs w:val="22"/>
              </w:rPr>
            </w:pPr>
            <w:r>
              <w:rPr>
                <w:rFonts w:hint="eastAsia" w:ascii="宋体" w:hAnsi="宋体" w:cs="宋体"/>
                <w:color w:val="auto"/>
                <w:kern w:val="0"/>
                <w:sz w:val="22"/>
                <w:szCs w:val="22"/>
              </w:rPr>
              <w:t>2220303</w:t>
            </w:r>
          </w:p>
        </w:tc>
        <w:tc>
          <w:tcPr>
            <w:tcW w:w="5953" w:type="dxa"/>
            <w:tcBorders>
              <w:top w:val="nil"/>
              <w:left w:val="nil"/>
              <w:bottom w:val="single" w:color="auto" w:sz="4" w:space="0"/>
              <w:right w:val="nil"/>
            </w:tcBorders>
            <w:shd w:val="clear" w:color="000000" w:fill="FFFFFF"/>
            <w:noWrap/>
            <w:vAlign w:val="center"/>
          </w:tcPr>
          <w:p w14:paraId="0954A89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天然铀储备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E05E20E">
            <w:pPr>
              <w:widowControl/>
              <w:jc w:val="right"/>
              <w:rPr>
                <w:rFonts w:ascii="宋体" w:hAnsi="宋体" w:cs="宋体"/>
                <w:color w:val="auto"/>
                <w:kern w:val="0"/>
                <w:sz w:val="22"/>
                <w:szCs w:val="22"/>
              </w:rPr>
            </w:pPr>
          </w:p>
        </w:tc>
      </w:tr>
      <w:tr w14:paraId="1ADA894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167846E">
            <w:pPr>
              <w:widowControl/>
              <w:jc w:val="left"/>
              <w:rPr>
                <w:rFonts w:ascii="宋体" w:hAnsi="宋体" w:cs="宋体"/>
                <w:color w:val="auto"/>
                <w:kern w:val="0"/>
                <w:sz w:val="22"/>
                <w:szCs w:val="22"/>
              </w:rPr>
            </w:pPr>
            <w:r>
              <w:rPr>
                <w:rFonts w:hint="eastAsia" w:ascii="宋体" w:hAnsi="宋体" w:cs="宋体"/>
                <w:color w:val="auto"/>
                <w:kern w:val="0"/>
                <w:sz w:val="22"/>
                <w:szCs w:val="22"/>
              </w:rPr>
              <w:t>2220304</w:t>
            </w:r>
          </w:p>
        </w:tc>
        <w:tc>
          <w:tcPr>
            <w:tcW w:w="5953" w:type="dxa"/>
            <w:tcBorders>
              <w:top w:val="nil"/>
              <w:left w:val="nil"/>
              <w:bottom w:val="single" w:color="auto" w:sz="4" w:space="0"/>
              <w:right w:val="nil"/>
            </w:tcBorders>
            <w:shd w:val="clear" w:color="000000" w:fill="FFFFFF"/>
            <w:noWrap/>
            <w:vAlign w:val="center"/>
          </w:tcPr>
          <w:p w14:paraId="163F22F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煤炭储备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D88534">
            <w:pPr>
              <w:widowControl/>
              <w:jc w:val="right"/>
              <w:rPr>
                <w:rFonts w:ascii="宋体" w:hAnsi="宋体" w:cs="宋体"/>
                <w:color w:val="auto"/>
                <w:kern w:val="0"/>
                <w:sz w:val="22"/>
                <w:szCs w:val="22"/>
              </w:rPr>
            </w:pPr>
          </w:p>
        </w:tc>
      </w:tr>
      <w:tr w14:paraId="6841628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FD4393">
            <w:pPr>
              <w:widowControl/>
              <w:jc w:val="left"/>
              <w:rPr>
                <w:rFonts w:ascii="宋体" w:hAnsi="宋体" w:cs="宋体"/>
                <w:color w:val="auto"/>
                <w:kern w:val="0"/>
                <w:sz w:val="22"/>
                <w:szCs w:val="22"/>
              </w:rPr>
            </w:pPr>
            <w:r>
              <w:rPr>
                <w:rFonts w:hint="eastAsia" w:ascii="宋体" w:hAnsi="宋体" w:cs="宋体"/>
                <w:color w:val="auto"/>
                <w:kern w:val="0"/>
                <w:sz w:val="22"/>
                <w:szCs w:val="22"/>
              </w:rPr>
              <w:t>2220305</w:t>
            </w:r>
          </w:p>
        </w:tc>
        <w:tc>
          <w:tcPr>
            <w:tcW w:w="5953" w:type="dxa"/>
            <w:tcBorders>
              <w:top w:val="nil"/>
              <w:left w:val="nil"/>
              <w:bottom w:val="single" w:color="auto" w:sz="4" w:space="0"/>
              <w:right w:val="nil"/>
            </w:tcBorders>
            <w:shd w:val="clear" w:color="000000" w:fill="FFFFFF"/>
            <w:noWrap/>
            <w:vAlign w:val="center"/>
          </w:tcPr>
          <w:p w14:paraId="40C5AAB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成品油储备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12A7F65">
            <w:pPr>
              <w:widowControl/>
              <w:jc w:val="right"/>
              <w:rPr>
                <w:rFonts w:ascii="宋体" w:hAnsi="宋体" w:cs="宋体"/>
                <w:color w:val="auto"/>
                <w:kern w:val="0"/>
                <w:sz w:val="22"/>
                <w:szCs w:val="22"/>
              </w:rPr>
            </w:pPr>
          </w:p>
        </w:tc>
      </w:tr>
      <w:tr w14:paraId="01853FA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674CF88">
            <w:pPr>
              <w:widowControl/>
              <w:jc w:val="left"/>
              <w:rPr>
                <w:rFonts w:ascii="宋体" w:hAnsi="宋体" w:cs="宋体"/>
                <w:color w:val="auto"/>
                <w:kern w:val="0"/>
                <w:sz w:val="22"/>
                <w:szCs w:val="22"/>
              </w:rPr>
            </w:pPr>
            <w:r>
              <w:rPr>
                <w:rFonts w:hint="eastAsia" w:ascii="宋体" w:hAnsi="宋体" w:cs="宋体"/>
                <w:color w:val="auto"/>
                <w:kern w:val="0"/>
                <w:sz w:val="22"/>
                <w:szCs w:val="22"/>
              </w:rPr>
              <w:t>2220399</w:t>
            </w:r>
          </w:p>
        </w:tc>
        <w:tc>
          <w:tcPr>
            <w:tcW w:w="5953" w:type="dxa"/>
            <w:tcBorders>
              <w:top w:val="nil"/>
              <w:left w:val="nil"/>
              <w:bottom w:val="single" w:color="auto" w:sz="4" w:space="0"/>
              <w:right w:val="nil"/>
            </w:tcBorders>
            <w:shd w:val="clear" w:color="000000" w:fill="FFFFFF"/>
            <w:noWrap/>
            <w:vAlign w:val="center"/>
          </w:tcPr>
          <w:p w14:paraId="4D2FEB8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其他能源储备支出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7471D9">
            <w:pPr>
              <w:widowControl/>
              <w:jc w:val="right"/>
              <w:rPr>
                <w:rFonts w:ascii="宋体" w:hAnsi="宋体" w:cs="宋体"/>
                <w:color w:val="auto"/>
                <w:kern w:val="0"/>
                <w:sz w:val="22"/>
                <w:szCs w:val="22"/>
              </w:rPr>
            </w:pPr>
          </w:p>
        </w:tc>
      </w:tr>
      <w:tr w14:paraId="53B2783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209DC44">
            <w:pPr>
              <w:widowControl/>
              <w:jc w:val="left"/>
              <w:rPr>
                <w:rFonts w:ascii="宋体" w:hAnsi="宋体" w:cs="宋体"/>
                <w:color w:val="auto"/>
                <w:kern w:val="0"/>
                <w:sz w:val="22"/>
                <w:szCs w:val="22"/>
              </w:rPr>
            </w:pPr>
            <w:r>
              <w:rPr>
                <w:rFonts w:hint="eastAsia" w:ascii="宋体" w:hAnsi="宋体" w:cs="宋体"/>
                <w:color w:val="auto"/>
                <w:kern w:val="0"/>
                <w:sz w:val="22"/>
                <w:szCs w:val="22"/>
              </w:rPr>
              <w:t>22204</w:t>
            </w:r>
          </w:p>
        </w:tc>
        <w:tc>
          <w:tcPr>
            <w:tcW w:w="5953" w:type="dxa"/>
            <w:tcBorders>
              <w:top w:val="nil"/>
              <w:left w:val="nil"/>
              <w:bottom w:val="single" w:color="auto" w:sz="4" w:space="0"/>
              <w:right w:val="nil"/>
            </w:tcBorders>
            <w:shd w:val="clear" w:color="000000" w:fill="FFFFFF"/>
            <w:noWrap/>
            <w:vAlign w:val="center"/>
          </w:tcPr>
          <w:p w14:paraId="587F2A3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粮油储备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0B9499B">
            <w:pPr>
              <w:widowControl/>
              <w:jc w:val="right"/>
              <w:rPr>
                <w:rFonts w:ascii="宋体" w:hAnsi="宋体" w:cs="宋体"/>
                <w:color w:val="auto"/>
                <w:kern w:val="0"/>
                <w:sz w:val="22"/>
                <w:szCs w:val="22"/>
              </w:rPr>
            </w:pPr>
          </w:p>
        </w:tc>
      </w:tr>
      <w:tr w14:paraId="00B3FA8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AE4ECD6">
            <w:pPr>
              <w:widowControl/>
              <w:jc w:val="left"/>
              <w:rPr>
                <w:rFonts w:ascii="宋体" w:hAnsi="宋体" w:cs="宋体"/>
                <w:color w:val="auto"/>
                <w:kern w:val="0"/>
                <w:sz w:val="22"/>
                <w:szCs w:val="22"/>
              </w:rPr>
            </w:pPr>
            <w:r>
              <w:rPr>
                <w:rFonts w:hint="eastAsia" w:ascii="宋体" w:hAnsi="宋体" w:cs="宋体"/>
                <w:color w:val="auto"/>
                <w:kern w:val="0"/>
                <w:sz w:val="22"/>
                <w:szCs w:val="22"/>
              </w:rPr>
              <w:t>2220401</w:t>
            </w:r>
          </w:p>
        </w:tc>
        <w:tc>
          <w:tcPr>
            <w:tcW w:w="5953" w:type="dxa"/>
            <w:tcBorders>
              <w:top w:val="nil"/>
              <w:left w:val="nil"/>
              <w:bottom w:val="single" w:color="auto" w:sz="4" w:space="0"/>
              <w:right w:val="nil"/>
            </w:tcBorders>
            <w:shd w:val="clear" w:color="000000" w:fill="FFFFFF"/>
            <w:noWrap/>
            <w:vAlign w:val="center"/>
          </w:tcPr>
          <w:p w14:paraId="3FFAFDF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储备粮油补贴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FF52BC5">
            <w:pPr>
              <w:widowControl/>
              <w:jc w:val="right"/>
              <w:rPr>
                <w:rFonts w:ascii="宋体" w:hAnsi="宋体" w:cs="宋体"/>
                <w:color w:val="auto"/>
                <w:kern w:val="0"/>
                <w:sz w:val="22"/>
                <w:szCs w:val="22"/>
              </w:rPr>
            </w:pPr>
          </w:p>
        </w:tc>
      </w:tr>
      <w:tr w14:paraId="5AD6C94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1262236">
            <w:pPr>
              <w:widowControl/>
              <w:jc w:val="left"/>
              <w:rPr>
                <w:rFonts w:ascii="宋体" w:hAnsi="宋体" w:cs="宋体"/>
                <w:color w:val="auto"/>
                <w:kern w:val="0"/>
                <w:sz w:val="22"/>
                <w:szCs w:val="22"/>
              </w:rPr>
            </w:pPr>
            <w:r>
              <w:rPr>
                <w:rFonts w:hint="eastAsia" w:ascii="宋体" w:hAnsi="宋体" w:cs="宋体"/>
                <w:color w:val="auto"/>
                <w:kern w:val="0"/>
                <w:sz w:val="22"/>
                <w:szCs w:val="22"/>
              </w:rPr>
              <w:t>2220402</w:t>
            </w:r>
          </w:p>
        </w:tc>
        <w:tc>
          <w:tcPr>
            <w:tcW w:w="5953" w:type="dxa"/>
            <w:tcBorders>
              <w:top w:val="nil"/>
              <w:left w:val="nil"/>
              <w:bottom w:val="single" w:color="auto" w:sz="4" w:space="0"/>
              <w:right w:val="nil"/>
            </w:tcBorders>
            <w:shd w:val="clear" w:color="000000" w:fill="FFFFFF"/>
            <w:noWrap/>
            <w:vAlign w:val="center"/>
          </w:tcPr>
          <w:p w14:paraId="283C26D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储备粮油差价补贴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3F5DB53">
            <w:pPr>
              <w:widowControl/>
              <w:jc w:val="right"/>
              <w:rPr>
                <w:rFonts w:ascii="宋体" w:hAnsi="宋体" w:cs="宋体"/>
                <w:color w:val="auto"/>
                <w:kern w:val="0"/>
                <w:sz w:val="22"/>
                <w:szCs w:val="22"/>
              </w:rPr>
            </w:pPr>
          </w:p>
        </w:tc>
      </w:tr>
      <w:tr w14:paraId="64CA2E3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CE4C23A">
            <w:pPr>
              <w:widowControl/>
              <w:jc w:val="left"/>
              <w:rPr>
                <w:rFonts w:ascii="宋体" w:hAnsi="宋体" w:cs="宋体"/>
                <w:color w:val="auto"/>
                <w:kern w:val="0"/>
                <w:sz w:val="22"/>
                <w:szCs w:val="22"/>
              </w:rPr>
            </w:pPr>
            <w:r>
              <w:rPr>
                <w:rFonts w:hint="eastAsia" w:ascii="宋体" w:hAnsi="宋体" w:cs="宋体"/>
                <w:color w:val="auto"/>
                <w:kern w:val="0"/>
                <w:sz w:val="22"/>
                <w:szCs w:val="22"/>
              </w:rPr>
              <w:t>2220403</w:t>
            </w:r>
          </w:p>
        </w:tc>
        <w:tc>
          <w:tcPr>
            <w:tcW w:w="5953" w:type="dxa"/>
            <w:tcBorders>
              <w:top w:val="nil"/>
              <w:left w:val="nil"/>
              <w:bottom w:val="single" w:color="auto" w:sz="4" w:space="0"/>
              <w:right w:val="nil"/>
            </w:tcBorders>
            <w:shd w:val="clear" w:color="000000" w:fill="FFFFFF"/>
            <w:noWrap/>
            <w:vAlign w:val="center"/>
          </w:tcPr>
          <w:p w14:paraId="6DE2E3A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储备粮（油）库建设</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F30BBE">
            <w:pPr>
              <w:widowControl/>
              <w:jc w:val="right"/>
              <w:rPr>
                <w:rFonts w:ascii="宋体" w:hAnsi="宋体" w:cs="宋体"/>
                <w:color w:val="auto"/>
                <w:kern w:val="0"/>
                <w:sz w:val="22"/>
                <w:szCs w:val="22"/>
              </w:rPr>
            </w:pPr>
          </w:p>
        </w:tc>
      </w:tr>
      <w:tr w14:paraId="1B8C28B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F2FD043">
            <w:pPr>
              <w:widowControl/>
              <w:jc w:val="left"/>
              <w:rPr>
                <w:rFonts w:ascii="宋体" w:hAnsi="宋体" w:cs="宋体"/>
                <w:color w:val="auto"/>
                <w:kern w:val="0"/>
                <w:sz w:val="22"/>
                <w:szCs w:val="22"/>
              </w:rPr>
            </w:pPr>
            <w:r>
              <w:rPr>
                <w:rFonts w:hint="eastAsia" w:ascii="宋体" w:hAnsi="宋体" w:cs="宋体"/>
                <w:color w:val="auto"/>
                <w:kern w:val="0"/>
                <w:sz w:val="22"/>
                <w:szCs w:val="22"/>
              </w:rPr>
              <w:t>2220404</w:t>
            </w:r>
          </w:p>
        </w:tc>
        <w:tc>
          <w:tcPr>
            <w:tcW w:w="5953" w:type="dxa"/>
            <w:tcBorders>
              <w:top w:val="nil"/>
              <w:left w:val="nil"/>
              <w:bottom w:val="single" w:color="auto" w:sz="4" w:space="0"/>
              <w:right w:val="nil"/>
            </w:tcBorders>
            <w:shd w:val="clear" w:color="000000" w:fill="FFFFFF"/>
            <w:noWrap/>
            <w:vAlign w:val="center"/>
          </w:tcPr>
          <w:p w14:paraId="07DA8EE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最低收购价政策支出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5C4589">
            <w:pPr>
              <w:widowControl/>
              <w:jc w:val="right"/>
              <w:rPr>
                <w:rFonts w:ascii="宋体" w:hAnsi="宋体" w:cs="宋体"/>
                <w:color w:val="auto"/>
                <w:kern w:val="0"/>
                <w:sz w:val="22"/>
                <w:szCs w:val="22"/>
              </w:rPr>
            </w:pPr>
          </w:p>
        </w:tc>
      </w:tr>
      <w:tr w14:paraId="1313451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AF91B0">
            <w:pPr>
              <w:widowControl/>
              <w:jc w:val="left"/>
              <w:rPr>
                <w:rFonts w:ascii="宋体" w:hAnsi="宋体" w:cs="宋体"/>
                <w:color w:val="auto"/>
                <w:kern w:val="0"/>
                <w:sz w:val="22"/>
                <w:szCs w:val="22"/>
              </w:rPr>
            </w:pPr>
            <w:r>
              <w:rPr>
                <w:rFonts w:hint="eastAsia" w:ascii="宋体" w:hAnsi="宋体" w:cs="宋体"/>
                <w:color w:val="auto"/>
                <w:kern w:val="0"/>
                <w:sz w:val="22"/>
                <w:szCs w:val="22"/>
              </w:rPr>
              <w:t>2220499</w:t>
            </w:r>
          </w:p>
        </w:tc>
        <w:tc>
          <w:tcPr>
            <w:tcW w:w="5953" w:type="dxa"/>
            <w:tcBorders>
              <w:top w:val="nil"/>
              <w:left w:val="nil"/>
              <w:bottom w:val="single" w:color="auto" w:sz="4" w:space="0"/>
              <w:right w:val="nil"/>
            </w:tcBorders>
            <w:shd w:val="clear" w:color="000000" w:fill="FFFFFF"/>
            <w:noWrap/>
            <w:vAlign w:val="center"/>
          </w:tcPr>
          <w:p w14:paraId="5739F11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其他粮油储备支出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CED197">
            <w:pPr>
              <w:widowControl/>
              <w:jc w:val="right"/>
              <w:rPr>
                <w:rFonts w:ascii="宋体" w:hAnsi="宋体" w:cs="宋体"/>
                <w:color w:val="auto"/>
                <w:kern w:val="0"/>
                <w:sz w:val="22"/>
                <w:szCs w:val="22"/>
              </w:rPr>
            </w:pPr>
          </w:p>
        </w:tc>
      </w:tr>
      <w:tr w14:paraId="284881A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D4EE1B8">
            <w:pPr>
              <w:widowControl/>
              <w:jc w:val="left"/>
              <w:rPr>
                <w:rFonts w:ascii="宋体" w:hAnsi="宋体" w:cs="宋体"/>
                <w:color w:val="auto"/>
                <w:kern w:val="0"/>
                <w:sz w:val="22"/>
                <w:szCs w:val="22"/>
              </w:rPr>
            </w:pPr>
            <w:r>
              <w:rPr>
                <w:rFonts w:hint="eastAsia" w:ascii="宋体" w:hAnsi="宋体" w:cs="宋体"/>
                <w:color w:val="auto"/>
                <w:kern w:val="0"/>
                <w:sz w:val="22"/>
                <w:szCs w:val="22"/>
              </w:rPr>
              <w:t>22205</w:t>
            </w:r>
          </w:p>
        </w:tc>
        <w:tc>
          <w:tcPr>
            <w:tcW w:w="5953" w:type="dxa"/>
            <w:tcBorders>
              <w:top w:val="nil"/>
              <w:left w:val="nil"/>
              <w:bottom w:val="single" w:color="auto" w:sz="4" w:space="0"/>
              <w:right w:val="nil"/>
            </w:tcBorders>
            <w:shd w:val="clear" w:color="000000" w:fill="FFFFFF"/>
            <w:noWrap/>
            <w:vAlign w:val="center"/>
          </w:tcPr>
          <w:p w14:paraId="56FF916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重要商品储备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92AB564">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 </w:t>
            </w:r>
          </w:p>
        </w:tc>
      </w:tr>
      <w:tr w14:paraId="2268485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008D4C2">
            <w:pPr>
              <w:widowControl/>
              <w:jc w:val="left"/>
              <w:rPr>
                <w:rFonts w:ascii="宋体" w:hAnsi="宋体" w:cs="宋体"/>
                <w:color w:val="auto"/>
                <w:kern w:val="0"/>
                <w:sz w:val="22"/>
                <w:szCs w:val="22"/>
              </w:rPr>
            </w:pPr>
            <w:r>
              <w:rPr>
                <w:rFonts w:hint="eastAsia" w:ascii="宋体" w:hAnsi="宋体" w:cs="宋体"/>
                <w:color w:val="auto"/>
                <w:kern w:val="0"/>
                <w:sz w:val="22"/>
                <w:szCs w:val="22"/>
              </w:rPr>
              <w:t>2220501</w:t>
            </w:r>
          </w:p>
        </w:tc>
        <w:tc>
          <w:tcPr>
            <w:tcW w:w="5953" w:type="dxa"/>
            <w:tcBorders>
              <w:top w:val="nil"/>
              <w:left w:val="nil"/>
              <w:bottom w:val="single" w:color="auto" w:sz="4" w:space="0"/>
              <w:right w:val="nil"/>
            </w:tcBorders>
            <w:shd w:val="clear" w:color="000000" w:fill="FFFFFF"/>
            <w:noWrap/>
            <w:vAlign w:val="center"/>
          </w:tcPr>
          <w:p w14:paraId="68B8D19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棉花储备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4CAB389">
            <w:pPr>
              <w:widowControl/>
              <w:jc w:val="right"/>
              <w:rPr>
                <w:rFonts w:ascii="宋体" w:hAnsi="宋体" w:cs="宋体"/>
                <w:color w:val="auto"/>
                <w:kern w:val="0"/>
                <w:sz w:val="22"/>
                <w:szCs w:val="22"/>
              </w:rPr>
            </w:pPr>
          </w:p>
        </w:tc>
      </w:tr>
      <w:tr w14:paraId="13C483B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7CFEA93">
            <w:pPr>
              <w:widowControl/>
              <w:jc w:val="left"/>
              <w:rPr>
                <w:rFonts w:ascii="宋体" w:hAnsi="宋体" w:cs="宋体"/>
                <w:color w:val="auto"/>
                <w:kern w:val="0"/>
                <w:sz w:val="22"/>
                <w:szCs w:val="22"/>
              </w:rPr>
            </w:pPr>
            <w:r>
              <w:rPr>
                <w:rFonts w:hint="eastAsia" w:ascii="宋体" w:hAnsi="宋体" w:cs="宋体"/>
                <w:color w:val="auto"/>
                <w:kern w:val="0"/>
                <w:sz w:val="22"/>
                <w:szCs w:val="22"/>
              </w:rPr>
              <w:t>2220502</w:t>
            </w:r>
          </w:p>
        </w:tc>
        <w:tc>
          <w:tcPr>
            <w:tcW w:w="5953" w:type="dxa"/>
            <w:tcBorders>
              <w:top w:val="nil"/>
              <w:left w:val="nil"/>
              <w:bottom w:val="single" w:color="auto" w:sz="4" w:space="0"/>
              <w:right w:val="nil"/>
            </w:tcBorders>
            <w:shd w:val="clear" w:color="000000" w:fill="FFFFFF"/>
            <w:noWrap/>
            <w:vAlign w:val="center"/>
          </w:tcPr>
          <w:p w14:paraId="519AC8E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食糖储备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BB4F0B1">
            <w:pPr>
              <w:widowControl/>
              <w:jc w:val="right"/>
              <w:rPr>
                <w:rFonts w:ascii="宋体" w:hAnsi="宋体" w:cs="宋体"/>
                <w:color w:val="auto"/>
                <w:kern w:val="0"/>
                <w:sz w:val="22"/>
                <w:szCs w:val="22"/>
              </w:rPr>
            </w:pPr>
          </w:p>
        </w:tc>
      </w:tr>
      <w:tr w14:paraId="0745333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67AFA7F">
            <w:pPr>
              <w:widowControl/>
              <w:jc w:val="left"/>
              <w:rPr>
                <w:rFonts w:ascii="宋体" w:hAnsi="宋体" w:cs="宋体"/>
                <w:color w:val="auto"/>
                <w:kern w:val="0"/>
                <w:sz w:val="22"/>
                <w:szCs w:val="22"/>
              </w:rPr>
            </w:pPr>
            <w:r>
              <w:rPr>
                <w:rFonts w:hint="eastAsia" w:ascii="宋体" w:hAnsi="宋体" w:cs="宋体"/>
                <w:color w:val="auto"/>
                <w:kern w:val="0"/>
                <w:sz w:val="22"/>
                <w:szCs w:val="22"/>
              </w:rPr>
              <w:t>2220503</w:t>
            </w:r>
          </w:p>
        </w:tc>
        <w:tc>
          <w:tcPr>
            <w:tcW w:w="5953" w:type="dxa"/>
            <w:tcBorders>
              <w:top w:val="nil"/>
              <w:left w:val="nil"/>
              <w:bottom w:val="single" w:color="auto" w:sz="4" w:space="0"/>
              <w:right w:val="nil"/>
            </w:tcBorders>
            <w:shd w:val="clear" w:color="000000" w:fill="FFFFFF"/>
            <w:noWrap/>
            <w:vAlign w:val="center"/>
          </w:tcPr>
          <w:p w14:paraId="5127BD6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肉类储备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103C88">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 </w:t>
            </w:r>
          </w:p>
        </w:tc>
      </w:tr>
      <w:tr w14:paraId="627B804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22CFB9">
            <w:pPr>
              <w:widowControl/>
              <w:jc w:val="left"/>
              <w:rPr>
                <w:rFonts w:ascii="宋体" w:hAnsi="宋体" w:cs="宋体"/>
                <w:color w:val="auto"/>
                <w:kern w:val="0"/>
                <w:sz w:val="22"/>
                <w:szCs w:val="22"/>
              </w:rPr>
            </w:pPr>
            <w:r>
              <w:rPr>
                <w:rFonts w:hint="eastAsia" w:ascii="宋体" w:hAnsi="宋体" w:cs="宋体"/>
                <w:color w:val="auto"/>
                <w:kern w:val="0"/>
                <w:sz w:val="22"/>
                <w:szCs w:val="22"/>
              </w:rPr>
              <w:t>2220504</w:t>
            </w:r>
          </w:p>
        </w:tc>
        <w:tc>
          <w:tcPr>
            <w:tcW w:w="5953" w:type="dxa"/>
            <w:tcBorders>
              <w:top w:val="nil"/>
              <w:left w:val="nil"/>
              <w:bottom w:val="single" w:color="auto" w:sz="4" w:space="0"/>
              <w:right w:val="nil"/>
            </w:tcBorders>
            <w:shd w:val="clear" w:color="000000" w:fill="FFFFFF"/>
            <w:noWrap/>
            <w:vAlign w:val="center"/>
          </w:tcPr>
          <w:p w14:paraId="4756189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化肥储备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DCBE1C7">
            <w:pPr>
              <w:widowControl/>
              <w:jc w:val="right"/>
              <w:rPr>
                <w:rFonts w:ascii="宋体" w:hAnsi="宋体" w:cs="宋体"/>
                <w:color w:val="auto"/>
                <w:kern w:val="0"/>
                <w:sz w:val="22"/>
                <w:szCs w:val="22"/>
              </w:rPr>
            </w:pPr>
          </w:p>
        </w:tc>
      </w:tr>
      <w:tr w14:paraId="383EAB3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1C49437">
            <w:pPr>
              <w:widowControl/>
              <w:jc w:val="left"/>
              <w:rPr>
                <w:rFonts w:ascii="宋体" w:hAnsi="宋体" w:cs="宋体"/>
                <w:color w:val="auto"/>
                <w:kern w:val="0"/>
                <w:sz w:val="22"/>
                <w:szCs w:val="22"/>
              </w:rPr>
            </w:pPr>
            <w:r>
              <w:rPr>
                <w:rFonts w:hint="eastAsia" w:ascii="宋体" w:hAnsi="宋体" w:cs="宋体"/>
                <w:color w:val="auto"/>
                <w:kern w:val="0"/>
                <w:sz w:val="22"/>
                <w:szCs w:val="22"/>
              </w:rPr>
              <w:t>2220505</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1327324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农药储备</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01450">
            <w:pPr>
              <w:widowControl/>
              <w:jc w:val="right"/>
              <w:rPr>
                <w:rFonts w:ascii="宋体" w:hAnsi="宋体" w:cs="宋体"/>
                <w:color w:val="auto"/>
                <w:kern w:val="0"/>
                <w:sz w:val="22"/>
                <w:szCs w:val="22"/>
              </w:rPr>
            </w:pPr>
          </w:p>
        </w:tc>
      </w:tr>
      <w:tr w14:paraId="46BD60E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A3D3864">
            <w:pPr>
              <w:widowControl/>
              <w:jc w:val="left"/>
              <w:rPr>
                <w:rFonts w:ascii="宋体" w:hAnsi="宋体" w:cs="宋体"/>
                <w:color w:val="auto"/>
                <w:kern w:val="0"/>
                <w:sz w:val="22"/>
                <w:szCs w:val="22"/>
              </w:rPr>
            </w:pPr>
            <w:r>
              <w:rPr>
                <w:rFonts w:hint="eastAsia" w:ascii="宋体" w:hAnsi="宋体" w:cs="宋体"/>
                <w:color w:val="auto"/>
                <w:kern w:val="0"/>
                <w:sz w:val="22"/>
                <w:szCs w:val="22"/>
              </w:rPr>
              <w:t>2220506</w:t>
            </w:r>
          </w:p>
        </w:tc>
        <w:tc>
          <w:tcPr>
            <w:tcW w:w="5953" w:type="dxa"/>
            <w:tcBorders>
              <w:top w:val="single" w:color="auto" w:sz="4" w:space="0"/>
              <w:left w:val="nil"/>
              <w:bottom w:val="single" w:color="auto" w:sz="4" w:space="0"/>
              <w:right w:val="nil"/>
            </w:tcBorders>
            <w:shd w:val="clear" w:color="000000" w:fill="FFFFFF"/>
            <w:noWrap/>
            <w:vAlign w:val="center"/>
          </w:tcPr>
          <w:p w14:paraId="2E5088A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边销茶储备</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40262">
            <w:pPr>
              <w:widowControl/>
              <w:jc w:val="right"/>
              <w:rPr>
                <w:rFonts w:ascii="宋体" w:hAnsi="宋体" w:cs="宋体"/>
                <w:color w:val="auto"/>
                <w:kern w:val="0"/>
                <w:sz w:val="22"/>
                <w:szCs w:val="22"/>
              </w:rPr>
            </w:pPr>
          </w:p>
        </w:tc>
      </w:tr>
      <w:tr w14:paraId="32D4C46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E5C62B9">
            <w:pPr>
              <w:widowControl/>
              <w:jc w:val="left"/>
              <w:rPr>
                <w:rFonts w:ascii="宋体" w:hAnsi="宋体" w:cs="宋体"/>
                <w:color w:val="auto"/>
                <w:kern w:val="0"/>
                <w:sz w:val="22"/>
                <w:szCs w:val="22"/>
              </w:rPr>
            </w:pPr>
            <w:r>
              <w:rPr>
                <w:rFonts w:hint="eastAsia" w:ascii="宋体" w:hAnsi="宋体" w:cs="宋体"/>
                <w:color w:val="auto"/>
                <w:kern w:val="0"/>
                <w:sz w:val="22"/>
                <w:szCs w:val="22"/>
              </w:rPr>
              <w:t>2220507</w:t>
            </w:r>
          </w:p>
        </w:tc>
        <w:tc>
          <w:tcPr>
            <w:tcW w:w="5953" w:type="dxa"/>
            <w:tcBorders>
              <w:top w:val="nil"/>
              <w:left w:val="nil"/>
              <w:bottom w:val="single" w:color="auto" w:sz="4" w:space="0"/>
              <w:right w:val="nil"/>
            </w:tcBorders>
            <w:shd w:val="clear" w:color="000000" w:fill="FFFFFF"/>
            <w:noWrap/>
            <w:vAlign w:val="center"/>
          </w:tcPr>
          <w:p w14:paraId="7F29480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羊毛储备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9FD8A73">
            <w:pPr>
              <w:widowControl/>
              <w:jc w:val="right"/>
              <w:rPr>
                <w:rFonts w:ascii="宋体" w:hAnsi="宋体" w:cs="宋体"/>
                <w:color w:val="auto"/>
                <w:kern w:val="0"/>
                <w:sz w:val="22"/>
                <w:szCs w:val="22"/>
              </w:rPr>
            </w:pPr>
          </w:p>
        </w:tc>
      </w:tr>
      <w:tr w14:paraId="5E03A69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2753788">
            <w:pPr>
              <w:widowControl/>
              <w:jc w:val="left"/>
              <w:rPr>
                <w:rFonts w:ascii="宋体" w:hAnsi="宋体" w:cs="宋体"/>
                <w:color w:val="auto"/>
                <w:kern w:val="0"/>
                <w:sz w:val="22"/>
                <w:szCs w:val="22"/>
              </w:rPr>
            </w:pPr>
            <w:r>
              <w:rPr>
                <w:rFonts w:hint="eastAsia" w:ascii="宋体" w:hAnsi="宋体" w:cs="宋体"/>
                <w:color w:val="auto"/>
                <w:kern w:val="0"/>
                <w:sz w:val="22"/>
                <w:szCs w:val="22"/>
              </w:rPr>
              <w:t>2220508</w:t>
            </w:r>
          </w:p>
        </w:tc>
        <w:tc>
          <w:tcPr>
            <w:tcW w:w="5953" w:type="dxa"/>
            <w:tcBorders>
              <w:top w:val="nil"/>
              <w:left w:val="nil"/>
              <w:bottom w:val="single" w:color="auto" w:sz="4" w:space="0"/>
              <w:right w:val="nil"/>
            </w:tcBorders>
            <w:shd w:val="clear" w:color="000000" w:fill="FFFFFF"/>
            <w:noWrap/>
            <w:vAlign w:val="center"/>
          </w:tcPr>
          <w:p w14:paraId="69DDA9E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医药储备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3B8E2BE">
            <w:pPr>
              <w:widowControl/>
              <w:jc w:val="right"/>
              <w:rPr>
                <w:rFonts w:ascii="宋体" w:hAnsi="宋体" w:cs="宋体"/>
                <w:color w:val="auto"/>
                <w:kern w:val="0"/>
                <w:sz w:val="22"/>
                <w:szCs w:val="22"/>
              </w:rPr>
            </w:pPr>
          </w:p>
        </w:tc>
      </w:tr>
      <w:tr w14:paraId="635D998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CA92374">
            <w:pPr>
              <w:widowControl/>
              <w:jc w:val="left"/>
              <w:rPr>
                <w:rFonts w:ascii="宋体" w:hAnsi="宋体" w:cs="宋体"/>
                <w:color w:val="auto"/>
                <w:kern w:val="0"/>
                <w:sz w:val="22"/>
                <w:szCs w:val="22"/>
              </w:rPr>
            </w:pPr>
            <w:r>
              <w:rPr>
                <w:rFonts w:hint="eastAsia" w:ascii="宋体" w:hAnsi="宋体" w:cs="宋体"/>
                <w:color w:val="auto"/>
                <w:kern w:val="0"/>
                <w:sz w:val="22"/>
                <w:szCs w:val="22"/>
              </w:rPr>
              <w:t>2220509</w:t>
            </w:r>
          </w:p>
        </w:tc>
        <w:tc>
          <w:tcPr>
            <w:tcW w:w="5953" w:type="dxa"/>
            <w:tcBorders>
              <w:top w:val="nil"/>
              <w:left w:val="nil"/>
              <w:bottom w:val="single" w:color="auto" w:sz="4" w:space="0"/>
              <w:right w:val="nil"/>
            </w:tcBorders>
            <w:shd w:val="clear" w:color="000000" w:fill="FFFFFF"/>
            <w:noWrap/>
            <w:vAlign w:val="center"/>
          </w:tcPr>
          <w:p w14:paraId="039185B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食盐储备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25DE2D7">
            <w:pPr>
              <w:widowControl/>
              <w:jc w:val="right"/>
              <w:rPr>
                <w:rFonts w:ascii="宋体" w:hAnsi="宋体" w:cs="宋体"/>
                <w:color w:val="auto"/>
                <w:kern w:val="0"/>
                <w:sz w:val="22"/>
                <w:szCs w:val="22"/>
              </w:rPr>
            </w:pPr>
          </w:p>
        </w:tc>
      </w:tr>
      <w:tr w14:paraId="6C76E50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029DB3">
            <w:pPr>
              <w:widowControl/>
              <w:jc w:val="left"/>
              <w:rPr>
                <w:rFonts w:ascii="宋体" w:hAnsi="宋体" w:cs="宋体"/>
                <w:color w:val="auto"/>
                <w:kern w:val="0"/>
                <w:sz w:val="22"/>
                <w:szCs w:val="22"/>
              </w:rPr>
            </w:pPr>
            <w:r>
              <w:rPr>
                <w:rFonts w:hint="eastAsia" w:ascii="宋体" w:hAnsi="宋体" w:cs="宋体"/>
                <w:color w:val="auto"/>
                <w:kern w:val="0"/>
                <w:sz w:val="22"/>
                <w:szCs w:val="22"/>
              </w:rPr>
              <w:t>2220510</w:t>
            </w:r>
          </w:p>
        </w:tc>
        <w:tc>
          <w:tcPr>
            <w:tcW w:w="5953" w:type="dxa"/>
            <w:tcBorders>
              <w:top w:val="nil"/>
              <w:left w:val="nil"/>
              <w:bottom w:val="single" w:color="auto" w:sz="4" w:space="0"/>
              <w:right w:val="nil"/>
            </w:tcBorders>
            <w:shd w:val="clear" w:color="000000" w:fill="FFFFFF"/>
            <w:noWrap/>
            <w:vAlign w:val="center"/>
          </w:tcPr>
          <w:p w14:paraId="3045949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战略物资储备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F70D556">
            <w:pPr>
              <w:widowControl/>
              <w:jc w:val="right"/>
              <w:rPr>
                <w:rFonts w:ascii="宋体" w:hAnsi="宋体" w:cs="宋体"/>
                <w:color w:val="auto"/>
                <w:kern w:val="0"/>
                <w:sz w:val="22"/>
                <w:szCs w:val="22"/>
              </w:rPr>
            </w:pPr>
          </w:p>
        </w:tc>
      </w:tr>
      <w:tr w14:paraId="49EBB00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9B5B130">
            <w:pPr>
              <w:widowControl/>
              <w:jc w:val="left"/>
              <w:rPr>
                <w:rFonts w:ascii="宋体" w:hAnsi="宋体" w:cs="宋体"/>
                <w:color w:val="auto"/>
                <w:kern w:val="0"/>
                <w:sz w:val="22"/>
                <w:szCs w:val="22"/>
              </w:rPr>
            </w:pPr>
            <w:r>
              <w:rPr>
                <w:rFonts w:hint="eastAsia" w:ascii="宋体" w:hAnsi="宋体" w:cs="宋体"/>
                <w:color w:val="auto"/>
                <w:kern w:val="0"/>
                <w:sz w:val="22"/>
                <w:szCs w:val="22"/>
              </w:rPr>
              <w:t>2220511</w:t>
            </w:r>
          </w:p>
        </w:tc>
        <w:tc>
          <w:tcPr>
            <w:tcW w:w="5953" w:type="dxa"/>
            <w:tcBorders>
              <w:top w:val="nil"/>
              <w:left w:val="nil"/>
              <w:bottom w:val="single" w:color="auto" w:sz="4" w:space="0"/>
              <w:right w:val="nil"/>
            </w:tcBorders>
            <w:shd w:val="clear" w:color="000000" w:fill="FFFFFF"/>
            <w:noWrap/>
            <w:vAlign w:val="center"/>
          </w:tcPr>
          <w:p w14:paraId="3721402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应急物资储备</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21B494B">
            <w:pPr>
              <w:widowControl/>
              <w:jc w:val="right"/>
              <w:rPr>
                <w:rFonts w:ascii="宋体" w:hAnsi="宋体" w:cs="宋体"/>
                <w:color w:val="auto"/>
                <w:kern w:val="0"/>
                <w:sz w:val="22"/>
                <w:szCs w:val="22"/>
              </w:rPr>
            </w:pPr>
          </w:p>
        </w:tc>
      </w:tr>
      <w:tr w14:paraId="78F89E1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A0B628E">
            <w:pPr>
              <w:widowControl/>
              <w:jc w:val="left"/>
              <w:rPr>
                <w:rFonts w:ascii="宋体" w:hAnsi="宋体" w:cs="宋体"/>
                <w:color w:val="auto"/>
                <w:kern w:val="0"/>
                <w:sz w:val="22"/>
                <w:szCs w:val="22"/>
              </w:rPr>
            </w:pPr>
            <w:r>
              <w:rPr>
                <w:rFonts w:hint="eastAsia" w:ascii="宋体" w:hAnsi="宋体" w:cs="宋体"/>
                <w:color w:val="auto"/>
                <w:kern w:val="0"/>
                <w:sz w:val="22"/>
                <w:szCs w:val="22"/>
              </w:rPr>
              <w:t>2220599</w:t>
            </w:r>
          </w:p>
        </w:tc>
        <w:tc>
          <w:tcPr>
            <w:tcW w:w="5953" w:type="dxa"/>
            <w:tcBorders>
              <w:top w:val="nil"/>
              <w:left w:val="nil"/>
              <w:bottom w:val="single" w:color="auto" w:sz="4" w:space="0"/>
              <w:right w:val="nil"/>
            </w:tcBorders>
            <w:shd w:val="clear" w:color="000000" w:fill="FFFFFF"/>
            <w:noWrap/>
            <w:vAlign w:val="center"/>
          </w:tcPr>
          <w:p w14:paraId="55741FD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其他重要商品储备支出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D5E4727">
            <w:pPr>
              <w:widowControl/>
              <w:jc w:val="right"/>
              <w:rPr>
                <w:rFonts w:ascii="宋体" w:hAnsi="宋体" w:cs="宋体"/>
                <w:color w:val="auto"/>
                <w:kern w:val="0"/>
                <w:sz w:val="22"/>
                <w:szCs w:val="22"/>
              </w:rPr>
            </w:pPr>
          </w:p>
        </w:tc>
      </w:tr>
      <w:tr w14:paraId="3B22BE1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75394C8">
            <w:pPr>
              <w:widowControl/>
              <w:jc w:val="left"/>
              <w:rPr>
                <w:rFonts w:ascii="宋体" w:hAnsi="宋体" w:cs="宋体"/>
                <w:color w:val="auto"/>
                <w:kern w:val="0"/>
                <w:sz w:val="22"/>
                <w:szCs w:val="22"/>
              </w:rPr>
            </w:pPr>
            <w:r>
              <w:rPr>
                <w:rFonts w:hint="eastAsia" w:ascii="宋体" w:hAnsi="宋体" w:cs="宋体"/>
                <w:color w:val="auto"/>
                <w:kern w:val="0"/>
                <w:sz w:val="22"/>
                <w:szCs w:val="22"/>
              </w:rPr>
              <w:t>224</w:t>
            </w:r>
          </w:p>
        </w:tc>
        <w:tc>
          <w:tcPr>
            <w:tcW w:w="5953" w:type="dxa"/>
            <w:tcBorders>
              <w:top w:val="nil"/>
              <w:left w:val="nil"/>
              <w:bottom w:val="single" w:color="auto" w:sz="4" w:space="0"/>
              <w:right w:val="nil"/>
            </w:tcBorders>
            <w:shd w:val="clear" w:color="000000" w:fill="FFFFFF"/>
            <w:noWrap/>
            <w:vAlign w:val="center"/>
          </w:tcPr>
          <w:p w14:paraId="73E306E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灾害防治及应急管理支出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7714E9">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935 </w:t>
            </w:r>
          </w:p>
        </w:tc>
      </w:tr>
      <w:tr w14:paraId="490C77A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56BB23B">
            <w:pPr>
              <w:widowControl/>
              <w:jc w:val="left"/>
              <w:rPr>
                <w:rFonts w:ascii="宋体" w:hAnsi="宋体" w:cs="宋体"/>
                <w:color w:val="auto"/>
                <w:kern w:val="0"/>
                <w:sz w:val="22"/>
                <w:szCs w:val="22"/>
              </w:rPr>
            </w:pPr>
            <w:r>
              <w:rPr>
                <w:rFonts w:hint="eastAsia" w:ascii="宋体" w:hAnsi="宋体" w:cs="宋体"/>
                <w:color w:val="auto"/>
                <w:kern w:val="0"/>
                <w:sz w:val="22"/>
                <w:szCs w:val="22"/>
              </w:rPr>
              <w:t>22401</w:t>
            </w:r>
          </w:p>
        </w:tc>
        <w:tc>
          <w:tcPr>
            <w:tcW w:w="5953" w:type="dxa"/>
            <w:tcBorders>
              <w:top w:val="nil"/>
              <w:left w:val="nil"/>
              <w:bottom w:val="single" w:color="auto" w:sz="4" w:space="0"/>
              <w:right w:val="nil"/>
            </w:tcBorders>
            <w:shd w:val="clear" w:color="000000" w:fill="FFFFFF"/>
            <w:noWrap/>
            <w:vAlign w:val="center"/>
          </w:tcPr>
          <w:p w14:paraId="12578BC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应急管理事务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7154FAE">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570 </w:t>
            </w:r>
          </w:p>
        </w:tc>
      </w:tr>
      <w:tr w14:paraId="4BF569D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AD3EDE">
            <w:pPr>
              <w:widowControl/>
              <w:jc w:val="left"/>
              <w:rPr>
                <w:rFonts w:ascii="宋体" w:hAnsi="宋体" w:cs="宋体"/>
                <w:color w:val="auto"/>
                <w:kern w:val="0"/>
                <w:sz w:val="22"/>
                <w:szCs w:val="22"/>
              </w:rPr>
            </w:pPr>
            <w:r>
              <w:rPr>
                <w:rFonts w:hint="eastAsia" w:ascii="宋体" w:hAnsi="宋体" w:cs="宋体"/>
                <w:color w:val="auto"/>
                <w:kern w:val="0"/>
                <w:sz w:val="22"/>
                <w:szCs w:val="22"/>
              </w:rPr>
              <w:t>2240101</w:t>
            </w:r>
          </w:p>
        </w:tc>
        <w:tc>
          <w:tcPr>
            <w:tcW w:w="5953" w:type="dxa"/>
            <w:tcBorders>
              <w:top w:val="nil"/>
              <w:left w:val="nil"/>
              <w:bottom w:val="single" w:color="auto" w:sz="4" w:space="0"/>
              <w:right w:val="nil"/>
            </w:tcBorders>
            <w:shd w:val="clear" w:color="000000" w:fill="FFFFFF"/>
            <w:noWrap/>
            <w:vAlign w:val="center"/>
          </w:tcPr>
          <w:p w14:paraId="1378A48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7D296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390 </w:t>
            </w:r>
          </w:p>
        </w:tc>
      </w:tr>
      <w:tr w14:paraId="58B0909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60DF95B">
            <w:pPr>
              <w:widowControl/>
              <w:jc w:val="left"/>
              <w:rPr>
                <w:rFonts w:ascii="宋体" w:hAnsi="宋体" w:cs="宋体"/>
                <w:color w:val="auto"/>
                <w:kern w:val="0"/>
                <w:sz w:val="22"/>
                <w:szCs w:val="22"/>
              </w:rPr>
            </w:pPr>
            <w:r>
              <w:rPr>
                <w:rFonts w:hint="eastAsia" w:ascii="宋体" w:hAnsi="宋体" w:cs="宋体"/>
                <w:color w:val="auto"/>
                <w:kern w:val="0"/>
                <w:sz w:val="22"/>
                <w:szCs w:val="22"/>
              </w:rPr>
              <w:t>2240102</w:t>
            </w:r>
          </w:p>
        </w:tc>
        <w:tc>
          <w:tcPr>
            <w:tcW w:w="5953" w:type="dxa"/>
            <w:tcBorders>
              <w:top w:val="nil"/>
              <w:left w:val="nil"/>
              <w:bottom w:val="single" w:color="auto" w:sz="4" w:space="0"/>
              <w:right w:val="nil"/>
            </w:tcBorders>
            <w:shd w:val="clear" w:color="000000" w:fill="FFFFFF"/>
            <w:noWrap/>
            <w:vAlign w:val="center"/>
          </w:tcPr>
          <w:p w14:paraId="0E49B61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0E28E76">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2 </w:t>
            </w:r>
          </w:p>
        </w:tc>
      </w:tr>
      <w:tr w14:paraId="1C35FBA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2E7D9A0">
            <w:pPr>
              <w:widowControl/>
              <w:jc w:val="left"/>
              <w:rPr>
                <w:rFonts w:ascii="宋体" w:hAnsi="宋体" w:cs="宋体"/>
                <w:color w:val="auto"/>
                <w:kern w:val="0"/>
                <w:sz w:val="22"/>
                <w:szCs w:val="22"/>
              </w:rPr>
            </w:pPr>
            <w:r>
              <w:rPr>
                <w:rFonts w:hint="eastAsia" w:ascii="宋体" w:hAnsi="宋体" w:cs="宋体"/>
                <w:color w:val="auto"/>
                <w:kern w:val="0"/>
                <w:sz w:val="22"/>
                <w:szCs w:val="22"/>
              </w:rPr>
              <w:t>2240103</w:t>
            </w:r>
          </w:p>
        </w:tc>
        <w:tc>
          <w:tcPr>
            <w:tcW w:w="5953" w:type="dxa"/>
            <w:tcBorders>
              <w:top w:val="nil"/>
              <w:left w:val="nil"/>
              <w:bottom w:val="single" w:color="auto" w:sz="4" w:space="0"/>
              <w:right w:val="nil"/>
            </w:tcBorders>
            <w:shd w:val="clear" w:color="000000" w:fill="FFFFFF"/>
            <w:noWrap/>
            <w:vAlign w:val="center"/>
          </w:tcPr>
          <w:p w14:paraId="0F91816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1DF6A97">
            <w:pPr>
              <w:widowControl/>
              <w:jc w:val="right"/>
              <w:rPr>
                <w:rFonts w:ascii="宋体" w:hAnsi="宋体" w:cs="宋体"/>
                <w:color w:val="auto"/>
                <w:kern w:val="0"/>
                <w:sz w:val="22"/>
                <w:szCs w:val="22"/>
              </w:rPr>
            </w:pPr>
          </w:p>
        </w:tc>
      </w:tr>
      <w:tr w14:paraId="12EE792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3B1F8C4">
            <w:pPr>
              <w:widowControl/>
              <w:jc w:val="left"/>
              <w:rPr>
                <w:rFonts w:ascii="宋体" w:hAnsi="宋体" w:cs="宋体"/>
                <w:color w:val="auto"/>
                <w:kern w:val="0"/>
                <w:sz w:val="22"/>
                <w:szCs w:val="22"/>
              </w:rPr>
            </w:pPr>
            <w:r>
              <w:rPr>
                <w:rFonts w:hint="eastAsia" w:ascii="宋体" w:hAnsi="宋体" w:cs="宋体"/>
                <w:color w:val="auto"/>
                <w:kern w:val="0"/>
                <w:sz w:val="22"/>
                <w:szCs w:val="22"/>
              </w:rPr>
              <w:t>2240104</w:t>
            </w:r>
          </w:p>
        </w:tc>
        <w:tc>
          <w:tcPr>
            <w:tcW w:w="5953" w:type="dxa"/>
            <w:tcBorders>
              <w:top w:val="nil"/>
              <w:left w:val="nil"/>
              <w:bottom w:val="single" w:color="auto" w:sz="4" w:space="0"/>
              <w:right w:val="nil"/>
            </w:tcBorders>
            <w:shd w:val="clear" w:color="000000" w:fill="FFFFFF"/>
            <w:noWrap/>
            <w:vAlign w:val="center"/>
          </w:tcPr>
          <w:p w14:paraId="79ED784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灾害风险防治</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9DC560A">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39 </w:t>
            </w:r>
          </w:p>
        </w:tc>
      </w:tr>
      <w:tr w14:paraId="553280E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36216C3">
            <w:pPr>
              <w:widowControl/>
              <w:jc w:val="left"/>
              <w:rPr>
                <w:rFonts w:ascii="宋体" w:hAnsi="宋体" w:cs="宋体"/>
                <w:color w:val="auto"/>
                <w:kern w:val="0"/>
                <w:sz w:val="22"/>
                <w:szCs w:val="22"/>
              </w:rPr>
            </w:pPr>
            <w:r>
              <w:rPr>
                <w:rFonts w:hint="eastAsia" w:ascii="宋体" w:hAnsi="宋体" w:cs="宋体"/>
                <w:color w:val="auto"/>
                <w:kern w:val="0"/>
                <w:sz w:val="22"/>
                <w:szCs w:val="22"/>
              </w:rPr>
              <w:t>2240105</w:t>
            </w:r>
          </w:p>
        </w:tc>
        <w:tc>
          <w:tcPr>
            <w:tcW w:w="5953" w:type="dxa"/>
            <w:tcBorders>
              <w:top w:val="nil"/>
              <w:left w:val="nil"/>
              <w:bottom w:val="single" w:color="auto" w:sz="4" w:space="0"/>
              <w:right w:val="nil"/>
            </w:tcBorders>
            <w:shd w:val="clear" w:color="000000" w:fill="FFFFFF"/>
            <w:noWrap/>
            <w:vAlign w:val="center"/>
          </w:tcPr>
          <w:p w14:paraId="3DBAADC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国务院安委会专项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158A810">
            <w:pPr>
              <w:widowControl/>
              <w:jc w:val="right"/>
              <w:rPr>
                <w:rFonts w:ascii="宋体" w:hAnsi="宋体" w:cs="宋体"/>
                <w:color w:val="auto"/>
                <w:kern w:val="0"/>
                <w:sz w:val="22"/>
                <w:szCs w:val="22"/>
              </w:rPr>
            </w:pPr>
          </w:p>
        </w:tc>
      </w:tr>
      <w:tr w14:paraId="2C93796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40D1C34">
            <w:pPr>
              <w:widowControl/>
              <w:jc w:val="left"/>
              <w:rPr>
                <w:rFonts w:ascii="宋体" w:hAnsi="宋体" w:cs="宋体"/>
                <w:color w:val="auto"/>
                <w:kern w:val="0"/>
                <w:sz w:val="22"/>
                <w:szCs w:val="22"/>
              </w:rPr>
            </w:pPr>
            <w:r>
              <w:rPr>
                <w:rFonts w:hint="eastAsia" w:ascii="宋体" w:hAnsi="宋体" w:cs="宋体"/>
                <w:color w:val="auto"/>
                <w:kern w:val="0"/>
                <w:sz w:val="22"/>
                <w:szCs w:val="22"/>
              </w:rPr>
              <w:t>2240106</w:t>
            </w:r>
          </w:p>
        </w:tc>
        <w:tc>
          <w:tcPr>
            <w:tcW w:w="5953" w:type="dxa"/>
            <w:tcBorders>
              <w:top w:val="nil"/>
              <w:left w:val="nil"/>
              <w:bottom w:val="single" w:color="auto" w:sz="4" w:space="0"/>
              <w:right w:val="nil"/>
            </w:tcBorders>
            <w:shd w:val="clear" w:color="000000" w:fill="FFFFFF"/>
            <w:noWrap/>
            <w:vAlign w:val="center"/>
          </w:tcPr>
          <w:p w14:paraId="1CC2360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安全监管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688EF1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79 </w:t>
            </w:r>
          </w:p>
        </w:tc>
      </w:tr>
      <w:tr w14:paraId="42F5FBD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621FB62">
            <w:pPr>
              <w:widowControl/>
              <w:jc w:val="left"/>
              <w:rPr>
                <w:rFonts w:ascii="宋体" w:hAnsi="宋体" w:cs="宋体"/>
                <w:color w:val="auto"/>
                <w:kern w:val="0"/>
                <w:sz w:val="22"/>
                <w:szCs w:val="22"/>
              </w:rPr>
            </w:pPr>
            <w:r>
              <w:rPr>
                <w:rFonts w:hint="eastAsia" w:ascii="宋体" w:hAnsi="宋体" w:cs="宋体"/>
                <w:color w:val="auto"/>
                <w:kern w:val="0"/>
                <w:sz w:val="22"/>
                <w:szCs w:val="22"/>
              </w:rPr>
              <w:t>2240108</w:t>
            </w:r>
          </w:p>
        </w:tc>
        <w:tc>
          <w:tcPr>
            <w:tcW w:w="5953" w:type="dxa"/>
            <w:tcBorders>
              <w:top w:val="nil"/>
              <w:left w:val="nil"/>
              <w:bottom w:val="single" w:color="auto" w:sz="4" w:space="0"/>
              <w:right w:val="nil"/>
            </w:tcBorders>
            <w:shd w:val="clear" w:color="000000" w:fill="FFFFFF"/>
            <w:noWrap/>
            <w:vAlign w:val="center"/>
          </w:tcPr>
          <w:p w14:paraId="3BA07E3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应急救援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CE74647">
            <w:pPr>
              <w:widowControl/>
              <w:jc w:val="right"/>
              <w:rPr>
                <w:rFonts w:ascii="宋体" w:hAnsi="宋体" w:cs="宋体"/>
                <w:color w:val="auto"/>
                <w:kern w:val="0"/>
                <w:sz w:val="22"/>
                <w:szCs w:val="22"/>
              </w:rPr>
            </w:pPr>
          </w:p>
        </w:tc>
      </w:tr>
      <w:tr w14:paraId="604CABF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C2F510A">
            <w:pPr>
              <w:widowControl/>
              <w:jc w:val="left"/>
              <w:rPr>
                <w:rFonts w:ascii="宋体" w:hAnsi="宋体" w:cs="宋体"/>
                <w:color w:val="auto"/>
                <w:kern w:val="0"/>
                <w:sz w:val="22"/>
                <w:szCs w:val="22"/>
              </w:rPr>
            </w:pPr>
            <w:r>
              <w:rPr>
                <w:rFonts w:hint="eastAsia" w:ascii="宋体" w:hAnsi="宋体" w:cs="宋体"/>
                <w:color w:val="auto"/>
                <w:kern w:val="0"/>
                <w:sz w:val="22"/>
                <w:szCs w:val="22"/>
              </w:rPr>
              <w:t>2240109</w:t>
            </w:r>
          </w:p>
        </w:tc>
        <w:tc>
          <w:tcPr>
            <w:tcW w:w="5953" w:type="dxa"/>
            <w:tcBorders>
              <w:top w:val="nil"/>
              <w:left w:val="nil"/>
              <w:bottom w:val="single" w:color="auto" w:sz="4" w:space="0"/>
              <w:right w:val="nil"/>
            </w:tcBorders>
            <w:shd w:val="clear" w:color="000000" w:fill="FFFFFF"/>
            <w:noWrap/>
            <w:vAlign w:val="center"/>
          </w:tcPr>
          <w:p w14:paraId="4FBEF62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应急管理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DB40FA5">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60 </w:t>
            </w:r>
          </w:p>
        </w:tc>
      </w:tr>
      <w:tr w14:paraId="0F9966C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B905749">
            <w:pPr>
              <w:widowControl/>
              <w:jc w:val="left"/>
              <w:rPr>
                <w:rFonts w:ascii="宋体" w:hAnsi="宋体" w:cs="宋体"/>
                <w:color w:val="auto"/>
                <w:kern w:val="0"/>
                <w:sz w:val="22"/>
                <w:szCs w:val="22"/>
              </w:rPr>
            </w:pPr>
            <w:r>
              <w:rPr>
                <w:rFonts w:hint="eastAsia" w:ascii="宋体" w:hAnsi="宋体" w:cs="宋体"/>
                <w:color w:val="auto"/>
                <w:kern w:val="0"/>
                <w:sz w:val="22"/>
                <w:szCs w:val="22"/>
              </w:rPr>
              <w:t>2240150</w:t>
            </w:r>
          </w:p>
        </w:tc>
        <w:tc>
          <w:tcPr>
            <w:tcW w:w="5953" w:type="dxa"/>
            <w:tcBorders>
              <w:top w:val="nil"/>
              <w:left w:val="nil"/>
              <w:bottom w:val="single" w:color="auto" w:sz="4" w:space="0"/>
              <w:right w:val="nil"/>
            </w:tcBorders>
            <w:shd w:val="clear" w:color="000000" w:fill="FFFFFF"/>
            <w:noWrap/>
            <w:vAlign w:val="center"/>
          </w:tcPr>
          <w:p w14:paraId="576C568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D7D8F64">
            <w:pPr>
              <w:widowControl/>
              <w:jc w:val="right"/>
              <w:rPr>
                <w:rFonts w:ascii="宋体" w:hAnsi="宋体" w:cs="宋体"/>
                <w:color w:val="auto"/>
                <w:kern w:val="0"/>
                <w:sz w:val="22"/>
                <w:szCs w:val="22"/>
              </w:rPr>
            </w:pPr>
          </w:p>
        </w:tc>
      </w:tr>
      <w:tr w14:paraId="6D6D1D8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DBD2871">
            <w:pPr>
              <w:widowControl/>
              <w:jc w:val="left"/>
              <w:rPr>
                <w:rFonts w:ascii="宋体" w:hAnsi="宋体" w:cs="宋体"/>
                <w:color w:val="auto"/>
                <w:kern w:val="0"/>
                <w:sz w:val="22"/>
                <w:szCs w:val="22"/>
              </w:rPr>
            </w:pPr>
            <w:r>
              <w:rPr>
                <w:rFonts w:hint="eastAsia" w:ascii="宋体" w:hAnsi="宋体" w:cs="宋体"/>
                <w:color w:val="auto"/>
                <w:kern w:val="0"/>
                <w:sz w:val="22"/>
                <w:szCs w:val="22"/>
              </w:rPr>
              <w:t>2240199</w:t>
            </w:r>
          </w:p>
        </w:tc>
        <w:tc>
          <w:tcPr>
            <w:tcW w:w="5953" w:type="dxa"/>
            <w:tcBorders>
              <w:top w:val="nil"/>
              <w:left w:val="nil"/>
              <w:bottom w:val="single" w:color="auto" w:sz="4" w:space="0"/>
              <w:right w:val="nil"/>
            </w:tcBorders>
            <w:shd w:val="clear" w:color="000000" w:fill="FFFFFF"/>
            <w:noWrap/>
            <w:vAlign w:val="center"/>
          </w:tcPr>
          <w:p w14:paraId="2C96935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其他应急管理支出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1DA30A2">
            <w:pPr>
              <w:widowControl/>
              <w:jc w:val="right"/>
              <w:rPr>
                <w:rFonts w:ascii="宋体" w:hAnsi="宋体" w:cs="宋体"/>
                <w:color w:val="auto"/>
                <w:kern w:val="0"/>
                <w:sz w:val="22"/>
                <w:szCs w:val="22"/>
              </w:rPr>
            </w:pPr>
          </w:p>
        </w:tc>
      </w:tr>
      <w:tr w14:paraId="53AB811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766E2A7">
            <w:pPr>
              <w:widowControl/>
              <w:jc w:val="left"/>
              <w:rPr>
                <w:rFonts w:ascii="宋体" w:hAnsi="宋体" w:cs="宋体"/>
                <w:color w:val="auto"/>
                <w:kern w:val="0"/>
                <w:sz w:val="22"/>
                <w:szCs w:val="22"/>
              </w:rPr>
            </w:pPr>
            <w:r>
              <w:rPr>
                <w:rFonts w:hint="eastAsia" w:ascii="宋体" w:hAnsi="宋体" w:cs="宋体"/>
                <w:color w:val="auto"/>
                <w:kern w:val="0"/>
                <w:sz w:val="22"/>
                <w:szCs w:val="22"/>
              </w:rPr>
              <w:t>22402</w:t>
            </w:r>
          </w:p>
        </w:tc>
        <w:tc>
          <w:tcPr>
            <w:tcW w:w="5953" w:type="dxa"/>
            <w:tcBorders>
              <w:top w:val="nil"/>
              <w:left w:val="nil"/>
              <w:bottom w:val="single" w:color="auto" w:sz="4" w:space="0"/>
              <w:right w:val="nil"/>
            </w:tcBorders>
            <w:shd w:val="clear" w:color="000000" w:fill="FFFFFF"/>
            <w:noWrap/>
            <w:vAlign w:val="center"/>
          </w:tcPr>
          <w:p w14:paraId="32C43CF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消防救援事务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7044B7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365 </w:t>
            </w:r>
          </w:p>
        </w:tc>
      </w:tr>
      <w:tr w14:paraId="4D43C22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CE0A144">
            <w:pPr>
              <w:widowControl/>
              <w:jc w:val="left"/>
              <w:rPr>
                <w:rFonts w:ascii="宋体" w:hAnsi="宋体" w:cs="宋体"/>
                <w:color w:val="auto"/>
                <w:kern w:val="0"/>
                <w:sz w:val="22"/>
                <w:szCs w:val="22"/>
              </w:rPr>
            </w:pPr>
            <w:r>
              <w:rPr>
                <w:rFonts w:hint="eastAsia" w:ascii="宋体" w:hAnsi="宋体" w:cs="宋体"/>
                <w:color w:val="auto"/>
                <w:kern w:val="0"/>
                <w:sz w:val="22"/>
                <w:szCs w:val="22"/>
              </w:rPr>
              <w:t>2240201</w:t>
            </w:r>
          </w:p>
        </w:tc>
        <w:tc>
          <w:tcPr>
            <w:tcW w:w="5953" w:type="dxa"/>
            <w:tcBorders>
              <w:top w:val="nil"/>
              <w:left w:val="nil"/>
              <w:bottom w:val="single" w:color="auto" w:sz="4" w:space="0"/>
              <w:right w:val="nil"/>
            </w:tcBorders>
            <w:shd w:val="clear" w:color="000000" w:fill="FFFFFF"/>
            <w:noWrap/>
            <w:vAlign w:val="center"/>
          </w:tcPr>
          <w:p w14:paraId="75E5868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B06ED98">
            <w:pPr>
              <w:widowControl/>
              <w:jc w:val="right"/>
              <w:rPr>
                <w:rFonts w:ascii="宋体" w:hAnsi="宋体" w:cs="宋体"/>
                <w:color w:val="auto"/>
                <w:kern w:val="0"/>
                <w:sz w:val="22"/>
                <w:szCs w:val="22"/>
              </w:rPr>
            </w:pPr>
          </w:p>
        </w:tc>
      </w:tr>
      <w:tr w14:paraId="1574DA0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AC9006">
            <w:pPr>
              <w:widowControl/>
              <w:jc w:val="left"/>
              <w:rPr>
                <w:rFonts w:ascii="宋体" w:hAnsi="宋体" w:cs="宋体"/>
                <w:color w:val="auto"/>
                <w:kern w:val="0"/>
                <w:sz w:val="22"/>
                <w:szCs w:val="22"/>
              </w:rPr>
            </w:pPr>
            <w:r>
              <w:rPr>
                <w:rFonts w:hint="eastAsia" w:ascii="宋体" w:hAnsi="宋体" w:cs="宋体"/>
                <w:color w:val="auto"/>
                <w:kern w:val="0"/>
                <w:sz w:val="22"/>
                <w:szCs w:val="22"/>
              </w:rPr>
              <w:t>2240202</w:t>
            </w:r>
          </w:p>
        </w:tc>
        <w:tc>
          <w:tcPr>
            <w:tcW w:w="5953" w:type="dxa"/>
            <w:tcBorders>
              <w:top w:val="nil"/>
              <w:left w:val="nil"/>
              <w:bottom w:val="single" w:color="auto" w:sz="4" w:space="0"/>
              <w:right w:val="nil"/>
            </w:tcBorders>
            <w:shd w:val="clear" w:color="000000" w:fill="FFFFFF"/>
            <w:noWrap/>
            <w:vAlign w:val="center"/>
          </w:tcPr>
          <w:p w14:paraId="5C4F2B2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A373BA8">
            <w:pPr>
              <w:widowControl/>
              <w:jc w:val="right"/>
              <w:rPr>
                <w:rFonts w:ascii="宋体" w:hAnsi="宋体" w:cs="宋体"/>
                <w:color w:val="auto"/>
                <w:kern w:val="0"/>
                <w:sz w:val="22"/>
                <w:szCs w:val="22"/>
              </w:rPr>
            </w:pPr>
          </w:p>
        </w:tc>
      </w:tr>
      <w:tr w14:paraId="089A45F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5D1CBD0">
            <w:pPr>
              <w:widowControl/>
              <w:jc w:val="left"/>
              <w:rPr>
                <w:rFonts w:ascii="宋体" w:hAnsi="宋体" w:cs="宋体"/>
                <w:color w:val="auto"/>
                <w:kern w:val="0"/>
                <w:sz w:val="22"/>
                <w:szCs w:val="22"/>
              </w:rPr>
            </w:pPr>
            <w:r>
              <w:rPr>
                <w:rFonts w:hint="eastAsia" w:ascii="宋体" w:hAnsi="宋体" w:cs="宋体"/>
                <w:color w:val="auto"/>
                <w:kern w:val="0"/>
                <w:sz w:val="22"/>
                <w:szCs w:val="22"/>
              </w:rPr>
              <w:t>2240203</w:t>
            </w:r>
          </w:p>
        </w:tc>
        <w:tc>
          <w:tcPr>
            <w:tcW w:w="5953" w:type="dxa"/>
            <w:tcBorders>
              <w:top w:val="nil"/>
              <w:left w:val="nil"/>
              <w:bottom w:val="single" w:color="auto" w:sz="4" w:space="0"/>
              <w:right w:val="nil"/>
            </w:tcBorders>
            <w:shd w:val="clear" w:color="000000" w:fill="FFFFFF"/>
            <w:noWrap/>
            <w:vAlign w:val="center"/>
          </w:tcPr>
          <w:p w14:paraId="551080E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DF02B6B">
            <w:pPr>
              <w:widowControl/>
              <w:jc w:val="right"/>
              <w:rPr>
                <w:rFonts w:ascii="宋体" w:hAnsi="宋体" w:cs="宋体"/>
                <w:color w:val="auto"/>
                <w:kern w:val="0"/>
                <w:sz w:val="22"/>
                <w:szCs w:val="22"/>
              </w:rPr>
            </w:pPr>
          </w:p>
        </w:tc>
      </w:tr>
      <w:tr w14:paraId="1E96ED7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7005707">
            <w:pPr>
              <w:widowControl/>
              <w:jc w:val="left"/>
              <w:rPr>
                <w:rFonts w:ascii="宋体" w:hAnsi="宋体" w:cs="宋体"/>
                <w:color w:val="auto"/>
                <w:kern w:val="0"/>
                <w:sz w:val="22"/>
                <w:szCs w:val="22"/>
              </w:rPr>
            </w:pPr>
            <w:r>
              <w:rPr>
                <w:rFonts w:hint="eastAsia" w:ascii="宋体" w:hAnsi="宋体" w:cs="宋体"/>
                <w:color w:val="auto"/>
                <w:kern w:val="0"/>
                <w:sz w:val="22"/>
                <w:szCs w:val="22"/>
              </w:rPr>
              <w:t>2240204</w:t>
            </w:r>
          </w:p>
        </w:tc>
        <w:tc>
          <w:tcPr>
            <w:tcW w:w="5953" w:type="dxa"/>
            <w:tcBorders>
              <w:top w:val="nil"/>
              <w:left w:val="nil"/>
              <w:bottom w:val="single" w:color="auto" w:sz="4" w:space="0"/>
              <w:right w:val="nil"/>
            </w:tcBorders>
            <w:shd w:val="clear" w:color="000000" w:fill="FFFFFF"/>
            <w:noWrap/>
            <w:vAlign w:val="center"/>
          </w:tcPr>
          <w:p w14:paraId="560FA81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消防应急救援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D75D08F">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365 </w:t>
            </w:r>
          </w:p>
        </w:tc>
      </w:tr>
      <w:tr w14:paraId="0BF2B1D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268040B">
            <w:pPr>
              <w:widowControl/>
              <w:jc w:val="left"/>
              <w:rPr>
                <w:rFonts w:ascii="宋体" w:hAnsi="宋体" w:cs="宋体"/>
                <w:color w:val="auto"/>
                <w:kern w:val="0"/>
                <w:sz w:val="22"/>
                <w:szCs w:val="22"/>
              </w:rPr>
            </w:pPr>
            <w:r>
              <w:rPr>
                <w:rFonts w:hint="eastAsia" w:ascii="宋体" w:hAnsi="宋体" w:cs="宋体"/>
                <w:color w:val="auto"/>
                <w:kern w:val="0"/>
                <w:sz w:val="22"/>
                <w:szCs w:val="22"/>
              </w:rPr>
              <w:t>2240250</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1498832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6F506">
            <w:pPr>
              <w:widowControl/>
              <w:jc w:val="right"/>
              <w:rPr>
                <w:rFonts w:ascii="宋体" w:hAnsi="宋体" w:cs="宋体"/>
                <w:color w:val="auto"/>
                <w:kern w:val="0"/>
                <w:sz w:val="22"/>
                <w:szCs w:val="22"/>
              </w:rPr>
            </w:pPr>
          </w:p>
        </w:tc>
      </w:tr>
      <w:tr w14:paraId="2AF5799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D9DB06F">
            <w:pPr>
              <w:widowControl/>
              <w:jc w:val="left"/>
              <w:rPr>
                <w:rFonts w:ascii="宋体" w:hAnsi="宋体" w:cs="宋体"/>
                <w:color w:val="auto"/>
                <w:kern w:val="0"/>
                <w:sz w:val="22"/>
                <w:szCs w:val="22"/>
              </w:rPr>
            </w:pPr>
            <w:r>
              <w:rPr>
                <w:rFonts w:hint="eastAsia" w:ascii="宋体" w:hAnsi="宋体" w:cs="宋体"/>
                <w:color w:val="auto"/>
                <w:kern w:val="0"/>
                <w:sz w:val="22"/>
                <w:szCs w:val="22"/>
              </w:rPr>
              <w:t>2240299</w:t>
            </w:r>
          </w:p>
        </w:tc>
        <w:tc>
          <w:tcPr>
            <w:tcW w:w="5953" w:type="dxa"/>
            <w:tcBorders>
              <w:top w:val="single" w:color="auto" w:sz="4" w:space="0"/>
              <w:left w:val="nil"/>
              <w:bottom w:val="single" w:color="auto" w:sz="4" w:space="0"/>
              <w:right w:val="nil"/>
            </w:tcBorders>
            <w:shd w:val="clear" w:color="000000" w:fill="FFFFFF"/>
            <w:noWrap/>
            <w:vAlign w:val="center"/>
          </w:tcPr>
          <w:p w14:paraId="244B666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其他消防救援事务支出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BF513">
            <w:pPr>
              <w:widowControl/>
              <w:jc w:val="right"/>
              <w:rPr>
                <w:rFonts w:ascii="宋体" w:hAnsi="宋体" w:cs="宋体"/>
                <w:color w:val="auto"/>
                <w:kern w:val="0"/>
                <w:sz w:val="22"/>
                <w:szCs w:val="22"/>
              </w:rPr>
            </w:pPr>
          </w:p>
        </w:tc>
      </w:tr>
      <w:tr w14:paraId="18136B2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989D0B6">
            <w:pPr>
              <w:widowControl/>
              <w:jc w:val="left"/>
              <w:rPr>
                <w:rFonts w:ascii="宋体" w:hAnsi="宋体" w:cs="宋体"/>
                <w:color w:val="auto"/>
                <w:kern w:val="0"/>
                <w:sz w:val="22"/>
                <w:szCs w:val="22"/>
              </w:rPr>
            </w:pPr>
            <w:r>
              <w:rPr>
                <w:rFonts w:hint="eastAsia" w:ascii="宋体" w:hAnsi="宋体" w:cs="宋体"/>
                <w:color w:val="auto"/>
                <w:kern w:val="0"/>
                <w:sz w:val="22"/>
                <w:szCs w:val="22"/>
              </w:rPr>
              <w:t>22404</w:t>
            </w:r>
          </w:p>
        </w:tc>
        <w:tc>
          <w:tcPr>
            <w:tcW w:w="5953" w:type="dxa"/>
            <w:tcBorders>
              <w:top w:val="nil"/>
              <w:left w:val="nil"/>
              <w:bottom w:val="single" w:color="auto" w:sz="4" w:space="0"/>
              <w:right w:val="nil"/>
            </w:tcBorders>
            <w:shd w:val="clear" w:color="000000" w:fill="FFFFFF"/>
            <w:noWrap/>
            <w:vAlign w:val="center"/>
          </w:tcPr>
          <w:p w14:paraId="496D9A5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矿山安全</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9B330F1">
            <w:pPr>
              <w:widowControl/>
              <w:jc w:val="right"/>
              <w:rPr>
                <w:rFonts w:ascii="宋体" w:hAnsi="宋体" w:cs="宋体"/>
                <w:color w:val="auto"/>
                <w:kern w:val="0"/>
                <w:sz w:val="22"/>
                <w:szCs w:val="22"/>
              </w:rPr>
            </w:pPr>
          </w:p>
        </w:tc>
      </w:tr>
      <w:tr w14:paraId="47FE8EF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0DA5A27">
            <w:pPr>
              <w:widowControl/>
              <w:jc w:val="left"/>
              <w:rPr>
                <w:rFonts w:ascii="宋体" w:hAnsi="宋体" w:cs="宋体"/>
                <w:color w:val="auto"/>
                <w:kern w:val="0"/>
                <w:sz w:val="22"/>
                <w:szCs w:val="22"/>
              </w:rPr>
            </w:pPr>
            <w:r>
              <w:rPr>
                <w:rFonts w:hint="eastAsia" w:ascii="宋体" w:hAnsi="宋体" w:cs="宋体"/>
                <w:color w:val="auto"/>
                <w:kern w:val="0"/>
                <w:sz w:val="22"/>
                <w:szCs w:val="22"/>
              </w:rPr>
              <w:t>2240401</w:t>
            </w:r>
          </w:p>
        </w:tc>
        <w:tc>
          <w:tcPr>
            <w:tcW w:w="5953" w:type="dxa"/>
            <w:tcBorders>
              <w:top w:val="nil"/>
              <w:left w:val="nil"/>
              <w:bottom w:val="single" w:color="auto" w:sz="4" w:space="0"/>
              <w:right w:val="nil"/>
            </w:tcBorders>
            <w:shd w:val="clear" w:color="000000" w:fill="FFFFFF"/>
            <w:noWrap/>
            <w:vAlign w:val="center"/>
          </w:tcPr>
          <w:p w14:paraId="485B15C2">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A0F3D32">
            <w:pPr>
              <w:widowControl/>
              <w:jc w:val="right"/>
              <w:rPr>
                <w:rFonts w:ascii="宋体" w:hAnsi="宋体" w:cs="宋体"/>
                <w:color w:val="auto"/>
                <w:kern w:val="0"/>
                <w:sz w:val="22"/>
                <w:szCs w:val="22"/>
              </w:rPr>
            </w:pPr>
          </w:p>
        </w:tc>
      </w:tr>
      <w:tr w14:paraId="490EE9BA">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FEC7203">
            <w:pPr>
              <w:widowControl/>
              <w:jc w:val="left"/>
              <w:rPr>
                <w:rFonts w:ascii="宋体" w:hAnsi="宋体" w:cs="宋体"/>
                <w:color w:val="auto"/>
                <w:kern w:val="0"/>
                <w:sz w:val="22"/>
                <w:szCs w:val="22"/>
              </w:rPr>
            </w:pPr>
            <w:r>
              <w:rPr>
                <w:rFonts w:hint="eastAsia" w:ascii="宋体" w:hAnsi="宋体" w:cs="宋体"/>
                <w:color w:val="auto"/>
                <w:kern w:val="0"/>
                <w:sz w:val="22"/>
                <w:szCs w:val="22"/>
              </w:rPr>
              <w:t>2240402</w:t>
            </w:r>
          </w:p>
        </w:tc>
        <w:tc>
          <w:tcPr>
            <w:tcW w:w="5953" w:type="dxa"/>
            <w:tcBorders>
              <w:top w:val="nil"/>
              <w:left w:val="nil"/>
              <w:bottom w:val="single" w:color="auto" w:sz="4" w:space="0"/>
              <w:right w:val="nil"/>
            </w:tcBorders>
            <w:shd w:val="clear" w:color="000000" w:fill="FFFFFF"/>
            <w:noWrap/>
            <w:vAlign w:val="center"/>
          </w:tcPr>
          <w:p w14:paraId="1089F8B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DD29E6B">
            <w:pPr>
              <w:widowControl/>
              <w:jc w:val="right"/>
              <w:rPr>
                <w:rFonts w:ascii="宋体" w:hAnsi="宋体" w:cs="宋体"/>
                <w:color w:val="auto"/>
                <w:kern w:val="0"/>
                <w:sz w:val="22"/>
                <w:szCs w:val="22"/>
              </w:rPr>
            </w:pPr>
          </w:p>
        </w:tc>
      </w:tr>
      <w:tr w14:paraId="737EBFFE">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F8D0E31">
            <w:pPr>
              <w:widowControl/>
              <w:jc w:val="left"/>
              <w:rPr>
                <w:rFonts w:ascii="宋体" w:hAnsi="宋体" w:cs="宋体"/>
                <w:color w:val="auto"/>
                <w:kern w:val="0"/>
                <w:sz w:val="22"/>
                <w:szCs w:val="22"/>
              </w:rPr>
            </w:pPr>
            <w:r>
              <w:rPr>
                <w:rFonts w:hint="eastAsia" w:ascii="宋体" w:hAnsi="宋体" w:cs="宋体"/>
                <w:color w:val="auto"/>
                <w:kern w:val="0"/>
                <w:sz w:val="22"/>
                <w:szCs w:val="22"/>
              </w:rPr>
              <w:t>2240403</w:t>
            </w:r>
          </w:p>
        </w:tc>
        <w:tc>
          <w:tcPr>
            <w:tcW w:w="5953" w:type="dxa"/>
            <w:tcBorders>
              <w:top w:val="nil"/>
              <w:left w:val="nil"/>
              <w:bottom w:val="single" w:color="auto" w:sz="4" w:space="0"/>
              <w:right w:val="nil"/>
            </w:tcBorders>
            <w:shd w:val="clear" w:color="000000" w:fill="FFFFFF"/>
            <w:noWrap/>
            <w:vAlign w:val="center"/>
          </w:tcPr>
          <w:p w14:paraId="6275431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62B089C">
            <w:pPr>
              <w:widowControl/>
              <w:jc w:val="right"/>
              <w:rPr>
                <w:rFonts w:ascii="宋体" w:hAnsi="宋体" w:cs="宋体"/>
                <w:color w:val="auto"/>
                <w:kern w:val="0"/>
                <w:sz w:val="22"/>
                <w:szCs w:val="22"/>
              </w:rPr>
            </w:pPr>
          </w:p>
        </w:tc>
      </w:tr>
      <w:tr w14:paraId="0C2989A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2495FBB">
            <w:pPr>
              <w:widowControl/>
              <w:jc w:val="left"/>
              <w:rPr>
                <w:rFonts w:ascii="宋体" w:hAnsi="宋体" w:cs="宋体"/>
                <w:color w:val="auto"/>
                <w:kern w:val="0"/>
                <w:sz w:val="22"/>
                <w:szCs w:val="22"/>
              </w:rPr>
            </w:pPr>
            <w:r>
              <w:rPr>
                <w:rFonts w:hint="eastAsia" w:ascii="宋体" w:hAnsi="宋体" w:cs="宋体"/>
                <w:color w:val="auto"/>
                <w:kern w:val="0"/>
                <w:sz w:val="22"/>
                <w:szCs w:val="22"/>
              </w:rPr>
              <w:t>2240404</w:t>
            </w:r>
          </w:p>
        </w:tc>
        <w:tc>
          <w:tcPr>
            <w:tcW w:w="5953" w:type="dxa"/>
            <w:tcBorders>
              <w:top w:val="nil"/>
              <w:left w:val="nil"/>
              <w:bottom w:val="single" w:color="auto" w:sz="4" w:space="0"/>
              <w:right w:val="nil"/>
            </w:tcBorders>
            <w:shd w:val="clear" w:color="000000" w:fill="FFFFFF"/>
            <w:noWrap/>
            <w:vAlign w:val="center"/>
          </w:tcPr>
          <w:p w14:paraId="081FE0B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矿山安全监察事务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1A59AC1">
            <w:pPr>
              <w:widowControl/>
              <w:jc w:val="right"/>
              <w:rPr>
                <w:rFonts w:ascii="宋体" w:hAnsi="宋体" w:cs="宋体"/>
                <w:color w:val="auto"/>
                <w:kern w:val="0"/>
                <w:sz w:val="22"/>
                <w:szCs w:val="22"/>
              </w:rPr>
            </w:pPr>
          </w:p>
        </w:tc>
      </w:tr>
      <w:tr w14:paraId="1815601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4394CC9">
            <w:pPr>
              <w:widowControl/>
              <w:jc w:val="left"/>
              <w:rPr>
                <w:rFonts w:ascii="宋体" w:hAnsi="宋体" w:cs="宋体"/>
                <w:color w:val="auto"/>
                <w:kern w:val="0"/>
                <w:sz w:val="22"/>
                <w:szCs w:val="22"/>
              </w:rPr>
            </w:pPr>
            <w:r>
              <w:rPr>
                <w:rFonts w:hint="eastAsia" w:ascii="宋体" w:hAnsi="宋体" w:cs="宋体"/>
                <w:color w:val="auto"/>
                <w:kern w:val="0"/>
                <w:sz w:val="22"/>
                <w:szCs w:val="22"/>
              </w:rPr>
              <w:t>2240405</w:t>
            </w:r>
          </w:p>
        </w:tc>
        <w:tc>
          <w:tcPr>
            <w:tcW w:w="5953" w:type="dxa"/>
            <w:tcBorders>
              <w:top w:val="nil"/>
              <w:left w:val="nil"/>
              <w:bottom w:val="single" w:color="auto" w:sz="4" w:space="0"/>
              <w:right w:val="nil"/>
            </w:tcBorders>
            <w:shd w:val="clear" w:color="000000" w:fill="FFFFFF"/>
            <w:noWrap/>
            <w:vAlign w:val="center"/>
          </w:tcPr>
          <w:p w14:paraId="04600D7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矿山应急救援事务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68D8457">
            <w:pPr>
              <w:widowControl/>
              <w:jc w:val="right"/>
              <w:rPr>
                <w:rFonts w:ascii="宋体" w:hAnsi="宋体" w:cs="宋体"/>
                <w:color w:val="auto"/>
                <w:kern w:val="0"/>
                <w:sz w:val="22"/>
                <w:szCs w:val="22"/>
              </w:rPr>
            </w:pPr>
          </w:p>
        </w:tc>
      </w:tr>
      <w:tr w14:paraId="4C063DA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C6C3A6F">
            <w:pPr>
              <w:widowControl/>
              <w:jc w:val="left"/>
              <w:rPr>
                <w:rFonts w:ascii="宋体" w:hAnsi="宋体" w:cs="宋体"/>
                <w:color w:val="auto"/>
                <w:kern w:val="0"/>
                <w:sz w:val="22"/>
                <w:szCs w:val="22"/>
              </w:rPr>
            </w:pPr>
            <w:r>
              <w:rPr>
                <w:rFonts w:hint="eastAsia" w:ascii="宋体" w:hAnsi="宋体" w:cs="宋体"/>
                <w:color w:val="auto"/>
                <w:kern w:val="0"/>
                <w:sz w:val="22"/>
                <w:szCs w:val="22"/>
              </w:rPr>
              <w:t>2240450</w:t>
            </w:r>
          </w:p>
        </w:tc>
        <w:tc>
          <w:tcPr>
            <w:tcW w:w="5953" w:type="dxa"/>
            <w:tcBorders>
              <w:top w:val="nil"/>
              <w:left w:val="nil"/>
              <w:bottom w:val="single" w:color="auto" w:sz="4" w:space="0"/>
              <w:right w:val="nil"/>
            </w:tcBorders>
            <w:shd w:val="clear" w:color="000000" w:fill="FFFFFF"/>
            <w:noWrap/>
            <w:vAlign w:val="center"/>
          </w:tcPr>
          <w:p w14:paraId="2F752CF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事业运行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FF53847">
            <w:pPr>
              <w:widowControl/>
              <w:jc w:val="right"/>
              <w:rPr>
                <w:rFonts w:ascii="宋体" w:hAnsi="宋体" w:cs="宋体"/>
                <w:color w:val="auto"/>
                <w:kern w:val="0"/>
                <w:sz w:val="22"/>
                <w:szCs w:val="22"/>
              </w:rPr>
            </w:pPr>
          </w:p>
        </w:tc>
      </w:tr>
      <w:tr w14:paraId="7A35F65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B2A237D">
            <w:pPr>
              <w:widowControl/>
              <w:jc w:val="left"/>
              <w:rPr>
                <w:rFonts w:ascii="宋体" w:hAnsi="宋体" w:cs="宋体"/>
                <w:color w:val="auto"/>
                <w:kern w:val="0"/>
                <w:sz w:val="22"/>
                <w:szCs w:val="22"/>
              </w:rPr>
            </w:pPr>
            <w:r>
              <w:rPr>
                <w:rFonts w:hint="eastAsia" w:ascii="宋体" w:hAnsi="宋体" w:cs="宋体"/>
                <w:color w:val="auto"/>
                <w:kern w:val="0"/>
                <w:sz w:val="22"/>
                <w:szCs w:val="22"/>
              </w:rPr>
              <w:t>2240499</w:t>
            </w:r>
          </w:p>
        </w:tc>
        <w:tc>
          <w:tcPr>
            <w:tcW w:w="5953" w:type="dxa"/>
            <w:tcBorders>
              <w:top w:val="nil"/>
              <w:left w:val="nil"/>
              <w:bottom w:val="single" w:color="auto" w:sz="4" w:space="0"/>
              <w:right w:val="nil"/>
            </w:tcBorders>
            <w:shd w:val="clear" w:color="000000" w:fill="FFFFFF"/>
            <w:noWrap/>
            <w:vAlign w:val="center"/>
          </w:tcPr>
          <w:p w14:paraId="1735318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其他矿山安全支出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0163E0F">
            <w:pPr>
              <w:widowControl/>
              <w:jc w:val="right"/>
              <w:rPr>
                <w:rFonts w:ascii="宋体" w:hAnsi="宋体" w:cs="宋体"/>
                <w:color w:val="auto"/>
                <w:kern w:val="0"/>
                <w:sz w:val="22"/>
                <w:szCs w:val="22"/>
              </w:rPr>
            </w:pPr>
          </w:p>
        </w:tc>
      </w:tr>
      <w:tr w14:paraId="66757CC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A630966">
            <w:pPr>
              <w:widowControl/>
              <w:jc w:val="left"/>
              <w:rPr>
                <w:rFonts w:ascii="宋体" w:hAnsi="宋体" w:cs="宋体"/>
                <w:color w:val="auto"/>
                <w:kern w:val="0"/>
                <w:sz w:val="22"/>
                <w:szCs w:val="22"/>
              </w:rPr>
            </w:pPr>
            <w:r>
              <w:rPr>
                <w:rFonts w:hint="eastAsia" w:ascii="宋体" w:hAnsi="宋体" w:cs="宋体"/>
                <w:color w:val="auto"/>
                <w:kern w:val="0"/>
                <w:sz w:val="22"/>
                <w:szCs w:val="22"/>
              </w:rPr>
              <w:t>22405</w:t>
            </w:r>
          </w:p>
        </w:tc>
        <w:tc>
          <w:tcPr>
            <w:tcW w:w="5953" w:type="dxa"/>
            <w:tcBorders>
              <w:top w:val="nil"/>
              <w:left w:val="nil"/>
              <w:bottom w:val="single" w:color="auto" w:sz="4" w:space="0"/>
              <w:right w:val="nil"/>
            </w:tcBorders>
            <w:shd w:val="clear" w:color="000000" w:fill="FFFFFF"/>
            <w:noWrap/>
            <w:vAlign w:val="center"/>
          </w:tcPr>
          <w:p w14:paraId="6CA27D7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地震事务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8C5763">
            <w:pPr>
              <w:widowControl/>
              <w:jc w:val="right"/>
              <w:rPr>
                <w:rFonts w:ascii="宋体" w:hAnsi="宋体" w:cs="宋体"/>
                <w:color w:val="auto"/>
                <w:kern w:val="0"/>
                <w:sz w:val="22"/>
                <w:szCs w:val="22"/>
              </w:rPr>
            </w:pPr>
          </w:p>
        </w:tc>
      </w:tr>
      <w:tr w14:paraId="4719505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B6A77B3">
            <w:pPr>
              <w:widowControl/>
              <w:jc w:val="left"/>
              <w:rPr>
                <w:rFonts w:ascii="宋体" w:hAnsi="宋体" w:cs="宋体"/>
                <w:color w:val="auto"/>
                <w:kern w:val="0"/>
                <w:sz w:val="22"/>
                <w:szCs w:val="22"/>
              </w:rPr>
            </w:pPr>
            <w:r>
              <w:rPr>
                <w:rFonts w:hint="eastAsia" w:ascii="宋体" w:hAnsi="宋体" w:cs="宋体"/>
                <w:color w:val="auto"/>
                <w:kern w:val="0"/>
                <w:sz w:val="22"/>
                <w:szCs w:val="22"/>
              </w:rPr>
              <w:t>2240501</w:t>
            </w:r>
          </w:p>
        </w:tc>
        <w:tc>
          <w:tcPr>
            <w:tcW w:w="5953" w:type="dxa"/>
            <w:tcBorders>
              <w:top w:val="nil"/>
              <w:left w:val="nil"/>
              <w:bottom w:val="single" w:color="auto" w:sz="4" w:space="0"/>
              <w:right w:val="nil"/>
            </w:tcBorders>
            <w:shd w:val="clear" w:color="000000" w:fill="FFFFFF"/>
            <w:noWrap/>
            <w:vAlign w:val="center"/>
          </w:tcPr>
          <w:p w14:paraId="25F2AF6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行政运行</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EDBFD62">
            <w:pPr>
              <w:widowControl/>
              <w:jc w:val="right"/>
              <w:rPr>
                <w:rFonts w:ascii="宋体" w:hAnsi="宋体" w:cs="宋体"/>
                <w:color w:val="auto"/>
                <w:kern w:val="0"/>
                <w:sz w:val="22"/>
                <w:szCs w:val="22"/>
              </w:rPr>
            </w:pPr>
          </w:p>
        </w:tc>
      </w:tr>
      <w:tr w14:paraId="5B78FC6D">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2E6DC45">
            <w:pPr>
              <w:widowControl/>
              <w:jc w:val="left"/>
              <w:rPr>
                <w:rFonts w:ascii="宋体" w:hAnsi="宋体" w:cs="宋体"/>
                <w:color w:val="auto"/>
                <w:kern w:val="0"/>
                <w:sz w:val="22"/>
                <w:szCs w:val="22"/>
              </w:rPr>
            </w:pPr>
            <w:r>
              <w:rPr>
                <w:rFonts w:hint="eastAsia" w:ascii="宋体" w:hAnsi="宋体" w:cs="宋体"/>
                <w:color w:val="auto"/>
                <w:kern w:val="0"/>
                <w:sz w:val="22"/>
                <w:szCs w:val="22"/>
              </w:rPr>
              <w:t>2240502</w:t>
            </w:r>
          </w:p>
        </w:tc>
        <w:tc>
          <w:tcPr>
            <w:tcW w:w="5953" w:type="dxa"/>
            <w:tcBorders>
              <w:top w:val="nil"/>
              <w:left w:val="nil"/>
              <w:bottom w:val="single" w:color="auto" w:sz="4" w:space="0"/>
              <w:right w:val="nil"/>
            </w:tcBorders>
            <w:shd w:val="clear" w:color="000000" w:fill="FFFFFF"/>
            <w:noWrap/>
            <w:vAlign w:val="center"/>
          </w:tcPr>
          <w:p w14:paraId="5C46064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一般行政管理事务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2D2B95C1">
            <w:pPr>
              <w:widowControl/>
              <w:jc w:val="right"/>
              <w:rPr>
                <w:rFonts w:ascii="宋体" w:hAnsi="宋体" w:cs="宋体"/>
                <w:color w:val="auto"/>
                <w:kern w:val="0"/>
                <w:sz w:val="22"/>
                <w:szCs w:val="22"/>
              </w:rPr>
            </w:pPr>
          </w:p>
        </w:tc>
      </w:tr>
      <w:tr w14:paraId="39DC892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32B2A35">
            <w:pPr>
              <w:widowControl/>
              <w:jc w:val="left"/>
              <w:rPr>
                <w:rFonts w:ascii="宋体" w:hAnsi="宋体" w:cs="宋体"/>
                <w:color w:val="auto"/>
                <w:kern w:val="0"/>
                <w:sz w:val="22"/>
                <w:szCs w:val="22"/>
              </w:rPr>
            </w:pPr>
            <w:r>
              <w:rPr>
                <w:rFonts w:hint="eastAsia" w:ascii="宋体" w:hAnsi="宋体" w:cs="宋体"/>
                <w:color w:val="auto"/>
                <w:kern w:val="0"/>
                <w:sz w:val="22"/>
                <w:szCs w:val="22"/>
              </w:rPr>
              <w:t>2240503</w:t>
            </w:r>
          </w:p>
        </w:tc>
        <w:tc>
          <w:tcPr>
            <w:tcW w:w="5953" w:type="dxa"/>
            <w:tcBorders>
              <w:top w:val="nil"/>
              <w:left w:val="nil"/>
              <w:bottom w:val="single" w:color="auto" w:sz="4" w:space="0"/>
              <w:right w:val="nil"/>
            </w:tcBorders>
            <w:shd w:val="clear" w:color="000000" w:fill="FFFFFF"/>
            <w:noWrap/>
            <w:vAlign w:val="center"/>
          </w:tcPr>
          <w:p w14:paraId="774C1F8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机关服务</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D1DF06C">
            <w:pPr>
              <w:widowControl/>
              <w:jc w:val="right"/>
              <w:rPr>
                <w:rFonts w:ascii="宋体" w:hAnsi="宋体" w:cs="宋体"/>
                <w:color w:val="auto"/>
                <w:kern w:val="0"/>
                <w:sz w:val="22"/>
                <w:szCs w:val="22"/>
              </w:rPr>
            </w:pPr>
          </w:p>
        </w:tc>
      </w:tr>
      <w:tr w14:paraId="7D8D827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CCBEC0C">
            <w:pPr>
              <w:widowControl/>
              <w:jc w:val="left"/>
              <w:rPr>
                <w:rFonts w:ascii="宋体" w:hAnsi="宋体" w:cs="宋体"/>
                <w:color w:val="auto"/>
                <w:kern w:val="0"/>
                <w:sz w:val="22"/>
                <w:szCs w:val="22"/>
              </w:rPr>
            </w:pPr>
            <w:r>
              <w:rPr>
                <w:rFonts w:hint="eastAsia" w:ascii="宋体" w:hAnsi="宋体" w:cs="宋体"/>
                <w:color w:val="auto"/>
                <w:kern w:val="0"/>
                <w:sz w:val="22"/>
                <w:szCs w:val="22"/>
              </w:rPr>
              <w:t>2240504</w:t>
            </w:r>
          </w:p>
        </w:tc>
        <w:tc>
          <w:tcPr>
            <w:tcW w:w="5953" w:type="dxa"/>
            <w:tcBorders>
              <w:top w:val="nil"/>
              <w:left w:val="nil"/>
              <w:bottom w:val="single" w:color="auto" w:sz="4" w:space="0"/>
              <w:right w:val="nil"/>
            </w:tcBorders>
            <w:shd w:val="clear" w:color="000000" w:fill="FFFFFF"/>
            <w:noWrap/>
            <w:vAlign w:val="center"/>
          </w:tcPr>
          <w:p w14:paraId="7FF581C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地震监测</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1DDCFBA">
            <w:pPr>
              <w:widowControl/>
              <w:jc w:val="right"/>
              <w:rPr>
                <w:rFonts w:ascii="宋体" w:hAnsi="宋体" w:cs="宋体"/>
                <w:color w:val="auto"/>
                <w:kern w:val="0"/>
                <w:sz w:val="22"/>
                <w:szCs w:val="22"/>
              </w:rPr>
            </w:pPr>
          </w:p>
        </w:tc>
      </w:tr>
      <w:tr w14:paraId="6A09ED4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3F43484">
            <w:pPr>
              <w:widowControl/>
              <w:jc w:val="left"/>
              <w:rPr>
                <w:rFonts w:ascii="宋体" w:hAnsi="宋体" w:cs="宋体"/>
                <w:color w:val="auto"/>
                <w:kern w:val="0"/>
                <w:sz w:val="22"/>
                <w:szCs w:val="22"/>
              </w:rPr>
            </w:pPr>
            <w:r>
              <w:rPr>
                <w:rFonts w:hint="eastAsia" w:ascii="宋体" w:hAnsi="宋体" w:cs="宋体"/>
                <w:color w:val="auto"/>
                <w:kern w:val="0"/>
                <w:sz w:val="22"/>
                <w:szCs w:val="22"/>
              </w:rPr>
              <w:t>2240505</w:t>
            </w:r>
          </w:p>
        </w:tc>
        <w:tc>
          <w:tcPr>
            <w:tcW w:w="5953" w:type="dxa"/>
            <w:tcBorders>
              <w:top w:val="nil"/>
              <w:left w:val="nil"/>
              <w:bottom w:val="single" w:color="auto" w:sz="4" w:space="0"/>
              <w:right w:val="nil"/>
            </w:tcBorders>
            <w:shd w:val="clear" w:color="000000" w:fill="FFFFFF"/>
            <w:noWrap/>
            <w:vAlign w:val="center"/>
          </w:tcPr>
          <w:p w14:paraId="7BCC0D6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地震预测预报</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CCA3F76">
            <w:pPr>
              <w:widowControl/>
              <w:jc w:val="right"/>
              <w:rPr>
                <w:rFonts w:ascii="宋体" w:hAnsi="宋体" w:cs="宋体"/>
                <w:color w:val="auto"/>
                <w:kern w:val="0"/>
                <w:sz w:val="22"/>
                <w:szCs w:val="22"/>
              </w:rPr>
            </w:pPr>
          </w:p>
        </w:tc>
      </w:tr>
      <w:tr w14:paraId="6A4DE35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1A0A400">
            <w:pPr>
              <w:widowControl/>
              <w:jc w:val="left"/>
              <w:rPr>
                <w:rFonts w:ascii="宋体" w:hAnsi="宋体" w:cs="宋体"/>
                <w:color w:val="auto"/>
                <w:kern w:val="0"/>
                <w:sz w:val="22"/>
                <w:szCs w:val="22"/>
              </w:rPr>
            </w:pPr>
            <w:r>
              <w:rPr>
                <w:rFonts w:hint="eastAsia" w:ascii="宋体" w:hAnsi="宋体" w:cs="宋体"/>
                <w:color w:val="auto"/>
                <w:kern w:val="0"/>
                <w:sz w:val="22"/>
                <w:szCs w:val="22"/>
              </w:rPr>
              <w:t>2240506</w:t>
            </w:r>
          </w:p>
        </w:tc>
        <w:tc>
          <w:tcPr>
            <w:tcW w:w="5953" w:type="dxa"/>
            <w:tcBorders>
              <w:top w:val="nil"/>
              <w:left w:val="nil"/>
              <w:bottom w:val="single" w:color="auto" w:sz="4" w:space="0"/>
              <w:right w:val="nil"/>
            </w:tcBorders>
            <w:shd w:val="clear" w:color="000000" w:fill="FFFFFF"/>
            <w:noWrap/>
            <w:vAlign w:val="center"/>
          </w:tcPr>
          <w:p w14:paraId="1262679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地震灾害预防</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F8FB416">
            <w:pPr>
              <w:widowControl/>
              <w:jc w:val="right"/>
              <w:rPr>
                <w:rFonts w:ascii="宋体" w:hAnsi="宋体" w:cs="宋体"/>
                <w:color w:val="auto"/>
                <w:kern w:val="0"/>
                <w:sz w:val="22"/>
                <w:szCs w:val="22"/>
              </w:rPr>
            </w:pPr>
          </w:p>
        </w:tc>
      </w:tr>
      <w:tr w14:paraId="34B2E2D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5EA3C6B">
            <w:pPr>
              <w:widowControl/>
              <w:jc w:val="left"/>
              <w:rPr>
                <w:rFonts w:ascii="宋体" w:hAnsi="宋体" w:cs="宋体"/>
                <w:color w:val="auto"/>
                <w:kern w:val="0"/>
                <w:sz w:val="22"/>
                <w:szCs w:val="22"/>
              </w:rPr>
            </w:pPr>
            <w:r>
              <w:rPr>
                <w:rFonts w:hint="eastAsia" w:ascii="宋体" w:hAnsi="宋体" w:cs="宋体"/>
                <w:color w:val="auto"/>
                <w:kern w:val="0"/>
                <w:sz w:val="22"/>
                <w:szCs w:val="22"/>
              </w:rPr>
              <w:t>2240507</w:t>
            </w:r>
          </w:p>
        </w:tc>
        <w:tc>
          <w:tcPr>
            <w:tcW w:w="5953" w:type="dxa"/>
            <w:tcBorders>
              <w:top w:val="nil"/>
              <w:left w:val="nil"/>
              <w:bottom w:val="single" w:color="auto" w:sz="4" w:space="0"/>
              <w:right w:val="nil"/>
            </w:tcBorders>
            <w:shd w:val="clear" w:color="000000" w:fill="FFFFFF"/>
            <w:noWrap/>
            <w:vAlign w:val="center"/>
          </w:tcPr>
          <w:p w14:paraId="17711A1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地震应急救援</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8E99D9B">
            <w:pPr>
              <w:widowControl/>
              <w:jc w:val="right"/>
              <w:rPr>
                <w:rFonts w:ascii="宋体" w:hAnsi="宋体" w:cs="宋体"/>
                <w:color w:val="auto"/>
                <w:kern w:val="0"/>
                <w:sz w:val="22"/>
                <w:szCs w:val="22"/>
              </w:rPr>
            </w:pPr>
          </w:p>
        </w:tc>
      </w:tr>
      <w:tr w14:paraId="082402F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AB6654">
            <w:pPr>
              <w:widowControl/>
              <w:jc w:val="left"/>
              <w:rPr>
                <w:rFonts w:ascii="宋体" w:hAnsi="宋体" w:cs="宋体"/>
                <w:color w:val="auto"/>
                <w:kern w:val="0"/>
                <w:sz w:val="22"/>
                <w:szCs w:val="22"/>
              </w:rPr>
            </w:pPr>
            <w:r>
              <w:rPr>
                <w:rFonts w:hint="eastAsia" w:ascii="宋体" w:hAnsi="宋体" w:cs="宋体"/>
                <w:color w:val="auto"/>
                <w:kern w:val="0"/>
                <w:sz w:val="22"/>
                <w:szCs w:val="22"/>
              </w:rPr>
              <w:t>2240508</w:t>
            </w:r>
          </w:p>
        </w:tc>
        <w:tc>
          <w:tcPr>
            <w:tcW w:w="5953" w:type="dxa"/>
            <w:tcBorders>
              <w:top w:val="nil"/>
              <w:left w:val="nil"/>
              <w:bottom w:val="single" w:color="auto" w:sz="4" w:space="0"/>
              <w:right w:val="nil"/>
            </w:tcBorders>
            <w:shd w:val="clear" w:color="000000" w:fill="FFFFFF"/>
            <w:noWrap/>
            <w:vAlign w:val="center"/>
          </w:tcPr>
          <w:p w14:paraId="55A35AC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地震环境探察</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4AE16E9">
            <w:pPr>
              <w:widowControl/>
              <w:jc w:val="right"/>
              <w:rPr>
                <w:rFonts w:ascii="宋体" w:hAnsi="宋体" w:cs="宋体"/>
                <w:color w:val="auto"/>
                <w:kern w:val="0"/>
                <w:sz w:val="22"/>
                <w:szCs w:val="22"/>
              </w:rPr>
            </w:pPr>
          </w:p>
        </w:tc>
      </w:tr>
      <w:tr w14:paraId="020BB37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BE6DD2B">
            <w:pPr>
              <w:widowControl/>
              <w:jc w:val="left"/>
              <w:rPr>
                <w:rFonts w:ascii="宋体" w:hAnsi="宋体" w:cs="宋体"/>
                <w:color w:val="auto"/>
                <w:kern w:val="0"/>
                <w:sz w:val="22"/>
                <w:szCs w:val="22"/>
              </w:rPr>
            </w:pPr>
            <w:r>
              <w:rPr>
                <w:rFonts w:hint="eastAsia" w:ascii="宋体" w:hAnsi="宋体" w:cs="宋体"/>
                <w:color w:val="auto"/>
                <w:kern w:val="0"/>
                <w:sz w:val="22"/>
                <w:szCs w:val="22"/>
              </w:rPr>
              <w:t>2240509</w:t>
            </w:r>
          </w:p>
        </w:tc>
        <w:tc>
          <w:tcPr>
            <w:tcW w:w="5953" w:type="dxa"/>
            <w:tcBorders>
              <w:top w:val="nil"/>
              <w:left w:val="nil"/>
              <w:bottom w:val="single" w:color="auto" w:sz="4" w:space="0"/>
              <w:right w:val="nil"/>
            </w:tcBorders>
            <w:shd w:val="clear" w:color="000000" w:fill="FFFFFF"/>
            <w:noWrap/>
            <w:vAlign w:val="center"/>
          </w:tcPr>
          <w:p w14:paraId="4F4FC4A7">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防震减灾信息管理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34AAB34">
            <w:pPr>
              <w:widowControl/>
              <w:jc w:val="right"/>
              <w:rPr>
                <w:rFonts w:ascii="宋体" w:hAnsi="宋体" w:cs="宋体"/>
                <w:color w:val="auto"/>
                <w:kern w:val="0"/>
                <w:sz w:val="22"/>
                <w:szCs w:val="22"/>
              </w:rPr>
            </w:pPr>
          </w:p>
        </w:tc>
      </w:tr>
      <w:tr w14:paraId="0FD6FD3C">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CF36948">
            <w:pPr>
              <w:widowControl/>
              <w:jc w:val="left"/>
              <w:rPr>
                <w:rFonts w:ascii="宋体" w:hAnsi="宋体" w:cs="宋体"/>
                <w:color w:val="auto"/>
                <w:kern w:val="0"/>
                <w:sz w:val="22"/>
                <w:szCs w:val="22"/>
              </w:rPr>
            </w:pPr>
            <w:r>
              <w:rPr>
                <w:rFonts w:hint="eastAsia" w:ascii="宋体" w:hAnsi="宋体" w:cs="宋体"/>
                <w:color w:val="auto"/>
                <w:kern w:val="0"/>
                <w:sz w:val="22"/>
                <w:szCs w:val="22"/>
              </w:rPr>
              <w:t>2240510</w:t>
            </w:r>
          </w:p>
        </w:tc>
        <w:tc>
          <w:tcPr>
            <w:tcW w:w="5953" w:type="dxa"/>
            <w:tcBorders>
              <w:top w:val="nil"/>
              <w:left w:val="nil"/>
              <w:bottom w:val="single" w:color="auto" w:sz="4" w:space="0"/>
              <w:right w:val="nil"/>
            </w:tcBorders>
            <w:shd w:val="clear" w:color="000000" w:fill="FFFFFF"/>
            <w:noWrap/>
            <w:vAlign w:val="center"/>
          </w:tcPr>
          <w:p w14:paraId="391EF34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防震减灾基础管理</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F05C4B0">
            <w:pPr>
              <w:widowControl/>
              <w:jc w:val="right"/>
              <w:rPr>
                <w:rFonts w:ascii="宋体" w:hAnsi="宋体" w:cs="宋体"/>
                <w:color w:val="auto"/>
                <w:kern w:val="0"/>
                <w:sz w:val="22"/>
                <w:szCs w:val="22"/>
              </w:rPr>
            </w:pPr>
          </w:p>
        </w:tc>
      </w:tr>
      <w:tr w14:paraId="48075303">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B79243">
            <w:pPr>
              <w:widowControl/>
              <w:jc w:val="left"/>
              <w:rPr>
                <w:rFonts w:ascii="宋体" w:hAnsi="宋体" w:cs="宋体"/>
                <w:color w:val="auto"/>
                <w:kern w:val="0"/>
                <w:sz w:val="22"/>
                <w:szCs w:val="22"/>
              </w:rPr>
            </w:pPr>
            <w:r>
              <w:rPr>
                <w:rFonts w:hint="eastAsia" w:ascii="宋体" w:hAnsi="宋体" w:cs="宋体"/>
                <w:color w:val="auto"/>
                <w:kern w:val="0"/>
                <w:sz w:val="22"/>
                <w:szCs w:val="22"/>
              </w:rPr>
              <w:t>2240550</w:t>
            </w:r>
          </w:p>
        </w:tc>
        <w:tc>
          <w:tcPr>
            <w:tcW w:w="5953" w:type="dxa"/>
            <w:tcBorders>
              <w:top w:val="nil"/>
              <w:left w:val="nil"/>
              <w:bottom w:val="single" w:color="auto" w:sz="4" w:space="0"/>
              <w:right w:val="nil"/>
            </w:tcBorders>
            <w:shd w:val="clear" w:color="000000" w:fill="FFFFFF"/>
            <w:noWrap/>
            <w:vAlign w:val="center"/>
          </w:tcPr>
          <w:p w14:paraId="23A2C8B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地震事业机构</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7637862">
            <w:pPr>
              <w:widowControl/>
              <w:jc w:val="right"/>
              <w:rPr>
                <w:rFonts w:ascii="宋体" w:hAnsi="宋体" w:cs="宋体"/>
                <w:color w:val="auto"/>
                <w:kern w:val="0"/>
                <w:sz w:val="22"/>
                <w:szCs w:val="22"/>
              </w:rPr>
            </w:pPr>
          </w:p>
        </w:tc>
      </w:tr>
      <w:tr w14:paraId="1D720FC2">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2124D22">
            <w:pPr>
              <w:widowControl/>
              <w:jc w:val="left"/>
              <w:rPr>
                <w:rFonts w:ascii="宋体" w:hAnsi="宋体" w:cs="宋体"/>
                <w:color w:val="auto"/>
                <w:kern w:val="0"/>
                <w:sz w:val="22"/>
                <w:szCs w:val="22"/>
              </w:rPr>
            </w:pPr>
            <w:r>
              <w:rPr>
                <w:rFonts w:hint="eastAsia" w:ascii="宋体" w:hAnsi="宋体" w:cs="宋体"/>
                <w:color w:val="auto"/>
                <w:kern w:val="0"/>
                <w:sz w:val="22"/>
                <w:szCs w:val="22"/>
              </w:rPr>
              <w:t>2240599</w:t>
            </w:r>
          </w:p>
        </w:tc>
        <w:tc>
          <w:tcPr>
            <w:tcW w:w="5953" w:type="dxa"/>
            <w:tcBorders>
              <w:top w:val="nil"/>
              <w:left w:val="nil"/>
              <w:bottom w:val="single" w:color="auto" w:sz="4" w:space="0"/>
              <w:right w:val="nil"/>
            </w:tcBorders>
            <w:shd w:val="clear" w:color="000000" w:fill="FFFFFF"/>
            <w:noWrap/>
            <w:vAlign w:val="center"/>
          </w:tcPr>
          <w:p w14:paraId="62F4E8E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其他地震事务支出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1DC0500">
            <w:pPr>
              <w:widowControl/>
              <w:jc w:val="right"/>
              <w:rPr>
                <w:rFonts w:ascii="宋体" w:hAnsi="宋体" w:cs="宋体"/>
                <w:color w:val="auto"/>
                <w:kern w:val="0"/>
                <w:sz w:val="22"/>
                <w:szCs w:val="22"/>
              </w:rPr>
            </w:pPr>
          </w:p>
        </w:tc>
      </w:tr>
      <w:tr w14:paraId="1E66019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DB39E4E">
            <w:pPr>
              <w:widowControl/>
              <w:jc w:val="left"/>
              <w:rPr>
                <w:rFonts w:ascii="宋体" w:hAnsi="宋体" w:cs="宋体"/>
                <w:color w:val="auto"/>
                <w:kern w:val="0"/>
                <w:sz w:val="22"/>
                <w:szCs w:val="22"/>
              </w:rPr>
            </w:pPr>
            <w:r>
              <w:rPr>
                <w:rFonts w:hint="eastAsia" w:ascii="宋体" w:hAnsi="宋体" w:cs="宋体"/>
                <w:color w:val="auto"/>
                <w:kern w:val="0"/>
                <w:sz w:val="22"/>
                <w:szCs w:val="22"/>
              </w:rPr>
              <w:t>22406</w:t>
            </w:r>
          </w:p>
        </w:tc>
        <w:tc>
          <w:tcPr>
            <w:tcW w:w="5953" w:type="dxa"/>
            <w:tcBorders>
              <w:top w:val="nil"/>
              <w:left w:val="nil"/>
              <w:bottom w:val="single" w:color="auto" w:sz="4" w:space="0"/>
              <w:right w:val="nil"/>
            </w:tcBorders>
            <w:shd w:val="clear" w:color="000000" w:fill="FFFFFF"/>
            <w:noWrap/>
            <w:vAlign w:val="center"/>
          </w:tcPr>
          <w:p w14:paraId="4A7CCF8D">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自然灾害防治</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CB2D216">
            <w:pPr>
              <w:widowControl/>
              <w:jc w:val="right"/>
              <w:rPr>
                <w:rFonts w:ascii="宋体" w:hAnsi="宋体" w:cs="宋体"/>
                <w:color w:val="auto"/>
                <w:kern w:val="0"/>
                <w:sz w:val="22"/>
                <w:szCs w:val="22"/>
              </w:rPr>
            </w:pPr>
          </w:p>
        </w:tc>
      </w:tr>
      <w:tr w14:paraId="52F2553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B9C5B57">
            <w:pPr>
              <w:widowControl/>
              <w:jc w:val="left"/>
              <w:rPr>
                <w:rFonts w:ascii="宋体" w:hAnsi="宋体" w:cs="宋体"/>
                <w:color w:val="auto"/>
                <w:kern w:val="0"/>
                <w:sz w:val="22"/>
                <w:szCs w:val="22"/>
              </w:rPr>
            </w:pPr>
            <w:r>
              <w:rPr>
                <w:rFonts w:hint="eastAsia" w:ascii="宋体" w:hAnsi="宋体" w:cs="宋体"/>
                <w:color w:val="auto"/>
                <w:kern w:val="0"/>
                <w:sz w:val="22"/>
                <w:szCs w:val="22"/>
              </w:rPr>
              <w:t>2240601</w:t>
            </w:r>
          </w:p>
        </w:tc>
        <w:tc>
          <w:tcPr>
            <w:tcW w:w="5953" w:type="dxa"/>
            <w:tcBorders>
              <w:top w:val="nil"/>
              <w:left w:val="nil"/>
              <w:bottom w:val="single" w:color="auto" w:sz="4" w:space="0"/>
              <w:right w:val="nil"/>
            </w:tcBorders>
            <w:shd w:val="clear" w:color="000000" w:fill="FFFFFF"/>
            <w:noWrap/>
            <w:vAlign w:val="center"/>
          </w:tcPr>
          <w:p w14:paraId="60E29A9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地质灾害防治</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CDF899A">
            <w:pPr>
              <w:widowControl/>
              <w:jc w:val="right"/>
              <w:rPr>
                <w:rFonts w:ascii="宋体" w:hAnsi="宋体" w:cs="宋体"/>
                <w:color w:val="auto"/>
                <w:kern w:val="0"/>
                <w:sz w:val="22"/>
                <w:szCs w:val="22"/>
              </w:rPr>
            </w:pPr>
          </w:p>
        </w:tc>
      </w:tr>
      <w:tr w14:paraId="64504E4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826AAB6">
            <w:pPr>
              <w:widowControl/>
              <w:jc w:val="left"/>
              <w:rPr>
                <w:rFonts w:ascii="宋体" w:hAnsi="宋体" w:cs="宋体"/>
                <w:color w:val="auto"/>
                <w:kern w:val="0"/>
                <w:sz w:val="22"/>
                <w:szCs w:val="22"/>
              </w:rPr>
            </w:pPr>
            <w:r>
              <w:rPr>
                <w:rFonts w:hint="eastAsia" w:ascii="宋体" w:hAnsi="宋体" w:cs="宋体"/>
                <w:color w:val="auto"/>
                <w:kern w:val="0"/>
                <w:sz w:val="22"/>
                <w:szCs w:val="22"/>
              </w:rPr>
              <w:t>2240602</w:t>
            </w:r>
          </w:p>
        </w:tc>
        <w:tc>
          <w:tcPr>
            <w:tcW w:w="5953" w:type="dxa"/>
            <w:tcBorders>
              <w:top w:val="single" w:color="auto" w:sz="4" w:space="0"/>
              <w:left w:val="single" w:color="auto" w:sz="4" w:space="0"/>
              <w:bottom w:val="single" w:color="auto" w:sz="4" w:space="0"/>
              <w:right w:val="nil"/>
            </w:tcBorders>
            <w:shd w:val="clear" w:color="000000" w:fill="FFFFFF"/>
            <w:noWrap/>
            <w:vAlign w:val="center"/>
          </w:tcPr>
          <w:p w14:paraId="15BA9D8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森林草原防灾减灾</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3022A">
            <w:pPr>
              <w:widowControl/>
              <w:jc w:val="right"/>
              <w:rPr>
                <w:rFonts w:ascii="宋体" w:hAnsi="宋体" w:cs="宋体"/>
                <w:color w:val="auto"/>
                <w:kern w:val="0"/>
                <w:sz w:val="22"/>
                <w:szCs w:val="22"/>
              </w:rPr>
            </w:pPr>
          </w:p>
        </w:tc>
      </w:tr>
      <w:tr w14:paraId="1A713B4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F6434EC">
            <w:pPr>
              <w:widowControl/>
              <w:jc w:val="left"/>
              <w:rPr>
                <w:rFonts w:ascii="宋体" w:hAnsi="宋体" w:cs="宋体"/>
                <w:color w:val="auto"/>
                <w:kern w:val="0"/>
                <w:sz w:val="22"/>
                <w:szCs w:val="22"/>
              </w:rPr>
            </w:pPr>
            <w:r>
              <w:rPr>
                <w:rFonts w:hint="eastAsia" w:ascii="宋体" w:hAnsi="宋体" w:cs="宋体"/>
                <w:color w:val="auto"/>
                <w:kern w:val="0"/>
                <w:sz w:val="22"/>
                <w:szCs w:val="22"/>
              </w:rPr>
              <w:t>2240699</w:t>
            </w:r>
          </w:p>
        </w:tc>
        <w:tc>
          <w:tcPr>
            <w:tcW w:w="5953" w:type="dxa"/>
            <w:tcBorders>
              <w:top w:val="single" w:color="auto" w:sz="4" w:space="0"/>
              <w:left w:val="nil"/>
              <w:bottom w:val="single" w:color="auto" w:sz="4" w:space="0"/>
              <w:right w:val="nil"/>
            </w:tcBorders>
            <w:shd w:val="clear" w:color="000000" w:fill="FFFFFF"/>
            <w:noWrap/>
            <w:vAlign w:val="center"/>
          </w:tcPr>
          <w:p w14:paraId="51B9CA01">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其他自然灾害防治支出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FD1D16">
            <w:pPr>
              <w:widowControl/>
              <w:jc w:val="right"/>
              <w:rPr>
                <w:rFonts w:ascii="宋体" w:hAnsi="宋体" w:cs="宋体"/>
                <w:color w:val="auto"/>
                <w:kern w:val="0"/>
                <w:sz w:val="22"/>
                <w:szCs w:val="22"/>
              </w:rPr>
            </w:pPr>
          </w:p>
        </w:tc>
      </w:tr>
      <w:tr w14:paraId="108ABBC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C298404">
            <w:pPr>
              <w:widowControl/>
              <w:jc w:val="left"/>
              <w:rPr>
                <w:rFonts w:ascii="宋体" w:hAnsi="宋体" w:cs="宋体"/>
                <w:color w:val="auto"/>
                <w:kern w:val="0"/>
                <w:sz w:val="22"/>
                <w:szCs w:val="22"/>
              </w:rPr>
            </w:pPr>
            <w:r>
              <w:rPr>
                <w:rFonts w:hint="eastAsia" w:ascii="宋体" w:hAnsi="宋体" w:cs="宋体"/>
                <w:color w:val="auto"/>
                <w:kern w:val="0"/>
                <w:sz w:val="22"/>
                <w:szCs w:val="22"/>
              </w:rPr>
              <w:t>22407</w:t>
            </w:r>
          </w:p>
        </w:tc>
        <w:tc>
          <w:tcPr>
            <w:tcW w:w="5953" w:type="dxa"/>
            <w:tcBorders>
              <w:top w:val="nil"/>
              <w:left w:val="nil"/>
              <w:bottom w:val="single" w:color="auto" w:sz="4" w:space="0"/>
              <w:right w:val="nil"/>
            </w:tcBorders>
            <w:shd w:val="clear" w:color="000000" w:fill="FFFFFF"/>
            <w:noWrap/>
            <w:vAlign w:val="center"/>
          </w:tcPr>
          <w:p w14:paraId="749865B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自然灾害救灾及恢复重建支出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C20E970">
            <w:pPr>
              <w:widowControl/>
              <w:jc w:val="right"/>
              <w:rPr>
                <w:rFonts w:ascii="宋体" w:hAnsi="宋体" w:cs="宋体"/>
                <w:color w:val="auto"/>
                <w:kern w:val="0"/>
                <w:sz w:val="22"/>
                <w:szCs w:val="22"/>
              </w:rPr>
            </w:pPr>
          </w:p>
        </w:tc>
      </w:tr>
      <w:tr w14:paraId="046B1860">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E899729">
            <w:pPr>
              <w:widowControl/>
              <w:jc w:val="left"/>
              <w:rPr>
                <w:rFonts w:ascii="宋体" w:hAnsi="宋体" w:cs="宋体"/>
                <w:color w:val="auto"/>
                <w:kern w:val="0"/>
                <w:sz w:val="22"/>
                <w:szCs w:val="22"/>
              </w:rPr>
            </w:pPr>
            <w:r>
              <w:rPr>
                <w:rFonts w:hint="eastAsia" w:ascii="宋体" w:hAnsi="宋体" w:cs="宋体"/>
                <w:color w:val="auto"/>
                <w:kern w:val="0"/>
                <w:sz w:val="22"/>
                <w:szCs w:val="22"/>
              </w:rPr>
              <w:t>2240703</w:t>
            </w:r>
          </w:p>
        </w:tc>
        <w:tc>
          <w:tcPr>
            <w:tcW w:w="5953" w:type="dxa"/>
            <w:tcBorders>
              <w:top w:val="nil"/>
              <w:left w:val="nil"/>
              <w:bottom w:val="single" w:color="auto" w:sz="4" w:space="0"/>
              <w:right w:val="nil"/>
            </w:tcBorders>
            <w:shd w:val="clear" w:color="000000" w:fill="FFFFFF"/>
            <w:noWrap/>
            <w:vAlign w:val="center"/>
          </w:tcPr>
          <w:p w14:paraId="19A7BD35">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自然灾害救灾补助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A59DA58">
            <w:pPr>
              <w:widowControl/>
              <w:jc w:val="right"/>
              <w:rPr>
                <w:rFonts w:ascii="宋体" w:hAnsi="宋体" w:cs="宋体"/>
                <w:color w:val="auto"/>
                <w:kern w:val="0"/>
                <w:sz w:val="22"/>
                <w:szCs w:val="22"/>
              </w:rPr>
            </w:pPr>
          </w:p>
        </w:tc>
      </w:tr>
      <w:tr w14:paraId="5183BE57">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33382A2">
            <w:pPr>
              <w:widowControl/>
              <w:jc w:val="left"/>
              <w:rPr>
                <w:rFonts w:ascii="宋体" w:hAnsi="宋体" w:cs="宋体"/>
                <w:color w:val="auto"/>
                <w:kern w:val="0"/>
                <w:sz w:val="22"/>
                <w:szCs w:val="22"/>
              </w:rPr>
            </w:pPr>
            <w:r>
              <w:rPr>
                <w:rFonts w:hint="eastAsia" w:ascii="宋体" w:hAnsi="宋体" w:cs="宋体"/>
                <w:color w:val="auto"/>
                <w:kern w:val="0"/>
                <w:sz w:val="22"/>
                <w:szCs w:val="22"/>
              </w:rPr>
              <w:t>2240704</w:t>
            </w:r>
          </w:p>
        </w:tc>
        <w:tc>
          <w:tcPr>
            <w:tcW w:w="5953" w:type="dxa"/>
            <w:tcBorders>
              <w:top w:val="nil"/>
              <w:left w:val="nil"/>
              <w:bottom w:val="single" w:color="auto" w:sz="4" w:space="0"/>
              <w:right w:val="nil"/>
            </w:tcBorders>
            <w:shd w:val="clear" w:color="000000" w:fill="FFFFFF"/>
            <w:noWrap/>
            <w:vAlign w:val="center"/>
          </w:tcPr>
          <w:p w14:paraId="7A05561B">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自然灾害灾后重建补助</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5DA9D9C">
            <w:pPr>
              <w:widowControl/>
              <w:jc w:val="right"/>
              <w:rPr>
                <w:rFonts w:ascii="宋体" w:hAnsi="宋体" w:cs="宋体"/>
                <w:color w:val="auto"/>
                <w:kern w:val="0"/>
                <w:sz w:val="22"/>
                <w:szCs w:val="22"/>
              </w:rPr>
            </w:pPr>
          </w:p>
        </w:tc>
      </w:tr>
      <w:tr w14:paraId="3BA0772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F318891">
            <w:pPr>
              <w:widowControl/>
              <w:jc w:val="left"/>
              <w:rPr>
                <w:rFonts w:ascii="宋体" w:hAnsi="宋体" w:cs="宋体"/>
                <w:color w:val="auto"/>
                <w:kern w:val="0"/>
                <w:sz w:val="22"/>
                <w:szCs w:val="22"/>
              </w:rPr>
            </w:pPr>
            <w:r>
              <w:rPr>
                <w:rFonts w:hint="eastAsia" w:ascii="宋体" w:hAnsi="宋体" w:cs="宋体"/>
                <w:color w:val="auto"/>
                <w:kern w:val="0"/>
                <w:sz w:val="22"/>
                <w:szCs w:val="22"/>
              </w:rPr>
              <w:t>2240799</w:t>
            </w:r>
          </w:p>
        </w:tc>
        <w:tc>
          <w:tcPr>
            <w:tcW w:w="5953" w:type="dxa"/>
            <w:tcBorders>
              <w:top w:val="nil"/>
              <w:left w:val="nil"/>
              <w:bottom w:val="single" w:color="auto" w:sz="4" w:space="0"/>
              <w:right w:val="nil"/>
            </w:tcBorders>
            <w:shd w:val="clear" w:color="000000" w:fill="FFFFFF"/>
            <w:noWrap/>
            <w:vAlign w:val="center"/>
          </w:tcPr>
          <w:p w14:paraId="450FC330">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其他自然灾害救灾及恢复重建支出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694AA8B">
            <w:pPr>
              <w:widowControl/>
              <w:jc w:val="right"/>
              <w:rPr>
                <w:rFonts w:ascii="宋体" w:hAnsi="宋体" w:cs="宋体"/>
                <w:color w:val="auto"/>
                <w:kern w:val="0"/>
                <w:sz w:val="22"/>
                <w:szCs w:val="22"/>
              </w:rPr>
            </w:pPr>
          </w:p>
        </w:tc>
      </w:tr>
      <w:tr w14:paraId="55A3CCD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2963747">
            <w:pPr>
              <w:widowControl/>
              <w:jc w:val="left"/>
              <w:rPr>
                <w:rFonts w:ascii="宋体" w:hAnsi="宋体" w:cs="宋体"/>
                <w:color w:val="auto"/>
                <w:kern w:val="0"/>
                <w:sz w:val="22"/>
                <w:szCs w:val="22"/>
              </w:rPr>
            </w:pPr>
            <w:r>
              <w:rPr>
                <w:rFonts w:hint="eastAsia" w:ascii="宋体" w:hAnsi="宋体" w:cs="宋体"/>
                <w:color w:val="auto"/>
                <w:kern w:val="0"/>
                <w:sz w:val="22"/>
                <w:szCs w:val="22"/>
              </w:rPr>
              <w:t>22499</w:t>
            </w:r>
          </w:p>
        </w:tc>
        <w:tc>
          <w:tcPr>
            <w:tcW w:w="5953" w:type="dxa"/>
            <w:tcBorders>
              <w:top w:val="nil"/>
              <w:left w:val="nil"/>
              <w:bottom w:val="single" w:color="auto" w:sz="4" w:space="0"/>
              <w:right w:val="nil"/>
            </w:tcBorders>
            <w:shd w:val="clear" w:color="000000" w:fill="FFFFFF"/>
            <w:noWrap/>
            <w:vAlign w:val="center"/>
          </w:tcPr>
          <w:p w14:paraId="0656A6A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其他灾害防治及应急管理支出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DB14E29">
            <w:pPr>
              <w:widowControl/>
              <w:jc w:val="right"/>
              <w:rPr>
                <w:rFonts w:ascii="宋体" w:hAnsi="宋体" w:cs="宋体"/>
                <w:color w:val="auto"/>
                <w:kern w:val="0"/>
                <w:sz w:val="22"/>
                <w:szCs w:val="22"/>
              </w:rPr>
            </w:pPr>
          </w:p>
        </w:tc>
      </w:tr>
      <w:tr w14:paraId="4825E2DF">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42FA9E4">
            <w:pPr>
              <w:widowControl/>
              <w:jc w:val="left"/>
              <w:rPr>
                <w:rFonts w:ascii="宋体" w:hAnsi="宋体" w:cs="宋体"/>
                <w:color w:val="auto"/>
                <w:kern w:val="0"/>
                <w:sz w:val="22"/>
                <w:szCs w:val="22"/>
              </w:rPr>
            </w:pPr>
            <w:r>
              <w:rPr>
                <w:rFonts w:hint="eastAsia" w:ascii="宋体" w:hAnsi="宋体" w:cs="宋体"/>
                <w:color w:val="auto"/>
                <w:kern w:val="0"/>
                <w:sz w:val="22"/>
                <w:szCs w:val="22"/>
              </w:rPr>
              <w:t>2249999</w:t>
            </w:r>
          </w:p>
        </w:tc>
        <w:tc>
          <w:tcPr>
            <w:tcW w:w="5953" w:type="dxa"/>
            <w:tcBorders>
              <w:top w:val="nil"/>
              <w:left w:val="nil"/>
              <w:bottom w:val="single" w:color="auto" w:sz="4" w:space="0"/>
              <w:right w:val="nil"/>
            </w:tcBorders>
            <w:shd w:val="clear" w:color="000000" w:fill="FFFFFF"/>
            <w:noWrap/>
            <w:vAlign w:val="center"/>
          </w:tcPr>
          <w:p w14:paraId="15207E8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其他灾害防治及应急管理支出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14EB755">
            <w:pPr>
              <w:widowControl/>
              <w:jc w:val="right"/>
              <w:rPr>
                <w:rFonts w:ascii="宋体" w:hAnsi="宋体" w:cs="宋体"/>
                <w:color w:val="auto"/>
                <w:kern w:val="0"/>
                <w:sz w:val="22"/>
                <w:szCs w:val="22"/>
              </w:rPr>
            </w:pPr>
          </w:p>
        </w:tc>
      </w:tr>
      <w:tr w14:paraId="78CC133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29CCF56">
            <w:pPr>
              <w:widowControl/>
              <w:jc w:val="left"/>
              <w:rPr>
                <w:rFonts w:ascii="宋体" w:hAnsi="宋体" w:cs="宋体"/>
                <w:color w:val="auto"/>
                <w:kern w:val="0"/>
                <w:sz w:val="22"/>
                <w:szCs w:val="22"/>
              </w:rPr>
            </w:pPr>
            <w:r>
              <w:rPr>
                <w:rFonts w:hint="eastAsia" w:ascii="宋体" w:hAnsi="宋体" w:cs="宋体"/>
                <w:color w:val="auto"/>
                <w:kern w:val="0"/>
                <w:sz w:val="22"/>
                <w:szCs w:val="22"/>
              </w:rPr>
              <w:t>227</w:t>
            </w:r>
          </w:p>
        </w:tc>
        <w:tc>
          <w:tcPr>
            <w:tcW w:w="5953" w:type="dxa"/>
            <w:tcBorders>
              <w:top w:val="nil"/>
              <w:left w:val="nil"/>
              <w:bottom w:val="single" w:color="auto" w:sz="4" w:space="0"/>
              <w:right w:val="nil"/>
            </w:tcBorders>
            <w:shd w:val="clear" w:color="000000" w:fill="FFFFFF"/>
            <w:noWrap/>
            <w:vAlign w:val="center"/>
          </w:tcPr>
          <w:p w14:paraId="65190C8E">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预备费</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00F330B">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800 </w:t>
            </w:r>
          </w:p>
        </w:tc>
      </w:tr>
      <w:tr w14:paraId="533B7EDB">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2E218F">
            <w:pPr>
              <w:widowControl/>
              <w:jc w:val="left"/>
              <w:rPr>
                <w:rFonts w:ascii="宋体" w:hAnsi="宋体" w:cs="宋体"/>
                <w:color w:val="auto"/>
                <w:kern w:val="0"/>
                <w:sz w:val="22"/>
                <w:szCs w:val="22"/>
              </w:rPr>
            </w:pPr>
            <w:r>
              <w:rPr>
                <w:rFonts w:hint="eastAsia" w:ascii="宋体" w:hAnsi="宋体" w:cs="宋体"/>
                <w:color w:val="auto"/>
                <w:kern w:val="0"/>
                <w:sz w:val="22"/>
                <w:szCs w:val="22"/>
              </w:rPr>
              <w:t>229</w:t>
            </w:r>
          </w:p>
        </w:tc>
        <w:tc>
          <w:tcPr>
            <w:tcW w:w="5953" w:type="dxa"/>
            <w:tcBorders>
              <w:top w:val="nil"/>
              <w:left w:val="nil"/>
              <w:bottom w:val="single" w:color="auto" w:sz="4" w:space="0"/>
              <w:right w:val="nil"/>
            </w:tcBorders>
            <w:shd w:val="clear" w:color="000000" w:fill="FFFFFF"/>
            <w:noWrap/>
            <w:vAlign w:val="center"/>
          </w:tcPr>
          <w:p w14:paraId="3E98C87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9C6D781">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8,790 </w:t>
            </w:r>
          </w:p>
        </w:tc>
      </w:tr>
      <w:tr w14:paraId="0EC60606">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62862BF">
            <w:pPr>
              <w:widowControl/>
              <w:jc w:val="left"/>
              <w:rPr>
                <w:rFonts w:ascii="宋体" w:hAnsi="宋体" w:cs="宋体"/>
                <w:color w:val="auto"/>
                <w:kern w:val="0"/>
                <w:sz w:val="22"/>
                <w:szCs w:val="22"/>
              </w:rPr>
            </w:pPr>
            <w:r>
              <w:rPr>
                <w:rFonts w:hint="eastAsia" w:ascii="宋体" w:hAnsi="宋体" w:cs="宋体"/>
                <w:color w:val="auto"/>
                <w:kern w:val="0"/>
                <w:sz w:val="22"/>
                <w:szCs w:val="22"/>
              </w:rPr>
              <w:t>22902</w:t>
            </w:r>
          </w:p>
        </w:tc>
        <w:tc>
          <w:tcPr>
            <w:tcW w:w="5953" w:type="dxa"/>
            <w:tcBorders>
              <w:top w:val="nil"/>
              <w:left w:val="nil"/>
              <w:bottom w:val="single" w:color="auto" w:sz="4" w:space="0"/>
              <w:right w:val="nil"/>
            </w:tcBorders>
            <w:shd w:val="clear" w:color="000000" w:fill="FFFFFF"/>
            <w:noWrap/>
            <w:vAlign w:val="center"/>
          </w:tcPr>
          <w:p w14:paraId="09FA88B6">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年初预留</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F2E493A">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6A80D25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4E14C215">
            <w:pPr>
              <w:widowControl/>
              <w:jc w:val="left"/>
              <w:rPr>
                <w:rFonts w:ascii="宋体" w:hAnsi="宋体" w:cs="宋体"/>
                <w:color w:val="auto"/>
                <w:kern w:val="0"/>
                <w:sz w:val="22"/>
                <w:szCs w:val="22"/>
              </w:rPr>
            </w:pPr>
            <w:r>
              <w:rPr>
                <w:rFonts w:hint="eastAsia" w:ascii="宋体" w:hAnsi="宋体" w:cs="宋体"/>
                <w:color w:val="auto"/>
                <w:kern w:val="0"/>
                <w:sz w:val="22"/>
                <w:szCs w:val="22"/>
              </w:rPr>
              <w:t>22999</w:t>
            </w:r>
          </w:p>
        </w:tc>
        <w:tc>
          <w:tcPr>
            <w:tcW w:w="5953" w:type="dxa"/>
            <w:tcBorders>
              <w:top w:val="nil"/>
              <w:left w:val="nil"/>
              <w:bottom w:val="single" w:color="auto" w:sz="4" w:space="0"/>
              <w:right w:val="nil"/>
            </w:tcBorders>
            <w:shd w:val="clear" w:color="000000" w:fill="FFFFFF"/>
            <w:noWrap/>
            <w:vAlign w:val="center"/>
          </w:tcPr>
          <w:p w14:paraId="1EF94CCC">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其他支出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0927A62D">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8,790 </w:t>
            </w:r>
          </w:p>
        </w:tc>
      </w:tr>
      <w:tr w14:paraId="2057BCD1">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077F7DA0">
            <w:pPr>
              <w:widowControl/>
              <w:jc w:val="left"/>
              <w:rPr>
                <w:rFonts w:ascii="宋体" w:hAnsi="宋体" w:cs="宋体"/>
                <w:color w:val="auto"/>
                <w:kern w:val="0"/>
                <w:sz w:val="22"/>
                <w:szCs w:val="22"/>
              </w:rPr>
            </w:pPr>
            <w:r>
              <w:rPr>
                <w:rFonts w:hint="eastAsia" w:ascii="宋体" w:hAnsi="宋体" w:cs="宋体"/>
                <w:color w:val="auto"/>
                <w:kern w:val="0"/>
                <w:sz w:val="22"/>
                <w:szCs w:val="22"/>
              </w:rPr>
              <w:t>232</w:t>
            </w:r>
          </w:p>
        </w:tc>
        <w:tc>
          <w:tcPr>
            <w:tcW w:w="5953" w:type="dxa"/>
            <w:tcBorders>
              <w:top w:val="nil"/>
              <w:left w:val="nil"/>
              <w:bottom w:val="single" w:color="auto" w:sz="4" w:space="0"/>
              <w:right w:val="nil"/>
            </w:tcBorders>
            <w:shd w:val="clear" w:color="000000" w:fill="FFFFFF"/>
            <w:noWrap/>
            <w:vAlign w:val="center"/>
          </w:tcPr>
          <w:p w14:paraId="36076D7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债务付息支出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7B5ADEB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1,687 </w:t>
            </w:r>
          </w:p>
        </w:tc>
      </w:tr>
      <w:tr w14:paraId="423DCC94">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3CD6F3F4">
            <w:pPr>
              <w:widowControl/>
              <w:jc w:val="left"/>
              <w:rPr>
                <w:rFonts w:ascii="宋体" w:hAnsi="宋体" w:cs="宋体"/>
                <w:color w:val="auto"/>
                <w:kern w:val="0"/>
                <w:sz w:val="22"/>
                <w:szCs w:val="22"/>
              </w:rPr>
            </w:pPr>
            <w:r>
              <w:rPr>
                <w:rFonts w:hint="eastAsia" w:ascii="宋体" w:hAnsi="宋体" w:cs="宋体"/>
                <w:color w:val="auto"/>
                <w:kern w:val="0"/>
                <w:sz w:val="22"/>
                <w:szCs w:val="22"/>
              </w:rPr>
              <w:t>23203</w:t>
            </w:r>
          </w:p>
        </w:tc>
        <w:tc>
          <w:tcPr>
            <w:tcW w:w="5953" w:type="dxa"/>
            <w:tcBorders>
              <w:top w:val="nil"/>
              <w:left w:val="nil"/>
              <w:bottom w:val="single" w:color="auto" w:sz="4" w:space="0"/>
              <w:right w:val="nil"/>
            </w:tcBorders>
            <w:shd w:val="clear" w:color="000000" w:fill="FFFFFF"/>
            <w:noWrap/>
            <w:vAlign w:val="center"/>
          </w:tcPr>
          <w:p w14:paraId="72D7E604">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地方政府一般债务付息支出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54C82237">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1,687 </w:t>
            </w:r>
          </w:p>
        </w:tc>
      </w:tr>
      <w:tr w14:paraId="3BCBEDB9">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8EC60D7">
            <w:pPr>
              <w:widowControl/>
              <w:jc w:val="left"/>
              <w:rPr>
                <w:rFonts w:ascii="宋体" w:hAnsi="宋体" w:cs="宋体"/>
                <w:color w:val="auto"/>
                <w:kern w:val="0"/>
                <w:sz w:val="22"/>
                <w:szCs w:val="22"/>
              </w:rPr>
            </w:pPr>
            <w:r>
              <w:rPr>
                <w:rFonts w:hint="eastAsia" w:ascii="宋体" w:hAnsi="宋体" w:cs="宋体"/>
                <w:color w:val="auto"/>
                <w:kern w:val="0"/>
                <w:sz w:val="22"/>
                <w:szCs w:val="22"/>
              </w:rPr>
              <w:t>2320301</w:t>
            </w:r>
          </w:p>
        </w:tc>
        <w:tc>
          <w:tcPr>
            <w:tcW w:w="5953" w:type="dxa"/>
            <w:tcBorders>
              <w:top w:val="nil"/>
              <w:left w:val="nil"/>
              <w:bottom w:val="single" w:color="auto" w:sz="4" w:space="0"/>
              <w:right w:val="nil"/>
            </w:tcBorders>
            <w:shd w:val="clear" w:color="000000" w:fill="FFFFFF"/>
            <w:noWrap/>
            <w:vAlign w:val="center"/>
          </w:tcPr>
          <w:p w14:paraId="4D66DE23">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地方政府一般债券付息支出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4DA95F0">
            <w:pPr>
              <w:widowControl/>
              <w:jc w:val="right"/>
              <w:rPr>
                <w:rFonts w:ascii="宋体" w:hAnsi="宋体" w:cs="宋体"/>
                <w:color w:val="auto"/>
                <w:kern w:val="0"/>
                <w:sz w:val="22"/>
                <w:szCs w:val="22"/>
              </w:rPr>
            </w:pPr>
            <w:r>
              <w:rPr>
                <w:rFonts w:hint="eastAsia" w:ascii="宋体" w:hAnsi="宋体" w:cs="宋体"/>
                <w:color w:val="auto"/>
                <w:kern w:val="0"/>
                <w:sz w:val="22"/>
                <w:szCs w:val="22"/>
              </w:rPr>
              <w:t xml:space="preserve">1,687 </w:t>
            </w:r>
          </w:p>
        </w:tc>
      </w:tr>
      <w:tr w14:paraId="4C32D218">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551B039D">
            <w:pPr>
              <w:widowControl/>
              <w:jc w:val="left"/>
              <w:rPr>
                <w:rFonts w:ascii="宋体" w:hAnsi="宋体" w:cs="宋体"/>
                <w:color w:val="auto"/>
                <w:kern w:val="0"/>
                <w:sz w:val="22"/>
                <w:szCs w:val="22"/>
              </w:rPr>
            </w:pPr>
            <w:r>
              <w:rPr>
                <w:rFonts w:hint="eastAsia" w:ascii="宋体" w:hAnsi="宋体" w:cs="宋体"/>
                <w:color w:val="auto"/>
                <w:kern w:val="0"/>
                <w:sz w:val="22"/>
                <w:szCs w:val="22"/>
              </w:rPr>
              <w:t>2320302</w:t>
            </w:r>
          </w:p>
        </w:tc>
        <w:tc>
          <w:tcPr>
            <w:tcW w:w="5953" w:type="dxa"/>
            <w:tcBorders>
              <w:top w:val="nil"/>
              <w:left w:val="nil"/>
              <w:bottom w:val="single" w:color="auto" w:sz="4" w:space="0"/>
              <w:right w:val="nil"/>
            </w:tcBorders>
            <w:shd w:val="clear" w:color="000000" w:fill="FFFFFF"/>
            <w:noWrap/>
            <w:vAlign w:val="center"/>
          </w:tcPr>
          <w:p w14:paraId="438CA29F">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地方政府向外国政府借款付息支出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48804DE8">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06BB434E">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7EBFD02F">
            <w:pPr>
              <w:widowControl/>
              <w:jc w:val="left"/>
              <w:rPr>
                <w:rFonts w:ascii="宋体" w:hAnsi="宋体" w:cs="宋体"/>
                <w:color w:val="auto"/>
                <w:kern w:val="0"/>
                <w:sz w:val="22"/>
                <w:szCs w:val="22"/>
              </w:rPr>
            </w:pPr>
            <w:r>
              <w:rPr>
                <w:rFonts w:hint="eastAsia" w:ascii="宋体" w:hAnsi="宋体" w:cs="宋体"/>
                <w:color w:val="auto"/>
                <w:kern w:val="0"/>
                <w:sz w:val="22"/>
                <w:szCs w:val="22"/>
              </w:rPr>
              <w:t>2320303</w:t>
            </w:r>
          </w:p>
        </w:tc>
        <w:tc>
          <w:tcPr>
            <w:tcW w:w="5953" w:type="dxa"/>
            <w:tcBorders>
              <w:top w:val="nil"/>
              <w:left w:val="nil"/>
              <w:bottom w:val="single" w:color="auto" w:sz="4" w:space="0"/>
              <w:right w:val="nil"/>
            </w:tcBorders>
            <w:shd w:val="clear" w:color="000000" w:fill="FFFFFF"/>
            <w:noWrap/>
            <w:vAlign w:val="center"/>
          </w:tcPr>
          <w:p w14:paraId="74220849">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地方政府向国际组织借款付息支出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6B122695">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7F1B2B03">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1540E450">
            <w:pPr>
              <w:widowControl/>
              <w:jc w:val="left"/>
              <w:rPr>
                <w:rFonts w:ascii="宋体" w:hAnsi="宋体" w:cs="宋体"/>
                <w:color w:val="auto"/>
                <w:kern w:val="0"/>
                <w:sz w:val="22"/>
                <w:szCs w:val="22"/>
              </w:rPr>
            </w:pPr>
            <w:r>
              <w:rPr>
                <w:rFonts w:hint="eastAsia" w:ascii="宋体" w:hAnsi="宋体" w:cs="宋体"/>
                <w:color w:val="auto"/>
                <w:kern w:val="0"/>
                <w:sz w:val="22"/>
                <w:szCs w:val="22"/>
              </w:rPr>
              <w:t>2320399</w:t>
            </w:r>
          </w:p>
        </w:tc>
        <w:tc>
          <w:tcPr>
            <w:tcW w:w="5953" w:type="dxa"/>
            <w:tcBorders>
              <w:top w:val="nil"/>
              <w:left w:val="nil"/>
              <w:bottom w:val="single" w:color="auto" w:sz="4" w:space="0"/>
              <w:right w:val="nil"/>
            </w:tcBorders>
            <w:shd w:val="clear" w:color="000000" w:fill="FFFFFF"/>
            <w:noWrap/>
            <w:vAlign w:val="center"/>
          </w:tcPr>
          <w:p w14:paraId="25DFF428">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地方政府其他一般债务付息支出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1B527F31">
            <w:pPr>
              <w:widowControl/>
              <w:jc w:val="left"/>
              <w:rPr>
                <w:rFonts w:ascii="宋体" w:hAnsi="宋体" w:cs="宋体"/>
                <w:color w:val="auto"/>
                <w:kern w:val="0"/>
                <w:sz w:val="22"/>
                <w:szCs w:val="22"/>
              </w:rPr>
            </w:pPr>
            <w:r>
              <w:rPr>
                <w:rFonts w:hint="eastAsia" w:ascii="宋体" w:hAnsi="宋体" w:cs="宋体"/>
                <w:color w:val="auto"/>
                <w:kern w:val="0"/>
                <w:sz w:val="22"/>
                <w:szCs w:val="22"/>
              </w:rPr>
              <w:t>　</w:t>
            </w:r>
          </w:p>
        </w:tc>
      </w:tr>
      <w:tr w14:paraId="1CA3E215">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672B94FF">
            <w:pPr>
              <w:widowControl/>
              <w:jc w:val="left"/>
              <w:rPr>
                <w:rFonts w:ascii="宋体" w:hAnsi="宋体" w:cs="宋体"/>
                <w:color w:val="auto"/>
                <w:kern w:val="0"/>
                <w:sz w:val="22"/>
                <w:szCs w:val="22"/>
              </w:rPr>
            </w:pPr>
            <w:r>
              <w:rPr>
                <w:rFonts w:hint="eastAsia" w:ascii="宋体" w:hAnsi="宋体" w:cs="宋体"/>
                <w:color w:val="auto"/>
                <w:kern w:val="0"/>
                <w:sz w:val="22"/>
                <w:szCs w:val="22"/>
              </w:rPr>
              <w:t>233</w:t>
            </w:r>
          </w:p>
        </w:tc>
        <w:tc>
          <w:tcPr>
            <w:tcW w:w="5953" w:type="dxa"/>
            <w:tcBorders>
              <w:top w:val="nil"/>
              <w:left w:val="nil"/>
              <w:bottom w:val="single" w:color="auto" w:sz="4" w:space="0"/>
              <w:right w:val="nil"/>
            </w:tcBorders>
            <w:shd w:val="clear" w:color="000000" w:fill="FFFFFF"/>
            <w:noWrap/>
            <w:vAlign w:val="center"/>
          </w:tcPr>
          <w:p w14:paraId="134D610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债务发行费用支出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EE46179">
            <w:pPr>
              <w:widowControl/>
              <w:jc w:val="right"/>
              <w:rPr>
                <w:rFonts w:ascii="宋体" w:hAnsi="宋体" w:cs="宋体"/>
                <w:color w:val="auto"/>
                <w:kern w:val="0"/>
                <w:sz w:val="22"/>
                <w:szCs w:val="22"/>
              </w:rPr>
            </w:pPr>
          </w:p>
        </w:tc>
      </w:tr>
      <w:tr w14:paraId="778CFB00">
        <w:tblPrEx>
          <w:tblCellMar>
            <w:top w:w="0" w:type="dxa"/>
            <w:left w:w="108" w:type="dxa"/>
            <w:bottom w:w="0" w:type="dxa"/>
            <w:right w:w="108" w:type="dxa"/>
          </w:tblCellMar>
        </w:tblPrEx>
        <w:trPr>
          <w:trHeight w:val="398" w:hRule="atLeast"/>
        </w:trPr>
        <w:tc>
          <w:tcPr>
            <w:tcW w:w="1575" w:type="dxa"/>
            <w:tcBorders>
              <w:top w:val="nil"/>
              <w:left w:val="single" w:color="auto" w:sz="4" w:space="0"/>
              <w:bottom w:val="single" w:color="auto" w:sz="4" w:space="0"/>
              <w:right w:val="single" w:color="auto" w:sz="4" w:space="0"/>
            </w:tcBorders>
            <w:shd w:val="clear" w:color="000000" w:fill="FFFFFF"/>
            <w:noWrap/>
            <w:vAlign w:val="center"/>
          </w:tcPr>
          <w:p w14:paraId="2D0F88BD">
            <w:pPr>
              <w:widowControl/>
              <w:jc w:val="left"/>
              <w:rPr>
                <w:rFonts w:ascii="宋体" w:hAnsi="宋体" w:cs="宋体"/>
                <w:color w:val="auto"/>
                <w:kern w:val="0"/>
                <w:sz w:val="22"/>
                <w:szCs w:val="22"/>
              </w:rPr>
            </w:pPr>
            <w:r>
              <w:rPr>
                <w:rFonts w:hint="eastAsia" w:ascii="宋体" w:hAnsi="宋体" w:cs="宋体"/>
                <w:color w:val="auto"/>
                <w:kern w:val="0"/>
                <w:sz w:val="22"/>
                <w:szCs w:val="22"/>
              </w:rPr>
              <w:t>23303</w:t>
            </w:r>
          </w:p>
        </w:tc>
        <w:tc>
          <w:tcPr>
            <w:tcW w:w="5953" w:type="dxa"/>
            <w:tcBorders>
              <w:top w:val="nil"/>
              <w:left w:val="nil"/>
              <w:bottom w:val="single" w:color="auto" w:sz="4" w:space="0"/>
              <w:right w:val="nil"/>
            </w:tcBorders>
            <w:shd w:val="clear" w:color="000000" w:fill="FFFFFF"/>
            <w:noWrap/>
            <w:vAlign w:val="center"/>
          </w:tcPr>
          <w:p w14:paraId="5C3A1B3A">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    地方政府一般债务发行费用支出</w:t>
            </w:r>
          </w:p>
        </w:tc>
        <w:tc>
          <w:tcPr>
            <w:tcW w:w="1985" w:type="dxa"/>
            <w:tcBorders>
              <w:top w:val="nil"/>
              <w:left w:val="single" w:color="auto" w:sz="4" w:space="0"/>
              <w:bottom w:val="single" w:color="auto" w:sz="4" w:space="0"/>
              <w:right w:val="single" w:color="auto" w:sz="4" w:space="0"/>
            </w:tcBorders>
            <w:shd w:val="clear" w:color="auto" w:fill="auto"/>
            <w:noWrap/>
            <w:vAlign w:val="center"/>
          </w:tcPr>
          <w:p w14:paraId="3DD438FD">
            <w:pPr>
              <w:widowControl/>
              <w:jc w:val="right"/>
              <w:rPr>
                <w:rFonts w:ascii="宋体" w:hAnsi="宋体" w:cs="宋体"/>
                <w:color w:val="auto"/>
                <w:kern w:val="0"/>
                <w:sz w:val="22"/>
                <w:szCs w:val="22"/>
              </w:rPr>
            </w:pPr>
          </w:p>
        </w:tc>
      </w:tr>
    </w:tbl>
    <w:p w14:paraId="1BA59276">
      <w:pPr>
        <w:widowControl/>
        <w:jc w:val="left"/>
        <w:rPr>
          <w:rFonts w:eastAsia="楷体_GB2312"/>
          <w:b/>
          <w:kern w:val="0"/>
          <w:sz w:val="32"/>
          <w:szCs w:val="32"/>
          <w:lang w:eastAsia="zh-Hans"/>
        </w:rPr>
      </w:pPr>
    </w:p>
    <w:p w14:paraId="2DFB2053">
      <w:pPr>
        <w:widowControl/>
        <w:jc w:val="left"/>
        <w:rPr>
          <w:rFonts w:eastAsia="楷体_GB2312"/>
          <w:b/>
          <w:kern w:val="0"/>
          <w:sz w:val="32"/>
          <w:szCs w:val="32"/>
          <w:lang w:eastAsia="zh-Hans"/>
        </w:rPr>
      </w:pPr>
      <w:r>
        <w:rPr>
          <w:rFonts w:eastAsia="楷体_GB2312"/>
          <w:b/>
          <w:kern w:val="0"/>
          <w:sz w:val="32"/>
          <w:szCs w:val="32"/>
          <w:lang w:eastAsia="zh-Hans"/>
        </w:rPr>
        <w:br w:type="page"/>
      </w:r>
    </w:p>
    <w:p w14:paraId="0C94CAF6">
      <w:pPr>
        <w:tabs>
          <w:tab w:val="left" w:pos="2148"/>
        </w:tabs>
        <w:spacing w:before="190" w:line="350" w:lineRule="auto"/>
        <w:ind w:right="3265" w:firstLine="643" w:firstLineChars="200"/>
        <w:rPr>
          <w:rFonts w:eastAsia="楷体_GB2312"/>
          <w:b/>
          <w:kern w:val="0"/>
          <w:sz w:val="32"/>
          <w:szCs w:val="32"/>
        </w:rPr>
      </w:pPr>
      <w:r>
        <w:rPr>
          <w:rFonts w:eastAsia="楷体_GB2312"/>
          <w:b/>
          <w:kern w:val="0"/>
          <w:sz w:val="32"/>
          <w:szCs w:val="32"/>
          <w:lang w:eastAsia="zh-Hans"/>
        </w:rPr>
        <w:t>二、政府性基金预算</w:t>
      </w:r>
      <w:r>
        <w:rPr>
          <w:rFonts w:eastAsia="楷体_GB2312"/>
          <w:b/>
          <w:kern w:val="0"/>
          <w:sz w:val="32"/>
          <w:szCs w:val="32"/>
        </w:rPr>
        <w:t>公开表</w:t>
      </w:r>
    </w:p>
    <w:tbl>
      <w:tblPr>
        <w:tblStyle w:val="12"/>
        <w:tblW w:w="10559" w:type="dxa"/>
        <w:jc w:val="center"/>
        <w:tblLayout w:type="autofit"/>
        <w:tblCellMar>
          <w:top w:w="0" w:type="dxa"/>
          <w:left w:w="108" w:type="dxa"/>
          <w:bottom w:w="0" w:type="dxa"/>
          <w:right w:w="108" w:type="dxa"/>
        </w:tblCellMar>
      </w:tblPr>
      <w:tblGrid>
        <w:gridCol w:w="1402"/>
        <w:gridCol w:w="3395"/>
        <w:gridCol w:w="1919"/>
        <w:gridCol w:w="1919"/>
        <w:gridCol w:w="1924"/>
      </w:tblGrid>
      <w:tr w14:paraId="3F86A4FD">
        <w:tblPrEx>
          <w:tblCellMar>
            <w:top w:w="0" w:type="dxa"/>
            <w:left w:w="108" w:type="dxa"/>
            <w:bottom w:w="0" w:type="dxa"/>
            <w:right w:w="108" w:type="dxa"/>
          </w:tblCellMar>
        </w:tblPrEx>
        <w:trPr>
          <w:trHeight w:val="197" w:hRule="atLeast"/>
          <w:tblHeader/>
          <w:jc w:val="center"/>
        </w:trPr>
        <w:tc>
          <w:tcPr>
            <w:tcW w:w="1402" w:type="dxa"/>
            <w:tcBorders>
              <w:top w:val="nil"/>
              <w:left w:val="nil"/>
              <w:bottom w:val="nil"/>
              <w:right w:val="nil"/>
            </w:tcBorders>
            <w:shd w:val="clear" w:color="auto" w:fill="auto"/>
            <w:noWrap/>
            <w:vAlign w:val="center"/>
          </w:tcPr>
          <w:p w14:paraId="59E827D4">
            <w:pPr>
              <w:widowControl/>
              <w:jc w:val="left"/>
              <w:rPr>
                <w:rFonts w:ascii="宋体" w:hAnsi="宋体" w:cs="宋体"/>
                <w:color w:val="000000"/>
                <w:kern w:val="0"/>
                <w:sz w:val="22"/>
                <w:szCs w:val="22"/>
              </w:rPr>
            </w:pPr>
            <w:bookmarkStart w:id="4" w:name="RANGE!A1:E34"/>
            <w:r>
              <w:rPr>
                <w:rFonts w:hint="eastAsia" w:ascii="宋体" w:hAnsi="宋体" w:cs="宋体"/>
                <w:color w:val="000000"/>
                <w:kern w:val="0"/>
                <w:sz w:val="22"/>
                <w:szCs w:val="22"/>
              </w:rPr>
              <w:t>表1</w:t>
            </w:r>
            <w:bookmarkEnd w:id="4"/>
          </w:p>
        </w:tc>
        <w:tc>
          <w:tcPr>
            <w:tcW w:w="3395" w:type="dxa"/>
            <w:tcBorders>
              <w:top w:val="nil"/>
              <w:left w:val="nil"/>
              <w:bottom w:val="nil"/>
              <w:right w:val="nil"/>
            </w:tcBorders>
            <w:shd w:val="clear" w:color="auto" w:fill="auto"/>
            <w:noWrap/>
            <w:vAlign w:val="center"/>
          </w:tcPr>
          <w:p w14:paraId="2C8F302E">
            <w:pPr>
              <w:widowControl/>
              <w:jc w:val="left"/>
              <w:rPr>
                <w:rFonts w:ascii="宋体" w:hAnsi="宋体" w:cs="宋体"/>
                <w:color w:val="000000"/>
                <w:kern w:val="0"/>
                <w:sz w:val="22"/>
                <w:szCs w:val="22"/>
              </w:rPr>
            </w:pPr>
          </w:p>
        </w:tc>
        <w:tc>
          <w:tcPr>
            <w:tcW w:w="1919" w:type="dxa"/>
            <w:tcBorders>
              <w:top w:val="nil"/>
              <w:left w:val="nil"/>
              <w:bottom w:val="nil"/>
              <w:right w:val="nil"/>
            </w:tcBorders>
            <w:shd w:val="clear" w:color="auto" w:fill="auto"/>
            <w:noWrap/>
            <w:vAlign w:val="center"/>
          </w:tcPr>
          <w:p w14:paraId="6F635D55">
            <w:pPr>
              <w:widowControl/>
              <w:jc w:val="left"/>
              <w:rPr>
                <w:rFonts w:ascii="宋体" w:hAnsi="宋体" w:cs="宋体"/>
                <w:color w:val="000000"/>
                <w:kern w:val="0"/>
                <w:sz w:val="22"/>
                <w:szCs w:val="22"/>
              </w:rPr>
            </w:pPr>
          </w:p>
        </w:tc>
        <w:tc>
          <w:tcPr>
            <w:tcW w:w="1919" w:type="dxa"/>
            <w:tcBorders>
              <w:top w:val="nil"/>
              <w:left w:val="nil"/>
              <w:bottom w:val="nil"/>
              <w:right w:val="nil"/>
            </w:tcBorders>
            <w:shd w:val="clear" w:color="auto" w:fill="auto"/>
            <w:noWrap/>
            <w:vAlign w:val="center"/>
          </w:tcPr>
          <w:p w14:paraId="029E5CAB">
            <w:pPr>
              <w:widowControl/>
              <w:jc w:val="left"/>
              <w:rPr>
                <w:rFonts w:ascii="宋体" w:hAnsi="宋体" w:cs="宋体"/>
                <w:color w:val="000000"/>
                <w:kern w:val="0"/>
                <w:sz w:val="22"/>
                <w:szCs w:val="22"/>
              </w:rPr>
            </w:pPr>
          </w:p>
        </w:tc>
        <w:tc>
          <w:tcPr>
            <w:tcW w:w="1924" w:type="dxa"/>
            <w:tcBorders>
              <w:top w:val="nil"/>
              <w:left w:val="nil"/>
              <w:bottom w:val="nil"/>
              <w:right w:val="nil"/>
            </w:tcBorders>
            <w:shd w:val="clear" w:color="auto" w:fill="auto"/>
            <w:noWrap/>
            <w:vAlign w:val="center"/>
          </w:tcPr>
          <w:p w14:paraId="076EC87D">
            <w:pPr>
              <w:widowControl/>
              <w:jc w:val="left"/>
              <w:rPr>
                <w:rFonts w:ascii="宋体" w:hAnsi="宋体" w:cs="宋体"/>
                <w:color w:val="000000"/>
                <w:kern w:val="0"/>
                <w:sz w:val="22"/>
                <w:szCs w:val="22"/>
              </w:rPr>
            </w:pPr>
          </w:p>
        </w:tc>
      </w:tr>
      <w:tr w14:paraId="1A52CC87">
        <w:tblPrEx>
          <w:tblCellMar>
            <w:top w:w="0" w:type="dxa"/>
            <w:left w:w="108" w:type="dxa"/>
            <w:bottom w:w="0" w:type="dxa"/>
            <w:right w:w="108" w:type="dxa"/>
          </w:tblCellMar>
        </w:tblPrEx>
        <w:trPr>
          <w:trHeight w:val="271" w:hRule="atLeast"/>
          <w:tblHeader/>
          <w:jc w:val="center"/>
        </w:trPr>
        <w:tc>
          <w:tcPr>
            <w:tcW w:w="10559" w:type="dxa"/>
            <w:gridSpan w:val="5"/>
            <w:tcBorders>
              <w:top w:val="nil"/>
              <w:left w:val="nil"/>
              <w:bottom w:val="nil"/>
              <w:right w:val="nil"/>
            </w:tcBorders>
            <w:shd w:val="clear" w:color="auto" w:fill="auto"/>
            <w:noWrap/>
            <w:vAlign w:val="center"/>
          </w:tcPr>
          <w:p w14:paraId="5FBB65ED">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年乌尔禾区政府性基金收入表</w:t>
            </w:r>
          </w:p>
        </w:tc>
      </w:tr>
      <w:tr w14:paraId="1C0A99F4">
        <w:tblPrEx>
          <w:tblCellMar>
            <w:top w:w="0" w:type="dxa"/>
            <w:left w:w="108" w:type="dxa"/>
            <w:bottom w:w="0" w:type="dxa"/>
            <w:right w:w="108" w:type="dxa"/>
          </w:tblCellMar>
        </w:tblPrEx>
        <w:trPr>
          <w:trHeight w:val="229" w:hRule="atLeast"/>
          <w:tblHeader/>
          <w:jc w:val="center"/>
        </w:trPr>
        <w:tc>
          <w:tcPr>
            <w:tcW w:w="1402" w:type="dxa"/>
            <w:tcBorders>
              <w:top w:val="nil"/>
              <w:left w:val="nil"/>
              <w:bottom w:val="single" w:color="auto" w:sz="4" w:space="0"/>
              <w:right w:val="nil"/>
            </w:tcBorders>
            <w:shd w:val="clear" w:color="auto" w:fill="auto"/>
            <w:noWrap/>
            <w:vAlign w:val="center"/>
          </w:tcPr>
          <w:p w14:paraId="0726D3CD">
            <w:pPr>
              <w:widowControl/>
              <w:jc w:val="left"/>
              <w:rPr>
                <w:rFonts w:ascii="宋体" w:hAnsi="宋体" w:cs="宋体"/>
                <w:color w:val="000000"/>
                <w:kern w:val="0"/>
                <w:sz w:val="24"/>
              </w:rPr>
            </w:pPr>
          </w:p>
        </w:tc>
        <w:tc>
          <w:tcPr>
            <w:tcW w:w="3395" w:type="dxa"/>
            <w:tcBorders>
              <w:top w:val="nil"/>
              <w:left w:val="nil"/>
              <w:bottom w:val="single" w:color="auto" w:sz="4" w:space="0"/>
              <w:right w:val="nil"/>
            </w:tcBorders>
            <w:shd w:val="clear" w:color="auto" w:fill="auto"/>
            <w:noWrap/>
            <w:vAlign w:val="center"/>
          </w:tcPr>
          <w:p w14:paraId="7732CC11">
            <w:pPr>
              <w:widowControl/>
              <w:jc w:val="left"/>
              <w:rPr>
                <w:rFonts w:ascii="宋体" w:hAnsi="宋体" w:cs="宋体"/>
                <w:kern w:val="0"/>
                <w:sz w:val="24"/>
              </w:rPr>
            </w:pPr>
          </w:p>
        </w:tc>
        <w:tc>
          <w:tcPr>
            <w:tcW w:w="1919" w:type="dxa"/>
            <w:tcBorders>
              <w:top w:val="nil"/>
              <w:left w:val="nil"/>
              <w:bottom w:val="single" w:color="auto" w:sz="4" w:space="0"/>
              <w:right w:val="nil"/>
            </w:tcBorders>
            <w:shd w:val="clear" w:color="auto" w:fill="auto"/>
            <w:noWrap/>
            <w:vAlign w:val="center"/>
          </w:tcPr>
          <w:p w14:paraId="2729EBD0">
            <w:pPr>
              <w:widowControl/>
              <w:jc w:val="left"/>
              <w:rPr>
                <w:kern w:val="0"/>
                <w:sz w:val="24"/>
              </w:rPr>
            </w:pPr>
          </w:p>
        </w:tc>
        <w:tc>
          <w:tcPr>
            <w:tcW w:w="3843" w:type="dxa"/>
            <w:gridSpan w:val="2"/>
            <w:tcBorders>
              <w:top w:val="nil"/>
              <w:left w:val="nil"/>
              <w:bottom w:val="single" w:color="auto" w:sz="4" w:space="0"/>
              <w:right w:val="nil"/>
            </w:tcBorders>
            <w:shd w:val="clear" w:color="auto" w:fill="auto"/>
            <w:noWrap/>
            <w:vAlign w:val="center"/>
          </w:tcPr>
          <w:p w14:paraId="01E12496">
            <w:pPr>
              <w:widowControl/>
              <w:jc w:val="right"/>
              <w:rPr>
                <w:kern w:val="0"/>
                <w:sz w:val="22"/>
                <w:szCs w:val="22"/>
              </w:rPr>
            </w:pPr>
            <w:r>
              <w:rPr>
                <w:rFonts w:hint="eastAsia" w:ascii="宋体" w:hAnsi="宋体"/>
                <w:kern w:val="0"/>
                <w:sz w:val="22"/>
                <w:szCs w:val="22"/>
              </w:rPr>
              <w:t>单位：万元</w:t>
            </w:r>
          </w:p>
        </w:tc>
      </w:tr>
      <w:tr w14:paraId="01C160C1">
        <w:tblPrEx>
          <w:tblCellMar>
            <w:top w:w="0" w:type="dxa"/>
            <w:left w:w="108" w:type="dxa"/>
            <w:bottom w:w="0" w:type="dxa"/>
            <w:right w:w="108" w:type="dxa"/>
          </w:tblCellMar>
        </w:tblPrEx>
        <w:trPr>
          <w:trHeight w:val="499" w:hRule="atLeast"/>
          <w:tblHeader/>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F7A3C">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14:paraId="0D70E191">
            <w:pPr>
              <w:widowControl/>
              <w:jc w:val="center"/>
              <w:rPr>
                <w:kern w:val="0"/>
                <w:sz w:val="22"/>
                <w:szCs w:val="22"/>
              </w:rPr>
            </w:pPr>
            <w:r>
              <w:rPr>
                <w:rFonts w:hint="eastAsia" w:ascii="宋体" w:hAnsi="宋体"/>
                <w:kern w:val="0"/>
                <w:sz w:val="22"/>
                <w:szCs w:val="22"/>
              </w:rPr>
              <w:t>项目</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41F919E1">
            <w:pPr>
              <w:widowControl/>
              <w:jc w:val="center"/>
              <w:rPr>
                <w:kern w:val="0"/>
                <w:sz w:val="22"/>
                <w:szCs w:val="22"/>
              </w:rPr>
            </w:pPr>
            <w:r>
              <w:rPr>
                <w:kern w:val="0"/>
                <w:sz w:val="22"/>
                <w:szCs w:val="22"/>
              </w:rPr>
              <w:t>2022</w:t>
            </w:r>
            <w:r>
              <w:rPr>
                <w:rFonts w:hint="eastAsia" w:ascii="宋体" w:hAnsi="宋体"/>
                <w:kern w:val="0"/>
                <w:sz w:val="22"/>
                <w:szCs w:val="22"/>
              </w:rPr>
              <w:t>年</w:t>
            </w:r>
            <w:r>
              <w:rPr>
                <w:rFonts w:hint="eastAsia" w:ascii="宋体" w:hAnsi="宋体"/>
                <w:kern w:val="0"/>
                <w:sz w:val="22"/>
                <w:szCs w:val="22"/>
              </w:rPr>
              <w:br w:type="textWrapping"/>
            </w:r>
            <w:r>
              <w:rPr>
                <w:rFonts w:hint="eastAsia" w:ascii="宋体" w:hAnsi="宋体"/>
                <w:kern w:val="0"/>
                <w:sz w:val="22"/>
                <w:szCs w:val="22"/>
              </w:rPr>
              <w:t>完成数</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596222A7">
            <w:pPr>
              <w:widowControl/>
              <w:jc w:val="center"/>
              <w:rPr>
                <w:kern w:val="0"/>
                <w:sz w:val="22"/>
                <w:szCs w:val="22"/>
              </w:rPr>
            </w:pPr>
            <w:r>
              <w:rPr>
                <w:kern w:val="0"/>
                <w:sz w:val="22"/>
                <w:szCs w:val="22"/>
              </w:rPr>
              <w:t>2023</w:t>
            </w:r>
            <w:r>
              <w:rPr>
                <w:rFonts w:hint="eastAsia" w:ascii="宋体" w:hAnsi="宋体"/>
                <w:kern w:val="0"/>
                <w:sz w:val="22"/>
                <w:szCs w:val="22"/>
              </w:rPr>
              <w:t>年</w:t>
            </w:r>
            <w:r>
              <w:rPr>
                <w:rFonts w:hint="eastAsia" w:ascii="宋体" w:hAnsi="宋体"/>
                <w:kern w:val="0"/>
                <w:sz w:val="22"/>
                <w:szCs w:val="22"/>
              </w:rPr>
              <w:br w:type="textWrapping"/>
            </w:r>
            <w:r>
              <w:rPr>
                <w:rFonts w:hint="eastAsia" w:ascii="宋体" w:hAnsi="宋体"/>
                <w:kern w:val="0"/>
                <w:sz w:val="22"/>
                <w:szCs w:val="22"/>
              </w:rPr>
              <w:t>预算数</w:t>
            </w:r>
          </w:p>
        </w:tc>
        <w:tc>
          <w:tcPr>
            <w:tcW w:w="1924" w:type="dxa"/>
            <w:tcBorders>
              <w:top w:val="single" w:color="auto" w:sz="4" w:space="0"/>
              <w:left w:val="single" w:color="auto" w:sz="4" w:space="0"/>
              <w:bottom w:val="single" w:color="auto" w:sz="4" w:space="0"/>
              <w:right w:val="single" w:color="auto" w:sz="4" w:space="0"/>
            </w:tcBorders>
            <w:shd w:val="clear" w:color="auto" w:fill="auto"/>
            <w:vAlign w:val="center"/>
          </w:tcPr>
          <w:p w14:paraId="3DAC4510">
            <w:pPr>
              <w:widowControl/>
              <w:jc w:val="center"/>
              <w:rPr>
                <w:kern w:val="0"/>
                <w:sz w:val="22"/>
                <w:szCs w:val="22"/>
              </w:rPr>
            </w:pPr>
            <w:r>
              <w:rPr>
                <w:rFonts w:hint="eastAsia" w:ascii="宋体" w:hAnsi="宋体"/>
                <w:kern w:val="0"/>
                <w:sz w:val="22"/>
                <w:szCs w:val="22"/>
              </w:rPr>
              <w:t>比上年增（减）</w:t>
            </w:r>
            <w:r>
              <w:rPr>
                <w:kern w:val="0"/>
                <w:sz w:val="22"/>
                <w:szCs w:val="22"/>
              </w:rPr>
              <w:t>%</w:t>
            </w:r>
          </w:p>
        </w:tc>
      </w:tr>
      <w:tr w14:paraId="260EACDA">
        <w:tblPrEx>
          <w:tblCellMar>
            <w:top w:w="0" w:type="dxa"/>
            <w:left w:w="108" w:type="dxa"/>
            <w:bottom w:w="0" w:type="dxa"/>
            <w:right w:w="108" w:type="dxa"/>
          </w:tblCellMar>
        </w:tblPrEx>
        <w:trPr>
          <w:trHeight w:val="479"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287F4">
            <w:pPr>
              <w:widowControl/>
              <w:jc w:val="left"/>
              <w:rPr>
                <w:rFonts w:ascii="宋体" w:hAnsi="宋体" w:cs="宋体"/>
                <w:color w:val="000000"/>
                <w:kern w:val="0"/>
                <w:sz w:val="22"/>
                <w:szCs w:val="22"/>
              </w:rPr>
            </w:pPr>
            <w:r>
              <w:rPr>
                <w:rFonts w:hint="eastAsia" w:ascii="宋体" w:hAnsi="宋体" w:cs="宋体"/>
                <w:color w:val="000000"/>
                <w:kern w:val="0"/>
                <w:sz w:val="22"/>
                <w:szCs w:val="22"/>
              </w:rPr>
              <w:t>1030129</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14:paraId="4F69EF60">
            <w:pPr>
              <w:widowControl/>
              <w:jc w:val="left"/>
              <w:rPr>
                <w:rFonts w:ascii="宋体" w:hAnsi="宋体" w:cs="宋体"/>
                <w:color w:val="000000"/>
                <w:kern w:val="0"/>
                <w:sz w:val="22"/>
                <w:szCs w:val="22"/>
              </w:rPr>
            </w:pPr>
            <w:r>
              <w:rPr>
                <w:rFonts w:hint="eastAsia" w:ascii="宋体" w:hAnsi="宋体" w:cs="宋体"/>
                <w:color w:val="000000"/>
                <w:kern w:val="0"/>
                <w:sz w:val="22"/>
                <w:szCs w:val="22"/>
              </w:rPr>
              <w:t>一、国家电影事业发展专项资金收入</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7946D67D">
            <w:pPr>
              <w:jc w:val="center"/>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2FBAFDEA">
            <w:pPr>
              <w:jc w:val="center"/>
              <w:rPr>
                <w:sz w:val="24"/>
              </w:rPr>
            </w:pPr>
            <w: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ED74D">
            <w:pPr>
              <w:rPr>
                <w:sz w:val="24"/>
              </w:rPr>
            </w:pPr>
          </w:p>
        </w:tc>
      </w:tr>
      <w:tr w14:paraId="23EA7560">
        <w:tblPrEx>
          <w:tblCellMar>
            <w:top w:w="0" w:type="dxa"/>
            <w:left w:w="108" w:type="dxa"/>
            <w:bottom w:w="0" w:type="dxa"/>
            <w:right w:w="108" w:type="dxa"/>
          </w:tblCellMar>
        </w:tblPrEx>
        <w:trPr>
          <w:trHeight w:val="318"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A0E4A">
            <w:pPr>
              <w:widowControl/>
              <w:jc w:val="left"/>
              <w:rPr>
                <w:rFonts w:ascii="宋体" w:hAnsi="宋体" w:cs="宋体"/>
                <w:color w:val="000000"/>
                <w:kern w:val="0"/>
                <w:sz w:val="22"/>
                <w:szCs w:val="22"/>
              </w:rPr>
            </w:pPr>
            <w:r>
              <w:rPr>
                <w:rFonts w:hint="eastAsia" w:ascii="宋体" w:hAnsi="宋体" w:cs="宋体"/>
                <w:color w:val="000000"/>
                <w:kern w:val="0"/>
                <w:sz w:val="22"/>
                <w:szCs w:val="22"/>
              </w:rPr>
              <w:t>1030146</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14:paraId="4330A2DB">
            <w:pPr>
              <w:widowControl/>
              <w:jc w:val="left"/>
              <w:rPr>
                <w:rFonts w:ascii="宋体" w:hAnsi="宋体" w:cs="宋体"/>
                <w:color w:val="000000"/>
                <w:kern w:val="0"/>
                <w:sz w:val="22"/>
                <w:szCs w:val="22"/>
              </w:rPr>
            </w:pPr>
            <w:r>
              <w:rPr>
                <w:rFonts w:hint="eastAsia" w:ascii="宋体" w:hAnsi="宋体" w:cs="宋体"/>
                <w:color w:val="000000"/>
                <w:kern w:val="0"/>
                <w:sz w:val="22"/>
                <w:szCs w:val="22"/>
              </w:rPr>
              <w:t>二、国有土地收益基金收入</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0ADD43B2">
            <w:pPr>
              <w:jc w:val="center"/>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14:paraId="729F4E9C">
            <w:pPr>
              <w:jc w:val="center"/>
              <w:rPr>
                <w:sz w:val="24"/>
              </w:rPr>
            </w:pPr>
            <w: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6D850">
            <w:pPr>
              <w:rPr>
                <w:sz w:val="24"/>
              </w:rPr>
            </w:pPr>
          </w:p>
        </w:tc>
      </w:tr>
      <w:tr w14:paraId="7C24E499">
        <w:tblPrEx>
          <w:tblCellMar>
            <w:top w:w="0" w:type="dxa"/>
            <w:left w:w="108" w:type="dxa"/>
            <w:bottom w:w="0" w:type="dxa"/>
            <w:right w:w="108" w:type="dxa"/>
          </w:tblCellMar>
        </w:tblPrEx>
        <w:trPr>
          <w:trHeight w:val="318"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38471C">
            <w:pPr>
              <w:widowControl/>
              <w:jc w:val="left"/>
              <w:rPr>
                <w:rFonts w:ascii="宋体" w:hAnsi="宋体" w:cs="宋体"/>
                <w:color w:val="000000"/>
                <w:kern w:val="0"/>
                <w:sz w:val="22"/>
                <w:szCs w:val="22"/>
              </w:rPr>
            </w:pPr>
            <w:r>
              <w:rPr>
                <w:rFonts w:hint="eastAsia" w:ascii="宋体" w:hAnsi="宋体" w:cs="宋体"/>
                <w:color w:val="000000"/>
                <w:kern w:val="0"/>
                <w:sz w:val="22"/>
                <w:szCs w:val="22"/>
              </w:rPr>
              <w:t>1030147</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EB8ED">
            <w:pPr>
              <w:widowControl/>
              <w:jc w:val="left"/>
              <w:rPr>
                <w:rFonts w:ascii="宋体" w:hAnsi="宋体" w:cs="宋体"/>
                <w:color w:val="000000"/>
                <w:kern w:val="0"/>
                <w:sz w:val="22"/>
                <w:szCs w:val="22"/>
              </w:rPr>
            </w:pPr>
            <w:r>
              <w:rPr>
                <w:rFonts w:hint="eastAsia" w:ascii="宋体" w:hAnsi="宋体" w:cs="宋体"/>
                <w:color w:val="000000"/>
                <w:kern w:val="0"/>
                <w:sz w:val="22"/>
                <w:szCs w:val="22"/>
              </w:rPr>
              <w:t>三、农业土地开发资金收入</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877F9">
            <w:pPr>
              <w:jc w:val="right"/>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D37BF">
            <w:pPr>
              <w:jc w:val="right"/>
              <w:rPr>
                <w:sz w:val="24"/>
              </w:rPr>
            </w:pPr>
            <w: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D2DA5">
            <w:pPr>
              <w:jc w:val="center"/>
              <w:rPr>
                <w:sz w:val="24"/>
              </w:rPr>
            </w:pPr>
          </w:p>
        </w:tc>
      </w:tr>
      <w:tr w14:paraId="36DBAE39">
        <w:tblPrEx>
          <w:tblCellMar>
            <w:top w:w="0" w:type="dxa"/>
            <w:left w:w="108" w:type="dxa"/>
            <w:bottom w:w="0" w:type="dxa"/>
            <w:right w:w="108" w:type="dxa"/>
          </w:tblCellMar>
        </w:tblPrEx>
        <w:trPr>
          <w:trHeight w:val="318"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BB970">
            <w:pPr>
              <w:widowControl/>
              <w:jc w:val="left"/>
              <w:rPr>
                <w:rFonts w:ascii="宋体" w:hAnsi="宋体" w:cs="宋体"/>
                <w:color w:val="000000"/>
                <w:kern w:val="0"/>
                <w:sz w:val="22"/>
                <w:szCs w:val="22"/>
              </w:rPr>
            </w:pPr>
            <w:r>
              <w:rPr>
                <w:rFonts w:hint="eastAsia" w:ascii="宋体" w:hAnsi="宋体" w:cs="宋体"/>
                <w:color w:val="000000"/>
                <w:kern w:val="0"/>
                <w:sz w:val="22"/>
                <w:szCs w:val="22"/>
              </w:rPr>
              <w:t>1030148</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52E22">
            <w:pPr>
              <w:widowControl/>
              <w:jc w:val="left"/>
              <w:rPr>
                <w:rFonts w:ascii="宋体" w:hAnsi="宋体" w:cs="宋体"/>
                <w:color w:val="000000"/>
                <w:kern w:val="0"/>
                <w:sz w:val="22"/>
                <w:szCs w:val="22"/>
              </w:rPr>
            </w:pPr>
            <w:r>
              <w:rPr>
                <w:rFonts w:hint="eastAsia" w:ascii="宋体" w:hAnsi="宋体" w:cs="宋体"/>
                <w:color w:val="000000"/>
                <w:kern w:val="0"/>
                <w:sz w:val="22"/>
                <w:szCs w:val="22"/>
              </w:rPr>
              <w:t>四、国有土地使用权出让收入</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068F6">
            <w:pPr>
              <w:jc w:val="right"/>
              <w:rPr>
                <w:sz w:val="24"/>
              </w:rPr>
            </w:pPr>
            <w:r>
              <w:t xml:space="preserve">3,828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6EE38">
            <w:pPr>
              <w:jc w:val="right"/>
              <w:rPr>
                <w:sz w:val="24"/>
              </w:rPr>
            </w:pPr>
            <w:r>
              <w:t xml:space="preserve">8,130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1AA93">
            <w:pPr>
              <w:jc w:val="right"/>
              <w:rPr>
                <w:sz w:val="24"/>
              </w:rPr>
            </w:pPr>
            <w:r>
              <w:t xml:space="preserve">112.4 </w:t>
            </w:r>
          </w:p>
        </w:tc>
      </w:tr>
      <w:tr w14:paraId="29ABD4F8">
        <w:tblPrEx>
          <w:tblCellMar>
            <w:top w:w="0" w:type="dxa"/>
            <w:left w:w="108" w:type="dxa"/>
            <w:bottom w:w="0" w:type="dxa"/>
            <w:right w:w="108" w:type="dxa"/>
          </w:tblCellMar>
        </w:tblPrEx>
        <w:trPr>
          <w:trHeight w:val="318"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B88FE">
            <w:pPr>
              <w:widowControl/>
              <w:jc w:val="left"/>
              <w:rPr>
                <w:rFonts w:ascii="宋体" w:hAnsi="宋体" w:cs="宋体"/>
                <w:color w:val="000000"/>
                <w:kern w:val="0"/>
                <w:sz w:val="22"/>
                <w:szCs w:val="22"/>
              </w:rPr>
            </w:pPr>
            <w:r>
              <w:rPr>
                <w:rFonts w:hint="eastAsia" w:ascii="宋体" w:hAnsi="宋体" w:cs="宋体"/>
                <w:color w:val="000000"/>
                <w:kern w:val="0"/>
                <w:sz w:val="22"/>
                <w:szCs w:val="22"/>
              </w:rPr>
              <w:t>1030155</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BBA5B">
            <w:pPr>
              <w:widowControl/>
              <w:jc w:val="left"/>
              <w:rPr>
                <w:rFonts w:ascii="宋体" w:hAnsi="宋体" w:cs="宋体"/>
                <w:color w:val="000000"/>
                <w:kern w:val="0"/>
                <w:sz w:val="22"/>
                <w:szCs w:val="22"/>
              </w:rPr>
            </w:pPr>
            <w:r>
              <w:rPr>
                <w:rFonts w:hint="eastAsia" w:ascii="宋体" w:hAnsi="宋体" w:cs="宋体"/>
                <w:color w:val="000000"/>
                <w:kern w:val="0"/>
                <w:sz w:val="22"/>
                <w:szCs w:val="22"/>
              </w:rPr>
              <w:t>五、彩票公益金收入</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D75ED">
            <w:pPr>
              <w:jc w:val="right"/>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A4CAB">
            <w:pPr>
              <w:jc w:val="right"/>
              <w:rPr>
                <w:sz w:val="24"/>
              </w:rPr>
            </w:pPr>
            <w: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B0A72">
            <w:pPr>
              <w:jc w:val="center"/>
              <w:rPr>
                <w:sz w:val="24"/>
              </w:rPr>
            </w:pPr>
          </w:p>
        </w:tc>
      </w:tr>
      <w:tr w14:paraId="2D8CF511">
        <w:tblPrEx>
          <w:tblCellMar>
            <w:top w:w="0" w:type="dxa"/>
            <w:left w:w="108" w:type="dxa"/>
            <w:bottom w:w="0" w:type="dxa"/>
            <w:right w:w="108" w:type="dxa"/>
          </w:tblCellMar>
        </w:tblPrEx>
        <w:trPr>
          <w:trHeight w:val="318"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C2686">
            <w:pPr>
              <w:widowControl/>
              <w:jc w:val="left"/>
              <w:rPr>
                <w:rFonts w:ascii="宋体" w:hAnsi="宋体" w:cs="宋体"/>
                <w:color w:val="000000"/>
                <w:kern w:val="0"/>
                <w:sz w:val="22"/>
                <w:szCs w:val="22"/>
              </w:rPr>
            </w:pPr>
            <w:r>
              <w:rPr>
                <w:rFonts w:hint="eastAsia" w:ascii="宋体" w:hAnsi="宋体" w:cs="宋体"/>
                <w:color w:val="000000"/>
                <w:kern w:val="0"/>
                <w:sz w:val="22"/>
                <w:szCs w:val="22"/>
              </w:rPr>
              <w:t>1030156</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21A02">
            <w:pPr>
              <w:widowControl/>
              <w:jc w:val="left"/>
              <w:rPr>
                <w:rFonts w:ascii="宋体" w:hAnsi="宋体" w:cs="宋体"/>
                <w:color w:val="000000"/>
                <w:kern w:val="0"/>
                <w:sz w:val="22"/>
                <w:szCs w:val="22"/>
              </w:rPr>
            </w:pPr>
            <w:r>
              <w:rPr>
                <w:rFonts w:hint="eastAsia" w:ascii="宋体" w:hAnsi="宋体" w:cs="宋体"/>
                <w:color w:val="000000"/>
                <w:kern w:val="0"/>
                <w:sz w:val="22"/>
                <w:szCs w:val="22"/>
              </w:rPr>
              <w:t>六、城市基础设施配套费收入</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99E49">
            <w:pPr>
              <w:jc w:val="right"/>
              <w:rPr>
                <w:sz w:val="24"/>
              </w:rPr>
            </w:pPr>
            <w:r>
              <w:t xml:space="preserve">208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EEBC6">
            <w:pPr>
              <w:jc w:val="right"/>
              <w:rPr>
                <w:sz w:val="24"/>
              </w:rPr>
            </w:pPr>
            <w:r>
              <w:t xml:space="preserve">200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A246C">
            <w:pPr>
              <w:jc w:val="right"/>
              <w:rPr>
                <w:sz w:val="24"/>
              </w:rPr>
            </w:pPr>
            <w:r>
              <w:t xml:space="preserve">-3.8 </w:t>
            </w:r>
          </w:p>
        </w:tc>
      </w:tr>
      <w:tr w14:paraId="01773136">
        <w:tblPrEx>
          <w:tblCellMar>
            <w:top w:w="0" w:type="dxa"/>
            <w:left w:w="108" w:type="dxa"/>
            <w:bottom w:w="0" w:type="dxa"/>
            <w:right w:w="108" w:type="dxa"/>
          </w:tblCellMar>
        </w:tblPrEx>
        <w:trPr>
          <w:trHeight w:val="318"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44413">
            <w:pPr>
              <w:widowControl/>
              <w:jc w:val="left"/>
              <w:rPr>
                <w:rFonts w:ascii="宋体" w:hAnsi="宋体" w:cs="宋体"/>
                <w:color w:val="000000"/>
                <w:kern w:val="0"/>
                <w:sz w:val="22"/>
                <w:szCs w:val="22"/>
              </w:rPr>
            </w:pPr>
            <w:r>
              <w:rPr>
                <w:rFonts w:hint="eastAsia" w:ascii="宋体" w:hAnsi="宋体" w:cs="宋体"/>
                <w:color w:val="000000"/>
                <w:kern w:val="0"/>
                <w:sz w:val="22"/>
                <w:szCs w:val="22"/>
              </w:rPr>
              <w:t>1030178</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877512">
            <w:pPr>
              <w:widowControl/>
              <w:jc w:val="left"/>
              <w:rPr>
                <w:rFonts w:ascii="宋体" w:hAnsi="宋体" w:cs="宋体"/>
                <w:color w:val="000000"/>
                <w:kern w:val="0"/>
                <w:sz w:val="22"/>
                <w:szCs w:val="22"/>
              </w:rPr>
            </w:pPr>
            <w:r>
              <w:rPr>
                <w:rFonts w:hint="eastAsia" w:ascii="宋体" w:hAnsi="宋体" w:cs="宋体"/>
                <w:color w:val="000000"/>
                <w:kern w:val="0"/>
                <w:sz w:val="22"/>
                <w:szCs w:val="22"/>
              </w:rPr>
              <w:t>七、污水处理费收入</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AD909">
            <w:pPr>
              <w:jc w:val="right"/>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DF538">
            <w:pPr>
              <w:jc w:val="right"/>
              <w:rPr>
                <w:sz w:val="24"/>
              </w:rPr>
            </w:pPr>
            <w:r>
              <w:t xml:space="preserve">100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5B252">
            <w:pPr>
              <w:jc w:val="right"/>
              <w:rPr>
                <w:rFonts w:hint="default" w:eastAsia="宋体"/>
                <w:sz w:val="24"/>
                <w:lang w:val="en-US" w:eastAsia="zh-CN"/>
              </w:rPr>
            </w:pPr>
            <w:r>
              <w:rPr>
                <w:rFonts w:hint="eastAsia"/>
                <w:sz w:val="24"/>
                <w:lang w:val="en-US" w:eastAsia="zh-CN"/>
              </w:rPr>
              <w:t>100</w:t>
            </w:r>
          </w:p>
        </w:tc>
      </w:tr>
      <w:tr w14:paraId="4783E650">
        <w:tblPrEx>
          <w:tblCellMar>
            <w:top w:w="0" w:type="dxa"/>
            <w:left w:w="108" w:type="dxa"/>
            <w:bottom w:w="0" w:type="dxa"/>
            <w:right w:w="108" w:type="dxa"/>
          </w:tblCellMar>
        </w:tblPrEx>
        <w:trPr>
          <w:trHeight w:val="529"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CA1010">
            <w:pPr>
              <w:widowControl/>
              <w:jc w:val="left"/>
              <w:rPr>
                <w:rFonts w:ascii="宋体" w:hAnsi="宋体" w:cs="宋体"/>
                <w:color w:val="000000"/>
                <w:kern w:val="0"/>
                <w:sz w:val="22"/>
                <w:szCs w:val="22"/>
              </w:rPr>
            </w:pPr>
            <w:r>
              <w:rPr>
                <w:rFonts w:hint="eastAsia" w:ascii="宋体" w:hAnsi="宋体" w:cs="宋体"/>
                <w:color w:val="000000"/>
                <w:kern w:val="0"/>
                <w:sz w:val="22"/>
                <w:szCs w:val="22"/>
              </w:rPr>
              <w:t>1030180</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14:paraId="71E92B3B">
            <w:pPr>
              <w:widowControl/>
              <w:jc w:val="left"/>
              <w:rPr>
                <w:rFonts w:ascii="宋体" w:hAnsi="宋体" w:cs="宋体"/>
                <w:color w:val="000000"/>
                <w:kern w:val="0"/>
                <w:sz w:val="22"/>
                <w:szCs w:val="22"/>
              </w:rPr>
            </w:pPr>
            <w:r>
              <w:rPr>
                <w:rFonts w:hint="eastAsia" w:ascii="宋体" w:hAnsi="宋体" w:cs="宋体"/>
                <w:color w:val="000000"/>
                <w:kern w:val="0"/>
                <w:sz w:val="22"/>
                <w:szCs w:val="22"/>
              </w:rPr>
              <w:t>八、彩票发行机构和彩票销售机构的业务费用</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39D5E">
            <w:pPr>
              <w:jc w:val="right"/>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C71B7">
            <w:pPr>
              <w:jc w:val="right"/>
              <w:rPr>
                <w:sz w:val="24"/>
              </w:rPr>
            </w:pPr>
            <w: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E4D78">
            <w:pPr>
              <w:jc w:val="center"/>
              <w:rPr>
                <w:sz w:val="24"/>
              </w:rPr>
            </w:pPr>
          </w:p>
        </w:tc>
      </w:tr>
      <w:tr w14:paraId="011D641D">
        <w:tblPrEx>
          <w:tblCellMar>
            <w:top w:w="0" w:type="dxa"/>
            <w:left w:w="108" w:type="dxa"/>
            <w:bottom w:w="0" w:type="dxa"/>
            <w:right w:w="108" w:type="dxa"/>
          </w:tblCellMar>
        </w:tblPrEx>
        <w:trPr>
          <w:trHeight w:val="318"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E3B29">
            <w:pPr>
              <w:widowControl/>
              <w:jc w:val="left"/>
              <w:rPr>
                <w:rFonts w:ascii="宋体" w:hAnsi="宋体" w:cs="宋体"/>
                <w:color w:val="000000"/>
                <w:kern w:val="0"/>
                <w:sz w:val="22"/>
                <w:szCs w:val="22"/>
              </w:rPr>
            </w:pPr>
            <w:r>
              <w:rPr>
                <w:rFonts w:hint="eastAsia" w:ascii="宋体" w:hAnsi="宋体" w:cs="宋体"/>
                <w:color w:val="000000"/>
                <w:kern w:val="0"/>
                <w:sz w:val="22"/>
                <w:szCs w:val="22"/>
              </w:rPr>
              <w:t>1030199</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C68AD">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九、其他政府性基金收入</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F3296">
            <w:pPr>
              <w:jc w:val="right"/>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F04AE">
            <w:pPr>
              <w:rPr>
                <w:rFonts w:ascii="宋体" w:hAnsi="宋体" w:cs="宋体"/>
                <w:color w:val="000000"/>
                <w:sz w:val="22"/>
                <w:szCs w:val="22"/>
              </w:rPr>
            </w:pPr>
            <w:r>
              <w:rPr>
                <w:rFonts w:hint="eastAsia"/>
                <w:color w:val="000000"/>
                <w:sz w:val="22"/>
                <w:szCs w:val="22"/>
              </w:rP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14657C">
            <w:pPr>
              <w:rPr>
                <w:sz w:val="24"/>
              </w:rPr>
            </w:pPr>
          </w:p>
        </w:tc>
      </w:tr>
      <w:tr w14:paraId="371D3575">
        <w:tblPrEx>
          <w:tblCellMar>
            <w:top w:w="0" w:type="dxa"/>
            <w:left w:w="108" w:type="dxa"/>
            <w:bottom w:w="0" w:type="dxa"/>
            <w:right w:w="108" w:type="dxa"/>
          </w:tblCellMar>
        </w:tblPrEx>
        <w:trPr>
          <w:trHeight w:val="513"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7EE96">
            <w:pPr>
              <w:widowControl/>
              <w:jc w:val="left"/>
              <w:rPr>
                <w:rFonts w:ascii="宋体" w:hAnsi="宋体" w:cs="宋体"/>
                <w:color w:val="000000"/>
                <w:kern w:val="0"/>
                <w:sz w:val="22"/>
                <w:szCs w:val="22"/>
              </w:rPr>
            </w:pPr>
            <w:r>
              <w:rPr>
                <w:rFonts w:hint="eastAsia" w:ascii="宋体" w:hAnsi="宋体" w:cs="宋体"/>
                <w:color w:val="000000"/>
                <w:kern w:val="0"/>
                <w:sz w:val="22"/>
                <w:szCs w:val="22"/>
              </w:rPr>
              <w:t>1301099</w:t>
            </w:r>
          </w:p>
        </w:tc>
        <w:tc>
          <w:tcPr>
            <w:tcW w:w="3395" w:type="dxa"/>
            <w:tcBorders>
              <w:top w:val="single" w:color="auto" w:sz="4" w:space="0"/>
              <w:left w:val="single" w:color="auto" w:sz="4" w:space="0"/>
              <w:bottom w:val="single" w:color="auto" w:sz="4" w:space="0"/>
              <w:right w:val="single" w:color="auto" w:sz="4" w:space="0"/>
            </w:tcBorders>
            <w:shd w:val="clear" w:color="auto" w:fill="auto"/>
            <w:vAlign w:val="center"/>
          </w:tcPr>
          <w:p w14:paraId="5D1EC373">
            <w:pPr>
              <w:widowControl/>
              <w:jc w:val="left"/>
              <w:rPr>
                <w:rFonts w:ascii="宋体" w:hAnsi="宋体" w:cs="宋体"/>
                <w:color w:val="000000"/>
                <w:kern w:val="0"/>
                <w:sz w:val="22"/>
                <w:szCs w:val="22"/>
              </w:rPr>
            </w:pPr>
            <w:r>
              <w:rPr>
                <w:rFonts w:hint="eastAsia" w:ascii="宋体" w:hAnsi="宋体" w:cs="宋体"/>
                <w:color w:val="000000"/>
                <w:kern w:val="0"/>
                <w:sz w:val="22"/>
                <w:szCs w:val="22"/>
              </w:rPr>
              <w:t>十、其他政府性基金专项债务对应项目专项收入</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98360">
            <w:pPr>
              <w:jc w:val="right"/>
              <w:rPr>
                <w:sz w:val="24"/>
              </w:rPr>
            </w:pPr>
            <w:r>
              <w:t xml:space="preserve">783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F649B">
            <w:pPr>
              <w:jc w:val="right"/>
              <w:rPr>
                <w:sz w:val="24"/>
              </w:rPr>
            </w:pPr>
            <w:r>
              <w:t xml:space="preserve">4,422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71D6B">
            <w:pPr>
              <w:jc w:val="right"/>
              <w:rPr>
                <w:sz w:val="24"/>
              </w:rPr>
            </w:pPr>
            <w:r>
              <w:t xml:space="preserve">464.8 </w:t>
            </w:r>
          </w:p>
        </w:tc>
      </w:tr>
      <w:tr w14:paraId="36D652AA">
        <w:tblPrEx>
          <w:tblCellMar>
            <w:top w:w="0" w:type="dxa"/>
            <w:left w:w="108" w:type="dxa"/>
            <w:bottom w:w="0" w:type="dxa"/>
            <w:right w:w="108" w:type="dxa"/>
          </w:tblCellMar>
        </w:tblPrEx>
        <w:trPr>
          <w:trHeight w:val="33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E1879">
            <w:pPr>
              <w:widowControl/>
              <w:jc w:val="center"/>
              <w:rPr>
                <w:kern w:val="0"/>
                <w:sz w:val="22"/>
                <w:szCs w:val="22"/>
              </w:rPr>
            </w:pPr>
            <w:r>
              <w:rPr>
                <w:kern w:val="0"/>
                <w:sz w:val="22"/>
                <w:szCs w:val="22"/>
              </w:rPr>
              <w:t>　</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F11E1">
            <w:pPr>
              <w:widowControl/>
              <w:jc w:val="left"/>
              <w:rPr>
                <w:b/>
                <w:bCs/>
                <w:kern w:val="0"/>
                <w:sz w:val="22"/>
                <w:szCs w:val="22"/>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2B3F0">
            <w:pPr>
              <w:rPr>
                <w:b/>
                <w:bCs/>
                <w:sz w:val="24"/>
              </w:rPr>
            </w:pPr>
            <w:r>
              <w:rPr>
                <w:b/>
                <w:bCs/>
              </w:rP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FD2BF">
            <w:pPr>
              <w:rPr>
                <w:b/>
                <w:bCs/>
                <w:sz w:val="24"/>
              </w:rPr>
            </w:pPr>
            <w:r>
              <w:rPr>
                <w:b/>
                <w:bCs/>
              </w:rP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94F5D">
            <w:pPr>
              <w:jc w:val="right"/>
              <w:rPr>
                <w:b/>
                <w:bCs/>
                <w:sz w:val="24"/>
              </w:rPr>
            </w:pPr>
          </w:p>
        </w:tc>
      </w:tr>
      <w:tr w14:paraId="2032F3EE">
        <w:tblPrEx>
          <w:tblCellMar>
            <w:top w:w="0" w:type="dxa"/>
            <w:left w:w="108" w:type="dxa"/>
            <w:bottom w:w="0" w:type="dxa"/>
            <w:right w:w="108" w:type="dxa"/>
          </w:tblCellMar>
        </w:tblPrEx>
        <w:trPr>
          <w:trHeight w:val="334"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65714">
            <w:pPr>
              <w:widowControl/>
              <w:jc w:val="center"/>
              <w:rPr>
                <w:kern w:val="0"/>
                <w:sz w:val="22"/>
                <w:szCs w:val="22"/>
              </w:rPr>
            </w:pPr>
            <w:r>
              <w:rPr>
                <w:kern w:val="0"/>
                <w:sz w:val="22"/>
                <w:szCs w:val="22"/>
              </w:rPr>
              <w:t>　</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1CF55">
            <w:pPr>
              <w:widowControl/>
              <w:jc w:val="left"/>
              <w:rPr>
                <w:kern w:val="0"/>
                <w:sz w:val="22"/>
                <w:szCs w:val="22"/>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10A4A9">
            <w:pPr>
              <w:rPr>
                <w:b/>
                <w:bCs/>
                <w:sz w:val="24"/>
              </w:rPr>
            </w:pPr>
            <w:r>
              <w:rPr>
                <w:b/>
                <w:bCs/>
              </w:rP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4400F">
            <w:pPr>
              <w:rPr>
                <w:b/>
                <w:bCs/>
                <w:sz w:val="24"/>
              </w:rPr>
            </w:pPr>
            <w:r>
              <w:rPr>
                <w:b/>
                <w:bCs/>
              </w:rP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3D51B">
            <w:pPr>
              <w:jc w:val="right"/>
              <w:rPr>
                <w:b/>
                <w:bCs/>
                <w:sz w:val="24"/>
              </w:rPr>
            </w:pPr>
          </w:p>
        </w:tc>
      </w:tr>
      <w:tr w14:paraId="57BDD62E">
        <w:tblPrEx>
          <w:tblCellMar>
            <w:top w:w="0" w:type="dxa"/>
            <w:left w:w="108" w:type="dxa"/>
            <w:bottom w:w="0" w:type="dxa"/>
            <w:right w:w="108" w:type="dxa"/>
          </w:tblCellMar>
        </w:tblPrEx>
        <w:trPr>
          <w:trHeight w:val="339"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00C74E">
            <w:pPr>
              <w:widowControl/>
              <w:jc w:val="center"/>
              <w:rPr>
                <w:kern w:val="0"/>
                <w:sz w:val="22"/>
                <w:szCs w:val="22"/>
              </w:rPr>
            </w:pPr>
            <w:r>
              <w:rPr>
                <w:kern w:val="0"/>
                <w:sz w:val="22"/>
                <w:szCs w:val="22"/>
              </w:rPr>
              <w:t>　</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286FF">
            <w:pPr>
              <w:widowControl/>
              <w:jc w:val="left"/>
              <w:rPr>
                <w:kern w:val="0"/>
                <w:sz w:val="22"/>
                <w:szCs w:val="22"/>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840C42">
            <w:pPr>
              <w:rPr>
                <w:b/>
                <w:bCs/>
                <w:sz w:val="24"/>
              </w:rPr>
            </w:pPr>
            <w:r>
              <w:rPr>
                <w:b/>
                <w:bCs/>
              </w:rP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C678E">
            <w:pPr>
              <w:rPr>
                <w:b/>
                <w:bCs/>
                <w:sz w:val="24"/>
              </w:rPr>
            </w:pPr>
            <w:r>
              <w:rPr>
                <w:b/>
                <w:bCs/>
              </w:rP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6FD09">
            <w:pPr>
              <w:jc w:val="right"/>
              <w:rPr>
                <w:sz w:val="24"/>
              </w:rPr>
            </w:pPr>
          </w:p>
        </w:tc>
      </w:tr>
      <w:tr w14:paraId="2FEEB254">
        <w:tblPrEx>
          <w:tblCellMar>
            <w:top w:w="0" w:type="dxa"/>
            <w:left w:w="108" w:type="dxa"/>
            <w:bottom w:w="0" w:type="dxa"/>
            <w:right w:w="108" w:type="dxa"/>
          </w:tblCellMar>
        </w:tblPrEx>
        <w:trPr>
          <w:trHeight w:val="339"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E4BFB">
            <w:pPr>
              <w:widowControl/>
              <w:jc w:val="center"/>
              <w:rPr>
                <w:kern w:val="0"/>
                <w:sz w:val="22"/>
                <w:szCs w:val="22"/>
              </w:rPr>
            </w:pPr>
            <w:r>
              <w:rPr>
                <w:kern w:val="0"/>
                <w:sz w:val="22"/>
                <w:szCs w:val="22"/>
              </w:rPr>
              <w:t>　</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1D4D0">
            <w:pPr>
              <w:widowControl/>
              <w:jc w:val="left"/>
              <w:rPr>
                <w:kern w:val="0"/>
                <w:sz w:val="22"/>
                <w:szCs w:val="22"/>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7A0E3">
            <w:pPr>
              <w:jc w:val="right"/>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8420A">
            <w:pPr>
              <w:jc w:val="right"/>
              <w:rPr>
                <w:sz w:val="24"/>
              </w:rPr>
            </w:pPr>
            <w: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2BEBF">
            <w:pPr>
              <w:jc w:val="right"/>
              <w:rPr>
                <w:sz w:val="24"/>
              </w:rPr>
            </w:pPr>
          </w:p>
        </w:tc>
      </w:tr>
      <w:tr w14:paraId="75049CDC">
        <w:tblPrEx>
          <w:tblCellMar>
            <w:top w:w="0" w:type="dxa"/>
            <w:left w:w="108" w:type="dxa"/>
            <w:bottom w:w="0" w:type="dxa"/>
            <w:right w:w="108" w:type="dxa"/>
          </w:tblCellMar>
        </w:tblPrEx>
        <w:trPr>
          <w:trHeight w:val="339"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E9147">
            <w:pPr>
              <w:widowControl/>
              <w:jc w:val="center"/>
              <w:rPr>
                <w:kern w:val="0"/>
                <w:sz w:val="22"/>
                <w:szCs w:val="22"/>
              </w:rPr>
            </w:pPr>
            <w:r>
              <w:rPr>
                <w:kern w:val="0"/>
                <w:sz w:val="22"/>
                <w:szCs w:val="22"/>
              </w:rPr>
              <w:t>　</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A18C5">
            <w:pPr>
              <w:widowControl/>
              <w:jc w:val="left"/>
              <w:rPr>
                <w:b/>
                <w:bCs/>
                <w:kern w:val="0"/>
                <w:sz w:val="22"/>
                <w:szCs w:val="22"/>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306DA">
            <w:pPr>
              <w:jc w:val="right"/>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18FE2">
            <w:pPr>
              <w:jc w:val="right"/>
              <w:rPr>
                <w:sz w:val="24"/>
              </w:rPr>
            </w:pPr>
            <w: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704E50">
            <w:pPr>
              <w:jc w:val="right"/>
              <w:rPr>
                <w:sz w:val="24"/>
              </w:rPr>
            </w:pPr>
          </w:p>
        </w:tc>
      </w:tr>
      <w:tr w14:paraId="1B331A10">
        <w:tblPrEx>
          <w:tblCellMar>
            <w:top w:w="0" w:type="dxa"/>
            <w:left w:w="108" w:type="dxa"/>
            <w:bottom w:w="0" w:type="dxa"/>
            <w:right w:w="108" w:type="dxa"/>
          </w:tblCellMar>
        </w:tblPrEx>
        <w:trPr>
          <w:trHeight w:val="339"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A7B36">
            <w:pPr>
              <w:widowControl/>
              <w:jc w:val="center"/>
              <w:rPr>
                <w:kern w:val="0"/>
                <w:sz w:val="22"/>
                <w:szCs w:val="22"/>
              </w:rPr>
            </w:pPr>
            <w:r>
              <w:rPr>
                <w:kern w:val="0"/>
                <w:sz w:val="22"/>
                <w:szCs w:val="22"/>
              </w:rPr>
              <w:t>　</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07973">
            <w:pPr>
              <w:widowControl/>
              <w:jc w:val="left"/>
              <w:rPr>
                <w:kern w:val="0"/>
                <w:sz w:val="22"/>
                <w:szCs w:val="22"/>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F1218">
            <w:pPr>
              <w:rPr>
                <w:b/>
                <w:bCs/>
                <w:sz w:val="24"/>
              </w:rPr>
            </w:pPr>
            <w:r>
              <w:rPr>
                <w:b/>
                <w:bCs/>
              </w:rP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92DA0">
            <w:pPr>
              <w:rPr>
                <w:b/>
                <w:bCs/>
                <w:sz w:val="24"/>
              </w:rPr>
            </w:pPr>
            <w:r>
              <w:rPr>
                <w:b/>
                <w:bCs/>
              </w:rP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B33D0">
            <w:pPr>
              <w:jc w:val="right"/>
              <w:rPr>
                <w:sz w:val="24"/>
              </w:rPr>
            </w:pPr>
          </w:p>
        </w:tc>
      </w:tr>
      <w:tr w14:paraId="731B212A">
        <w:tblPrEx>
          <w:tblCellMar>
            <w:top w:w="0" w:type="dxa"/>
            <w:left w:w="108" w:type="dxa"/>
            <w:bottom w:w="0" w:type="dxa"/>
            <w:right w:w="108" w:type="dxa"/>
          </w:tblCellMar>
        </w:tblPrEx>
        <w:trPr>
          <w:trHeight w:val="339"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972ED9">
            <w:pPr>
              <w:widowControl/>
              <w:jc w:val="center"/>
              <w:rPr>
                <w:kern w:val="0"/>
                <w:sz w:val="22"/>
                <w:szCs w:val="22"/>
              </w:rPr>
            </w:pPr>
            <w:r>
              <w:rPr>
                <w:kern w:val="0"/>
                <w:sz w:val="22"/>
                <w:szCs w:val="22"/>
              </w:rPr>
              <w:t>　</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7889AB">
            <w:pPr>
              <w:widowControl/>
              <w:jc w:val="left"/>
              <w:rPr>
                <w:b/>
                <w:bCs/>
                <w:kern w:val="0"/>
                <w:sz w:val="22"/>
                <w:szCs w:val="22"/>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AD8CC">
            <w:pPr>
              <w:jc w:val="right"/>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85D54">
            <w:pPr>
              <w:jc w:val="right"/>
              <w:rPr>
                <w:sz w:val="24"/>
              </w:rPr>
            </w:pPr>
            <w: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F71265">
            <w:pPr>
              <w:jc w:val="right"/>
              <w:rPr>
                <w:sz w:val="24"/>
              </w:rPr>
            </w:pPr>
          </w:p>
        </w:tc>
      </w:tr>
      <w:tr w14:paraId="125E5C46">
        <w:tblPrEx>
          <w:tblCellMar>
            <w:top w:w="0" w:type="dxa"/>
            <w:left w:w="108" w:type="dxa"/>
            <w:bottom w:w="0" w:type="dxa"/>
            <w:right w:w="108" w:type="dxa"/>
          </w:tblCellMar>
        </w:tblPrEx>
        <w:trPr>
          <w:trHeight w:val="339"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8C6CD">
            <w:pPr>
              <w:widowControl/>
              <w:jc w:val="center"/>
              <w:rPr>
                <w:kern w:val="0"/>
                <w:sz w:val="22"/>
                <w:szCs w:val="22"/>
              </w:rPr>
            </w:pPr>
            <w:r>
              <w:rPr>
                <w:kern w:val="0"/>
                <w:sz w:val="22"/>
                <w:szCs w:val="22"/>
              </w:rPr>
              <w:t>　</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B0956">
            <w:pPr>
              <w:widowControl/>
              <w:jc w:val="left"/>
              <w:rPr>
                <w:kern w:val="0"/>
                <w:sz w:val="22"/>
                <w:szCs w:val="22"/>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7C061">
            <w:pPr>
              <w:jc w:val="right"/>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A4936">
            <w:pPr>
              <w:jc w:val="right"/>
              <w:rPr>
                <w:sz w:val="24"/>
              </w:rPr>
            </w:pPr>
            <w: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979BE4">
            <w:pPr>
              <w:jc w:val="right"/>
              <w:rPr>
                <w:sz w:val="24"/>
              </w:rPr>
            </w:pPr>
          </w:p>
        </w:tc>
      </w:tr>
      <w:tr w14:paraId="413E03D5">
        <w:tblPrEx>
          <w:tblCellMar>
            <w:top w:w="0" w:type="dxa"/>
            <w:left w:w="108" w:type="dxa"/>
            <w:bottom w:w="0" w:type="dxa"/>
            <w:right w:w="108" w:type="dxa"/>
          </w:tblCellMar>
        </w:tblPrEx>
        <w:trPr>
          <w:trHeight w:val="339"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7A83F">
            <w:pPr>
              <w:widowControl/>
              <w:jc w:val="center"/>
              <w:rPr>
                <w:kern w:val="0"/>
                <w:sz w:val="22"/>
                <w:szCs w:val="22"/>
              </w:rPr>
            </w:pPr>
            <w:r>
              <w:rPr>
                <w:kern w:val="0"/>
                <w:sz w:val="22"/>
                <w:szCs w:val="22"/>
              </w:rPr>
              <w:t>　</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09C893">
            <w:pPr>
              <w:widowControl/>
              <w:jc w:val="left"/>
              <w:rPr>
                <w:kern w:val="0"/>
                <w:sz w:val="22"/>
                <w:szCs w:val="22"/>
              </w:rPr>
            </w:pP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94A8B">
            <w:pPr>
              <w:jc w:val="right"/>
              <w:rPr>
                <w:sz w:val="24"/>
              </w:rPr>
            </w:pPr>
            <w:r>
              <w:t>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9E3EA">
            <w:pPr>
              <w:jc w:val="right"/>
              <w:rPr>
                <w:sz w:val="24"/>
              </w:rPr>
            </w:pPr>
            <w:r>
              <w:t>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45601">
            <w:pPr>
              <w:jc w:val="right"/>
              <w:rPr>
                <w:sz w:val="24"/>
              </w:rPr>
            </w:pPr>
          </w:p>
        </w:tc>
      </w:tr>
      <w:tr w14:paraId="7A5DF730">
        <w:tblPrEx>
          <w:tblCellMar>
            <w:top w:w="0" w:type="dxa"/>
            <w:left w:w="108" w:type="dxa"/>
            <w:bottom w:w="0" w:type="dxa"/>
            <w:right w:w="108" w:type="dxa"/>
          </w:tblCellMar>
        </w:tblPrEx>
        <w:trPr>
          <w:trHeight w:val="339"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DBD85">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F377C">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政府性基金收入合计</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364895">
            <w:pPr>
              <w:jc w:val="right"/>
              <w:rPr>
                <w:b/>
                <w:bCs/>
                <w:sz w:val="24"/>
              </w:rPr>
            </w:pPr>
            <w:r>
              <w:rPr>
                <w:b/>
                <w:bCs/>
              </w:rPr>
              <w:t xml:space="preserve">4,819 </w:t>
            </w:r>
          </w:p>
        </w:tc>
        <w:tc>
          <w:tcPr>
            <w:tcW w:w="191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C1EF8">
            <w:pPr>
              <w:jc w:val="right"/>
              <w:rPr>
                <w:b/>
                <w:bCs/>
                <w:sz w:val="24"/>
              </w:rPr>
            </w:pPr>
            <w:r>
              <w:rPr>
                <w:b/>
                <w:bCs/>
              </w:rPr>
              <w:t xml:space="preserve">12,852 </w:t>
            </w:r>
          </w:p>
        </w:tc>
        <w:tc>
          <w:tcPr>
            <w:tcW w:w="19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E7497">
            <w:pPr>
              <w:jc w:val="right"/>
              <w:rPr>
                <w:b/>
                <w:bCs/>
                <w:sz w:val="24"/>
              </w:rPr>
            </w:pPr>
            <w:r>
              <w:rPr>
                <w:b/>
                <w:bCs/>
              </w:rPr>
              <w:t xml:space="preserve">166.7 </w:t>
            </w:r>
          </w:p>
        </w:tc>
      </w:tr>
    </w:tbl>
    <w:p w14:paraId="44683687"/>
    <w:p w14:paraId="107E7E0E">
      <w:r>
        <w:br w:type="page"/>
      </w:r>
    </w:p>
    <w:tbl>
      <w:tblPr>
        <w:tblStyle w:val="12"/>
        <w:tblW w:w="10097" w:type="dxa"/>
        <w:jc w:val="center"/>
        <w:tblLayout w:type="autofit"/>
        <w:tblCellMar>
          <w:top w:w="0" w:type="dxa"/>
          <w:left w:w="108" w:type="dxa"/>
          <w:bottom w:w="0" w:type="dxa"/>
          <w:right w:w="108" w:type="dxa"/>
        </w:tblCellMar>
      </w:tblPr>
      <w:tblGrid>
        <w:gridCol w:w="1095"/>
        <w:gridCol w:w="4508"/>
        <w:gridCol w:w="1498"/>
        <w:gridCol w:w="1498"/>
        <w:gridCol w:w="1498"/>
      </w:tblGrid>
      <w:tr w14:paraId="6D1A0F6C">
        <w:tblPrEx>
          <w:tblCellMar>
            <w:top w:w="0" w:type="dxa"/>
            <w:left w:w="108" w:type="dxa"/>
            <w:bottom w:w="0" w:type="dxa"/>
            <w:right w:w="108" w:type="dxa"/>
          </w:tblCellMar>
        </w:tblPrEx>
        <w:trPr>
          <w:trHeight w:val="200" w:hRule="atLeast"/>
          <w:jc w:val="center"/>
        </w:trPr>
        <w:tc>
          <w:tcPr>
            <w:tcW w:w="1095" w:type="dxa"/>
            <w:tcBorders>
              <w:top w:val="nil"/>
              <w:left w:val="nil"/>
              <w:bottom w:val="nil"/>
              <w:right w:val="nil"/>
            </w:tcBorders>
            <w:shd w:val="clear" w:color="auto" w:fill="auto"/>
            <w:noWrap/>
            <w:vAlign w:val="center"/>
          </w:tcPr>
          <w:p w14:paraId="5DAF6AB1">
            <w:pPr>
              <w:widowControl/>
              <w:jc w:val="left"/>
              <w:rPr>
                <w:rFonts w:ascii="宋体" w:hAnsi="宋体" w:cs="宋体"/>
                <w:color w:val="000000"/>
                <w:kern w:val="0"/>
                <w:sz w:val="24"/>
              </w:rPr>
            </w:pPr>
            <w:bookmarkStart w:id="5" w:name="RANGE!A1:E31"/>
            <w:r>
              <w:rPr>
                <w:rFonts w:hint="eastAsia" w:ascii="宋体" w:hAnsi="宋体" w:cs="宋体"/>
                <w:color w:val="000000"/>
                <w:kern w:val="0"/>
                <w:sz w:val="24"/>
              </w:rPr>
              <w:t>表2</w:t>
            </w:r>
            <w:bookmarkEnd w:id="5"/>
          </w:p>
        </w:tc>
        <w:tc>
          <w:tcPr>
            <w:tcW w:w="4508" w:type="dxa"/>
            <w:tcBorders>
              <w:top w:val="nil"/>
              <w:left w:val="nil"/>
              <w:bottom w:val="nil"/>
              <w:right w:val="nil"/>
            </w:tcBorders>
            <w:shd w:val="clear" w:color="auto" w:fill="auto"/>
            <w:noWrap/>
            <w:vAlign w:val="center"/>
          </w:tcPr>
          <w:p w14:paraId="4D007A9F">
            <w:pPr>
              <w:widowControl/>
              <w:jc w:val="left"/>
              <w:rPr>
                <w:rFonts w:ascii="宋体" w:hAnsi="宋体" w:cs="宋体"/>
                <w:color w:val="000000"/>
                <w:kern w:val="0"/>
                <w:sz w:val="22"/>
                <w:szCs w:val="22"/>
              </w:rPr>
            </w:pPr>
          </w:p>
        </w:tc>
        <w:tc>
          <w:tcPr>
            <w:tcW w:w="1498" w:type="dxa"/>
            <w:tcBorders>
              <w:top w:val="nil"/>
              <w:left w:val="nil"/>
              <w:bottom w:val="nil"/>
              <w:right w:val="nil"/>
            </w:tcBorders>
            <w:shd w:val="clear" w:color="auto" w:fill="auto"/>
            <w:noWrap/>
            <w:vAlign w:val="center"/>
          </w:tcPr>
          <w:p w14:paraId="6D7FE43F">
            <w:pPr>
              <w:widowControl/>
              <w:jc w:val="left"/>
              <w:rPr>
                <w:rFonts w:ascii="宋体" w:hAnsi="宋体" w:cs="宋体"/>
                <w:color w:val="000000"/>
                <w:kern w:val="0"/>
                <w:sz w:val="22"/>
                <w:szCs w:val="22"/>
              </w:rPr>
            </w:pPr>
          </w:p>
        </w:tc>
        <w:tc>
          <w:tcPr>
            <w:tcW w:w="1498" w:type="dxa"/>
            <w:tcBorders>
              <w:top w:val="nil"/>
              <w:left w:val="nil"/>
              <w:bottom w:val="nil"/>
              <w:right w:val="nil"/>
            </w:tcBorders>
            <w:shd w:val="clear" w:color="auto" w:fill="auto"/>
            <w:noWrap/>
            <w:vAlign w:val="center"/>
          </w:tcPr>
          <w:p w14:paraId="52C9E569">
            <w:pPr>
              <w:widowControl/>
              <w:jc w:val="left"/>
              <w:rPr>
                <w:rFonts w:ascii="宋体" w:hAnsi="宋体" w:cs="宋体"/>
                <w:color w:val="000000"/>
                <w:kern w:val="0"/>
                <w:sz w:val="22"/>
                <w:szCs w:val="22"/>
              </w:rPr>
            </w:pPr>
          </w:p>
        </w:tc>
        <w:tc>
          <w:tcPr>
            <w:tcW w:w="1498" w:type="dxa"/>
            <w:tcBorders>
              <w:top w:val="nil"/>
              <w:left w:val="nil"/>
              <w:bottom w:val="nil"/>
              <w:right w:val="nil"/>
            </w:tcBorders>
            <w:shd w:val="clear" w:color="auto" w:fill="auto"/>
            <w:noWrap/>
            <w:vAlign w:val="center"/>
          </w:tcPr>
          <w:p w14:paraId="17B77420">
            <w:pPr>
              <w:widowControl/>
              <w:jc w:val="left"/>
              <w:rPr>
                <w:rFonts w:ascii="宋体" w:hAnsi="宋体" w:cs="宋体"/>
                <w:color w:val="000000"/>
                <w:kern w:val="0"/>
                <w:sz w:val="22"/>
                <w:szCs w:val="22"/>
              </w:rPr>
            </w:pPr>
          </w:p>
        </w:tc>
      </w:tr>
      <w:tr w14:paraId="1F77AAC5">
        <w:tblPrEx>
          <w:tblCellMar>
            <w:top w:w="0" w:type="dxa"/>
            <w:left w:w="108" w:type="dxa"/>
            <w:bottom w:w="0" w:type="dxa"/>
            <w:right w:w="108" w:type="dxa"/>
          </w:tblCellMar>
        </w:tblPrEx>
        <w:trPr>
          <w:trHeight w:val="263" w:hRule="atLeast"/>
          <w:jc w:val="center"/>
        </w:trPr>
        <w:tc>
          <w:tcPr>
            <w:tcW w:w="10097" w:type="dxa"/>
            <w:gridSpan w:val="5"/>
            <w:tcBorders>
              <w:top w:val="nil"/>
              <w:left w:val="nil"/>
              <w:bottom w:val="nil"/>
              <w:right w:val="nil"/>
            </w:tcBorders>
            <w:shd w:val="clear" w:color="auto" w:fill="auto"/>
            <w:noWrap/>
            <w:vAlign w:val="center"/>
          </w:tcPr>
          <w:p w14:paraId="3FB2B32A">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年乌尔禾区政府性基金支出表</w:t>
            </w:r>
          </w:p>
        </w:tc>
      </w:tr>
      <w:tr w14:paraId="0996DB4C">
        <w:tblPrEx>
          <w:tblCellMar>
            <w:top w:w="0" w:type="dxa"/>
            <w:left w:w="108" w:type="dxa"/>
            <w:bottom w:w="0" w:type="dxa"/>
            <w:right w:w="108" w:type="dxa"/>
          </w:tblCellMar>
        </w:tblPrEx>
        <w:trPr>
          <w:trHeight w:val="221" w:hRule="atLeast"/>
          <w:jc w:val="center"/>
        </w:trPr>
        <w:tc>
          <w:tcPr>
            <w:tcW w:w="1095" w:type="dxa"/>
            <w:tcBorders>
              <w:top w:val="nil"/>
              <w:left w:val="nil"/>
              <w:bottom w:val="single" w:color="auto" w:sz="4" w:space="0"/>
              <w:right w:val="nil"/>
            </w:tcBorders>
            <w:shd w:val="clear" w:color="auto" w:fill="auto"/>
            <w:noWrap/>
            <w:vAlign w:val="center"/>
          </w:tcPr>
          <w:p w14:paraId="0403078C">
            <w:pPr>
              <w:widowControl/>
              <w:jc w:val="left"/>
              <w:rPr>
                <w:rFonts w:ascii="宋体" w:hAnsi="宋体" w:cs="宋体"/>
                <w:color w:val="000000"/>
                <w:kern w:val="0"/>
                <w:sz w:val="24"/>
              </w:rPr>
            </w:pPr>
          </w:p>
        </w:tc>
        <w:tc>
          <w:tcPr>
            <w:tcW w:w="4508" w:type="dxa"/>
            <w:tcBorders>
              <w:top w:val="nil"/>
              <w:left w:val="nil"/>
              <w:bottom w:val="single" w:color="auto" w:sz="4" w:space="0"/>
              <w:right w:val="nil"/>
            </w:tcBorders>
            <w:shd w:val="clear" w:color="auto" w:fill="auto"/>
            <w:noWrap/>
            <w:vAlign w:val="center"/>
          </w:tcPr>
          <w:p w14:paraId="5D54BA0D">
            <w:pPr>
              <w:widowControl/>
              <w:jc w:val="left"/>
              <w:rPr>
                <w:rFonts w:ascii="宋体" w:hAnsi="宋体" w:cs="宋体"/>
                <w:kern w:val="0"/>
                <w:sz w:val="24"/>
              </w:rPr>
            </w:pPr>
          </w:p>
        </w:tc>
        <w:tc>
          <w:tcPr>
            <w:tcW w:w="1498" w:type="dxa"/>
            <w:tcBorders>
              <w:top w:val="nil"/>
              <w:left w:val="nil"/>
              <w:bottom w:val="single" w:color="auto" w:sz="4" w:space="0"/>
              <w:right w:val="nil"/>
            </w:tcBorders>
            <w:shd w:val="clear" w:color="auto" w:fill="auto"/>
            <w:noWrap/>
            <w:vAlign w:val="center"/>
          </w:tcPr>
          <w:p w14:paraId="69D87773">
            <w:pPr>
              <w:widowControl/>
              <w:jc w:val="left"/>
              <w:rPr>
                <w:kern w:val="0"/>
                <w:sz w:val="24"/>
              </w:rPr>
            </w:pPr>
          </w:p>
        </w:tc>
        <w:tc>
          <w:tcPr>
            <w:tcW w:w="2996" w:type="dxa"/>
            <w:gridSpan w:val="2"/>
            <w:tcBorders>
              <w:top w:val="nil"/>
              <w:left w:val="nil"/>
              <w:bottom w:val="single" w:color="auto" w:sz="4" w:space="0"/>
              <w:right w:val="nil"/>
            </w:tcBorders>
            <w:shd w:val="clear" w:color="auto" w:fill="auto"/>
            <w:noWrap/>
            <w:vAlign w:val="center"/>
          </w:tcPr>
          <w:p w14:paraId="63577E93">
            <w:pPr>
              <w:widowControl/>
              <w:jc w:val="right"/>
              <w:rPr>
                <w:kern w:val="0"/>
                <w:sz w:val="24"/>
              </w:rPr>
            </w:pPr>
            <w:r>
              <w:rPr>
                <w:rFonts w:hint="eastAsia" w:ascii="宋体" w:hAnsi="宋体"/>
                <w:kern w:val="0"/>
                <w:sz w:val="24"/>
              </w:rPr>
              <w:t>单位：万元</w:t>
            </w:r>
          </w:p>
        </w:tc>
      </w:tr>
      <w:tr w14:paraId="594A83E4">
        <w:tblPrEx>
          <w:tblCellMar>
            <w:top w:w="0" w:type="dxa"/>
            <w:left w:w="108" w:type="dxa"/>
            <w:bottom w:w="0" w:type="dxa"/>
            <w:right w:w="108" w:type="dxa"/>
          </w:tblCellMar>
        </w:tblPrEx>
        <w:trPr>
          <w:trHeight w:val="603"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35083">
            <w:pPr>
              <w:widowControl/>
              <w:jc w:val="center"/>
              <w:rPr>
                <w:rFonts w:ascii="宋体" w:hAnsi="宋体" w:cs="宋体"/>
                <w:color w:val="000000"/>
                <w:kern w:val="0"/>
                <w:sz w:val="24"/>
              </w:rPr>
            </w:pPr>
            <w:r>
              <w:rPr>
                <w:rFonts w:hint="eastAsia" w:ascii="宋体" w:hAnsi="宋体" w:cs="宋体"/>
                <w:color w:val="000000"/>
                <w:kern w:val="0"/>
                <w:sz w:val="24"/>
              </w:rPr>
              <w:t>科目编码</w:t>
            </w:r>
          </w:p>
        </w:tc>
        <w:tc>
          <w:tcPr>
            <w:tcW w:w="4508" w:type="dxa"/>
            <w:tcBorders>
              <w:top w:val="single" w:color="auto" w:sz="4" w:space="0"/>
              <w:left w:val="nil"/>
              <w:bottom w:val="single" w:color="auto" w:sz="4" w:space="0"/>
              <w:right w:val="single" w:color="auto" w:sz="4" w:space="0"/>
            </w:tcBorders>
            <w:shd w:val="clear" w:color="auto" w:fill="auto"/>
            <w:vAlign w:val="center"/>
          </w:tcPr>
          <w:p w14:paraId="0A8419DF">
            <w:pPr>
              <w:widowControl/>
              <w:jc w:val="center"/>
              <w:rPr>
                <w:kern w:val="0"/>
                <w:sz w:val="24"/>
              </w:rPr>
            </w:pPr>
            <w:r>
              <w:rPr>
                <w:rFonts w:hint="eastAsia" w:ascii="宋体" w:hAnsi="宋体"/>
                <w:kern w:val="0"/>
                <w:sz w:val="24"/>
              </w:rPr>
              <w:t>项目</w:t>
            </w:r>
          </w:p>
        </w:tc>
        <w:tc>
          <w:tcPr>
            <w:tcW w:w="1498" w:type="dxa"/>
            <w:tcBorders>
              <w:top w:val="single" w:color="auto" w:sz="4" w:space="0"/>
              <w:left w:val="nil"/>
              <w:bottom w:val="single" w:color="auto" w:sz="4" w:space="0"/>
              <w:right w:val="single" w:color="auto" w:sz="4" w:space="0"/>
            </w:tcBorders>
            <w:shd w:val="clear" w:color="auto" w:fill="auto"/>
            <w:vAlign w:val="center"/>
          </w:tcPr>
          <w:p w14:paraId="1E68527B">
            <w:pPr>
              <w:widowControl/>
              <w:jc w:val="center"/>
              <w:rPr>
                <w:kern w:val="0"/>
                <w:sz w:val="24"/>
              </w:rPr>
            </w:pPr>
            <w:r>
              <w:rPr>
                <w:kern w:val="0"/>
                <w:sz w:val="24"/>
              </w:rPr>
              <w:t>2022</w:t>
            </w:r>
            <w:r>
              <w:rPr>
                <w:rFonts w:hint="eastAsia" w:ascii="宋体" w:hAnsi="宋体"/>
                <w:kern w:val="0"/>
                <w:sz w:val="24"/>
              </w:rPr>
              <w:t>年</w:t>
            </w:r>
            <w:r>
              <w:rPr>
                <w:rFonts w:hint="eastAsia" w:ascii="宋体" w:hAnsi="宋体"/>
                <w:kern w:val="0"/>
                <w:sz w:val="24"/>
              </w:rPr>
              <w:br w:type="textWrapping"/>
            </w:r>
            <w:r>
              <w:rPr>
                <w:rFonts w:hint="eastAsia" w:ascii="宋体" w:hAnsi="宋体"/>
                <w:kern w:val="0"/>
                <w:sz w:val="24"/>
              </w:rPr>
              <w:t>完成数</w:t>
            </w:r>
          </w:p>
        </w:tc>
        <w:tc>
          <w:tcPr>
            <w:tcW w:w="1498" w:type="dxa"/>
            <w:tcBorders>
              <w:top w:val="single" w:color="auto" w:sz="4" w:space="0"/>
              <w:left w:val="nil"/>
              <w:bottom w:val="single" w:color="auto" w:sz="4" w:space="0"/>
              <w:right w:val="single" w:color="auto" w:sz="4" w:space="0"/>
            </w:tcBorders>
            <w:shd w:val="clear" w:color="auto" w:fill="auto"/>
            <w:vAlign w:val="center"/>
          </w:tcPr>
          <w:p w14:paraId="7C539D08">
            <w:pPr>
              <w:widowControl/>
              <w:jc w:val="center"/>
              <w:rPr>
                <w:kern w:val="0"/>
                <w:sz w:val="24"/>
              </w:rPr>
            </w:pPr>
            <w:r>
              <w:rPr>
                <w:kern w:val="0"/>
                <w:sz w:val="24"/>
              </w:rPr>
              <w:t>2023</w:t>
            </w:r>
            <w:r>
              <w:rPr>
                <w:rFonts w:hint="eastAsia" w:ascii="宋体" w:hAnsi="宋体"/>
                <w:kern w:val="0"/>
                <w:sz w:val="24"/>
              </w:rPr>
              <w:t>年</w:t>
            </w:r>
            <w:r>
              <w:rPr>
                <w:rFonts w:hint="eastAsia" w:ascii="宋体" w:hAnsi="宋体"/>
                <w:kern w:val="0"/>
                <w:sz w:val="24"/>
              </w:rPr>
              <w:br w:type="textWrapping"/>
            </w:r>
            <w:r>
              <w:rPr>
                <w:rFonts w:hint="eastAsia" w:ascii="宋体" w:hAnsi="宋体"/>
                <w:kern w:val="0"/>
                <w:sz w:val="24"/>
              </w:rPr>
              <w:t>预算数</w:t>
            </w:r>
          </w:p>
        </w:tc>
        <w:tc>
          <w:tcPr>
            <w:tcW w:w="1498" w:type="dxa"/>
            <w:tcBorders>
              <w:top w:val="single" w:color="auto" w:sz="4" w:space="0"/>
              <w:left w:val="nil"/>
              <w:bottom w:val="single" w:color="auto" w:sz="4" w:space="0"/>
              <w:right w:val="single" w:color="auto" w:sz="4" w:space="0"/>
            </w:tcBorders>
            <w:shd w:val="clear" w:color="auto" w:fill="auto"/>
            <w:vAlign w:val="center"/>
          </w:tcPr>
          <w:p w14:paraId="09333DCF">
            <w:pPr>
              <w:widowControl/>
              <w:jc w:val="center"/>
              <w:rPr>
                <w:kern w:val="0"/>
                <w:sz w:val="24"/>
              </w:rPr>
            </w:pPr>
            <w:r>
              <w:rPr>
                <w:rFonts w:hint="eastAsia" w:ascii="宋体" w:hAnsi="宋体"/>
                <w:kern w:val="0"/>
                <w:sz w:val="24"/>
              </w:rPr>
              <w:t>比上年增（减）</w:t>
            </w:r>
            <w:r>
              <w:rPr>
                <w:kern w:val="0"/>
                <w:sz w:val="24"/>
              </w:rPr>
              <w:t>%</w:t>
            </w:r>
          </w:p>
        </w:tc>
      </w:tr>
      <w:tr w14:paraId="4BBA02C1">
        <w:tblPrEx>
          <w:tblCellMar>
            <w:top w:w="0" w:type="dxa"/>
            <w:left w:w="108" w:type="dxa"/>
            <w:bottom w:w="0" w:type="dxa"/>
            <w:right w:w="108" w:type="dxa"/>
          </w:tblCellMar>
        </w:tblPrEx>
        <w:trPr>
          <w:trHeight w:val="308" w:hRule="atLeast"/>
          <w:jc w:val="center"/>
        </w:trPr>
        <w:tc>
          <w:tcPr>
            <w:tcW w:w="1095" w:type="dxa"/>
            <w:tcBorders>
              <w:top w:val="nil"/>
              <w:left w:val="single" w:color="auto" w:sz="4" w:space="0"/>
              <w:bottom w:val="single" w:color="auto" w:sz="4" w:space="0"/>
              <w:right w:val="single" w:color="auto" w:sz="4" w:space="0"/>
            </w:tcBorders>
            <w:shd w:val="clear" w:color="auto" w:fill="auto"/>
            <w:noWrap/>
            <w:vAlign w:val="center"/>
          </w:tcPr>
          <w:p w14:paraId="035F5143">
            <w:pPr>
              <w:widowControl/>
              <w:jc w:val="left"/>
              <w:rPr>
                <w:rFonts w:ascii="宋体" w:hAnsi="宋体" w:cs="宋体"/>
                <w:color w:val="000000"/>
                <w:kern w:val="0"/>
                <w:sz w:val="24"/>
              </w:rPr>
            </w:pPr>
            <w:r>
              <w:rPr>
                <w:rFonts w:hint="eastAsia" w:ascii="宋体" w:hAnsi="宋体" w:cs="宋体"/>
                <w:color w:val="000000"/>
                <w:kern w:val="0"/>
                <w:sz w:val="24"/>
              </w:rPr>
              <w:t>207</w:t>
            </w:r>
          </w:p>
        </w:tc>
        <w:tc>
          <w:tcPr>
            <w:tcW w:w="4508" w:type="dxa"/>
            <w:tcBorders>
              <w:top w:val="nil"/>
              <w:left w:val="nil"/>
              <w:bottom w:val="single" w:color="auto" w:sz="4" w:space="0"/>
              <w:right w:val="single" w:color="auto" w:sz="4" w:space="0"/>
            </w:tcBorders>
            <w:shd w:val="clear" w:color="auto" w:fill="auto"/>
            <w:vAlign w:val="center"/>
          </w:tcPr>
          <w:p w14:paraId="66EDADF9">
            <w:pPr>
              <w:widowControl/>
              <w:jc w:val="left"/>
              <w:rPr>
                <w:rFonts w:ascii="宋体" w:hAnsi="宋体" w:cs="宋体"/>
                <w:color w:val="000000"/>
                <w:kern w:val="0"/>
                <w:sz w:val="22"/>
                <w:szCs w:val="22"/>
              </w:rPr>
            </w:pPr>
            <w:r>
              <w:rPr>
                <w:rFonts w:hint="eastAsia" w:ascii="宋体" w:hAnsi="宋体" w:cs="宋体"/>
                <w:color w:val="000000"/>
                <w:kern w:val="0"/>
                <w:sz w:val="22"/>
                <w:szCs w:val="22"/>
              </w:rPr>
              <w:t>一、文化旅游体育与传媒支出</w:t>
            </w:r>
          </w:p>
        </w:tc>
        <w:tc>
          <w:tcPr>
            <w:tcW w:w="1498" w:type="dxa"/>
            <w:tcBorders>
              <w:top w:val="nil"/>
              <w:left w:val="nil"/>
              <w:bottom w:val="single" w:color="auto" w:sz="4" w:space="0"/>
              <w:right w:val="single" w:color="auto" w:sz="4" w:space="0"/>
            </w:tcBorders>
            <w:shd w:val="clear" w:color="auto" w:fill="auto"/>
            <w:vAlign w:val="center"/>
          </w:tcPr>
          <w:p w14:paraId="61B067C8">
            <w:pPr>
              <w:jc w:val="right"/>
              <w:rPr>
                <w:sz w:val="24"/>
              </w:rPr>
            </w:pPr>
            <w:r>
              <w:t>　</w:t>
            </w:r>
          </w:p>
        </w:tc>
        <w:tc>
          <w:tcPr>
            <w:tcW w:w="1498" w:type="dxa"/>
            <w:tcBorders>
              <w:top w:val="nil"/>
              <w:left w:val="nil"/>
              <w:bottom w:val="single" w:color="auto" w:sz="4" w:space="0"/>
              <w:right w:val="single" w:color="auto" w:sz="4" w:space="0"/>
            </w:tcBorders>
            <w:shd w:val="clear" w:color="auto" w:fill="auto"/>
            <w:vAlign w:val="center"/>
          </w:tcPr>
          <w:p w14:paraId="0FF02D5A">
            <w:pPr>
              <w:jc w:val="right"/>
              <w:rPr>
                <w:sz w:val="24"/>
              </w:rPr>
            </w:pPr>
            <w:r>
              <w:t>　</w:t>
            </w:r>
          </w:p>
        </w:tc>
        <w:tc>
          <w:tcPr>
            <w:tcW w:w="1498" w:type="dxa"/>
            <w:tcBorders>
              <w:top w:val="nil"/>
              <w:left w:val="nil"/>
              <w:bottom w:val="single" w:color="auto" w:sz="4" w:space="0"/>
              <w:right w:val="single" w:color="auto" w:sz="4" w:space="0"/>
            </w:tcBorders>
            <w:shd w:val="clear" w:color="auto" w:fill="auto"/>
            <w:noWrap/>
            <w:vAlign w:val="center"/>
          </w:tcPr>
          <w:p w14:paraId="1013570D">
            <w:pPr>
              <w:rPr>
                <w:sz w:val="24"/>
              </w:rPr>
            </w:pPr>
          </w:p>
        </w:tc>
      </w:tr>
      <w:tr w14:paraId="12393B8C">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254C7">
            <w:pPr>
              <w:widowControl/>
              <w:jc w:val="left"/>
              <w:rPr>
                <w:rFonts w:ascii="宋体" w:hAnsi="宋体" w:cs="宋体"/>
                <w:color w:val="000000"/>
                <w:kern w:val="0"/>
                <w:sz w:val="24"/>
              </w:rPr>
            </w:pPr>
            <w:r>
              <w:rPr>
                <w:rFonts w:hint="eastAsia" w:ascii="宋体" w:hAnsi="宋体" w:cs="宋体"/>
                <w:color w:val="000000"/>
                <w:kern w:val="0"/>
                <w:sz w:val="24"/>
              </w:rPr>
              <w:t>20707</w:t>
            </w:r>
          </w:p>
        </w:tc>
        <w:tc>
          <w:tcPr>
            <w:tcW w:w="4508" w:type="dxa"/>
            <w:tcBorders>
              <w:top w:val="single" w:color="auto" w:sz="4" w:space="0"/>
              <w:left w:val="single" w:color="auto" w:sz="4" w:space="0"/>
              <w:bottom w:val="single" w:color="auto" w:sz="4" w:space="0"/>
              <w:right w:val="single" w:color="auto" w:sz="4" w:space="0"/>
            </w:tcBorders>
            <w:shd w:val="clear" w:color="auto" w:fill="auto"/>
            <w:vAlign w:val="center"/>
          </w:tcPr>
          <w:p w14:paraId="32832500">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国家电影事业发展专项资金安排的支出</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3D0DF3B6">
            <w:pPr>
              <w:jc w:val="center"/>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vAlign w:val="center"/>
          </w:tcPr>
          <w:p w14:paraId="12E7E0D2">
            <w:pPr>
              <w:jc w:val="center"/>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3FEAA">
            <w:pPr>
              <w:rPr>
                <w:sz w:val="24"/>
              </w:rPr>
            </w:pPr>
          </w:p>
        </w:tc>
      </w:tr>
      <w:tr w14:paraId="264E69FD">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D2B09">
            <w:pPr>
              <w:widowControl/>
              <w:jc w:val="left"/>
              <w:rPr>
                <w:rFonts w:ascii="宋体" w:hAnsi="宋体" w:cs="宋体"/>
                <w:color w:val="000000"/>
                <w:kern w:val="0"/>
                <w:sz w:val="24"/>
              </w:rPr>
            </w:pPr>
            <w:r>
              <w:rPr>
                <w:rFonts w:hint="eastAsia" w:ascii="宋体" w:hAnsi="宋体" w:cs="宋体"/>
                <w:color w:val="000000"/>
                <w:kern w:val="0"/>
                <w:sz w:val="24"/>
              </w:rPr>
              <w:t>20709</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4165E">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旅游发展基金支出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5EAC5B">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5807E">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E9834">
            <w:pPr>
              <w:rPr>
                <w:sz w:val="24"/>
              </w:rPr>
            </w:pPr>
          </w:p>
        </w:tc>
      </w:tr>
      <w:tr w14:paraId="6DB76F55">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E82E64">
            <w:pPr>
              <w:widowControl/>
              <w:jc w:val="left"/>
              <w:rPr>
                <w:rFonts w:ascii="宋体" w:hAnsi="宋体" w:cs="宋体"/>
                <w:color w:val="000000"/>
                <w:kern w:val="0"/>
                <w:sz w:val="24"/>
              </w:rPr>
            </w:pPr>
            <w:r>
              <w:rPr>
                <w:rFonts w:hint="eastAsia" w:ascii="宋体" w:hAnsi="宋体" w:cs="宋体"/>
                <w:color w:val="000000"/>
                <w:kern w:val="0"/>
                <w:sz w:val="24"/>
              </w:rPr>
              <w:t>208</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6FE14">
            <w:pPr>
              <w:widowControl/>
              <w:jc w:val="left"/>
              <w:rPr>
                <w:rFonts w:ascii="宋体" w:hAnsi="宋体" w:cs="宋体"/>
                <w:color w:val="000000"/>
                <w:kern w:val="0"/>
                <w:sz w:val="22"/>
                <w:szCs w:val="22"/>
              </w:rPr>
            </w:pPr>
            <w:r>
              <w:rPr>
                <w:rFonts w:hint="eastAsia" w:ascii="宋体" w:hAnsi="宋体" w:cs="宋体"/>
                <w:color w:val="000000"/>
                <w:kern w:val="0"/>
                <w:sz w:val="22"/>
                <w:szCs w:val="22"/>
              </w:rPr>
              <w:t>二、社会保障和就业支出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F35196">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CBCAD">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FCDC4">
            <w:pPr>
              <w:rPr>
                <w:sz w:val="24"/>
              </w:rPr>
            </w:pPr>
          </w:p>
        </w:tc>
      </w:tr>
      <w:tr w14:paraId="55D52FDD">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1AD4B7">
            <w:pPr>
              <w:widowControl/>
              <w:jc w:val="left"/>
              <w:rPr>
                <w:rFonts w:ascii="宋体" w:hAnsi="宋体" w:cs="宋体"/>
                <w:color w:val="000000"/>
                <w:kern w:val="0"/>
                <w:sz w:val="24"/>
              </w:rPr>
            </w:pPr>
            <w:r>
              <w:rPr>
                <w:rFonts w:hint="eastAsia" w:ascii="宋体" w:hAnsi="宋体" w:cs="宋体"/>
                <w:color w:val="000000"/>
                <w:kern w:val="0"/>
                <w:sz w:val="24"/>
              </w:rPr>
              <w:t>20822</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995217">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大中型水库移民后期扶持基金支出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5E189">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F10B2">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3ACA42">
            <w:pPr>
              <w:rPr>
                <w:sz w:val="24"/>
              </w:rPr>
            </w:pPr>
          </w:p>
        </w:tc>
      </w:tr>
      <w:tr w14:paraId="29B601EC">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33CEA">
            <w:pPr>
              <w:widowControl/>
              <w:jc w:val="left"/>
              <w:rPr>
                <w:rFonts w:ascii="宋体" w:hAnsi="宋体" w:cs="宋体"/>
                <w:color w:val="000000"/>
                <w:kern w:val="0"/>
                <w:sz w:val="24"/>
              </w:rPr>
            </w:pPr>
            <w:r>
              <w:rPr>
                <w:rFonts w:hint="eastAsia" w:ascii="宋体" w:hAnsi="宋体" w:cs="宋体"/>
                <w:color w:val="000000"/>
                <w:kern w:val="0"/>
                <w:sz w:val="24"/>
              </w:rPr>
              <w:t>211</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EE1F1">
            <w:pPr>
              <w:widowControl/>
              <w:jc w:val="left"/>
              <w:rPr>
                <w:rFonts w:ascii="宋体" w:hAnsi="宋体" w:cs="宋体"/>
                <w:color w:val="000000"/>
                <w:kern w:val="0"/>
                <w:sz w:val="22"/>
                <w:szCs w:val="22"/>
              </w:rPr>
            </w:pPr>
            <w:r>
              <w:rPr>
                <w:rFonts w:hint="eastAsia" w:ascii="宋体" w:hAnsi="宋体" w:cs="宋体"/>
                <w:color w:val="000000"/>
                <w:kern w:val="0"/>
                <w:sz w:val="22"/>
                <w:szCs w:val="22"/>
              </w:rPr>
              <w:t>三、节能环保支出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D3728">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12509">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CAEC3">
            <w:pPr>
              <w:rPr>
                <w:sz w:val="24"/>
              </w:rPr>
            </w:pPr>
          </w:p>
        </w:tc>
      </w:tr>
      <w:tr w14:paraId="51EA0487">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27CDA">
            <w:pPr>
              <w:widowControl/>
              <w:jc w:val="left"/>
              <w:rPr>
                <w:rFonts w:ascii="宋体" w:hAnsi="宋体" w:cs="宋体"/>
                <w:color w:val="000000"/>
                <w:kern w:val="0"/>
                <w:sz w:val="24"/>
              </w:rPr>
            </w:pPr>
            <w:r>
              <w:rPr>
                <w:rFonts w:hint="eastAsia" w:ascii="宋体" w:hAnsi="宋体" w:cs="宋体"/>
                <w:color w:val="000000"/>
                <w:kern w:val="0"/>
                <w:sz w:val="24"/>
              </w:rPr>
              <w:t>21160</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5D143">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可再生能源电价附加收入安排的支出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34DF7">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1ACB5">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2430F">
            <w:pPr>
              <w:rPr>
                <w:sz w:val="24"/>
              </w:rPr>
            </w:pPr>
          </w:p>
        </w:tc>
      </w:tr>
      <w:tr w14:paraId="6B6F4BFB">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534E8">
            <w:pPr>
              <w:widowControl/>
              <w:jc w:val="left"/>
              <w:rPr>
                <w:rFonts w:ascii="宋体" w:hAnsi="宋体" w:cs="宋体"/>
                <w:color w:val="000000"/>
                <w:kern w:val="0"/>
                <w:sz w:val="24"/>
              </w:rPr>
            </w:pPr>
            <w:r>
              <w:rPr>
                <w:rFonts w:hint="eastAsia" w:ascii="宋体" w:hAnsi="宋体" w:cs="宋体"/>
                <w:color w:val="000000"/>
                <w:kern w:val="0"/>
                <w:sz w:val="24"/>
              </w:rPr>
              <w:t>212</w:t>
            </w:r>
          </w:p>
        </w:tc>
        <w:tc>
          <w:tcPr>
            <w:tcW w:w="4508" w:type="dxa"/>
            <w:tcBorders>
              <w:top w:val="single" w:color="auto" w:sz="4" w:space="0"/>
              <w:left w:val="single" w:color="auto" w:sz="4" w:space="0"/>
              <w:bottom w:val="single" w:color="auto" w:sz="4" w:space="0"/>
              <w:right w:val="single" w:color="auto" w:sz="4" w:space="0"/>
            </w:tcBorders>
            <w:shd w:val="clear" w:color="auto" w:fill="auto"/>
            <w:vAlign w:val="center"/>
          </w:tcPr>
          <w:p w14:paraId="7B7768D1">
            <w:pPr>
              <w:widowControl/>
              <w:jc w:val="left"/>
              <w:rPr>
                <w:rFonts w:ascii="宋体" w:hAnsi="宋体" w:cs="宋体"/>
                <w:color w:val="000000"/>
                <w:kern w:val="0"/>
                <w:sz w:val="22"/>
                <w:szCs w:val="22"/>
              </w:rPr>
            </w:pPr>
            <w:r>
              <w:rPr>
                <w:rFonts w:hint="eastAsia" w:ascii="宋体" w:hAnsi="宋体" w:cs="宋体"/>
                <w:color w:val="000000"/>
                <w:kern w:val="0"/>
                <w:sz w:val="22"/>
                <w:szCs w:val="22"/>
              </w:rPr>
              <w:t>四、城乡社区支出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AA8851">
            <w:pPr>
              <w:jc w:val="right"/>
              <w:rPr>
                <w:sz w:val="24"/>
              </w:rPr>
            </w:pPr>
            <w:r>
              <w:t xml:space="preserve">699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FCF0B">
            <w:pPr>
              <w:jc w:val="right"/>
              <w:rPr>
                <w:sz w:val="24"/>
              </w:rPr>
            </w:pPr>
            <w:r>
              <w:t xml:space="preserve">8,390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B0289">
            <w:pPr>
              <w:jc w:val="right"/>
              <w:rPr>
                <w:sz w:val="24"/>
              </w:rPr>
            </w:pPr>
            <w:r>
              <w:t xml:space="preserve">1,100.3 </w:t>
            </w:r>
          </w:p>
        </w:tc>
      </w:tr>
      <w:tr w14:paraId="5DD13E8C">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14A7D">
            <w:pPr>
              <w:widowControl/>
              <w:jc w:val="left"/>
              <w:rPr>
                <w:rFonts w:ascii="宋体" w:hAnsi="宋体" w:cs="宋体"/>
                <w:color w:val="000000"/>
                <w:kern w:val="0"/>
                <w:sz w:val="24"/>
              </w:rPr>
            </w:pPr>
            <w:r>
              <w:rPr>
                <w:rFonts w:hint="eastAsia" w:ascii="宋体" w:hAnsi="宋体" w:cs="宋体"/>
                <w:color w:val="000000"/>
                <w:kern w:val="0"/>
                <w:sz w:val="24"/>
              </w:rPr>
              <w:t>21208</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76161">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国有土地使用权出让收入安排的支出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A7C8F">
            <w:pPr>
              <w:jc w:val="right"/>
              <w:rPr>
                <w:sz w:val="24"/>
              </w:rPr>
            </w:pPr>
            <w:r>
              <w:t xml:space="preserve">491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8B835">
            <w:pPr>
              <w:jc w:val="right"/>
              <w:rPr>
                <w:sz w:val="24"/>
              </w:rPr>
            </w:pPr>
            <w:r>
              <w:t xml:space="preserve">7,605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01807">
            <w:pPr>
              <w:jc w:val="right"/>
              <w:rPr>
                <w:sz w:val="24"/>
              </w:rPr>
            </w:pPr>
            <w:r>
              <w:t xml:space="preserve">1,448.9 </w:t>
            </w:r>
          </w:p>
        </w:tc>
      </w:tr>
      <w:tr w14:paraId="1B28DEDA">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62D4C">
            <w:pPr>
              <w:widowControl/>
              <w:jc w:val="left"/>
              <w:rPr>
                <w:rFonts w:ascii="宋体" w:hAnsi="宋体" w:cs="宋体"/>
                <w:color w:val="000000"/>
                <w:kern w:val="0"/>
                <w:sz w:val="24"/>
              </w:rPr>
            </w:pPr>
            <w:r>
              <w:rPr>
                <w:rFonts w:hint="eastAsia" w:ascii="宋体" w:hAnsi="宋体" w:cs="宋体"/>
                <w:color w:val="000000"/>
                <w:kern w:val="0"/>
                <w:sz w:val="24"/>
              </w:rPr>
              <w:t>21213</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89408">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城市基础设施配套费安排的支出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E7492">
            <w:pPr>
              <w:jc w:val="right"/>
              <w:rPr>
                <w:sz w:val="24"/>
              </w:rPr>
            </w:pPr>
            <w:r>
              <w:t xml:space="preserve">208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4CF98">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37FA3">
            <w:pPr>
              <w:jc w:val="right"/>
              <w:rPr>
                <w:sz w:val="24"/>
              </w:rPr>
            </w:pPr>
            <w:r>
              <w:t xml:space="preserve">-100.0 </w:t>
            </w:r>
          </w:p>
        </w:tc>
      </w:tr>
      <w:tr w14:paraId="0324C4B1">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DF41B">
            <w:pPr>
              <w:widowControl/>
              <w:jc w:val="left"/>
              <w:rPr>
                <w:rFonts w:ascii="宋体" w:hAnsi="宋体" w:cs="宋体"/>
                <w:color w:val="000000"/>
                <w:kern w:val="0"/>
                <w:sz w:val="24"/>
              </w:rPr>
            </w:pPr>
            <w:r>
              <w:rPr>
                <w:rFonts w:hint="eastAsia" w:ascii="宋体" w:hAnsi="宋体" w:cs="宋体"/>
                <w:color w:val="000000"/>
                <w:kern w:val="0"/>
                <w:sz w:val="24"/>
              </w:rPr>
              <w:t>21214</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F85DF">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污水处理费安排的支出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3D209">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8E2E5">
            <w:pPr>
              <w:jc w:val="right"/>
              <w:rPr>
                <w:sz w:val="24"/>
              </w:rPr>
            </w:pPr>
            <w:r>
              <w:t xml:space="preserve">785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0E7AC">
            <w:pPr>
              <w:jc w:val="right"/>
              <w:rPr>
                <w:rFonts w:hint="default" w:eastAsia="宋体"/>
                <w:sz w:val="24"/>
                <w:lang w:val="en-US" w:eastAsia="zh-CN"/>
              </w:rPr>
            </w:pPr>
            <w:r>
              <w:rPr>
                <w:rFonts w:hint="eastAsia"/>
                <w:sz w:val="24"/>
                <w:lang w:val="en-US" w:eastAsia="zh-CN"/>
              </w:rPr>
              <w:t>100</w:t>
            </w:r>
          </w:p>
        </w:tc>
      </w:tr>
      <w:tr w14:paraId="593EB5F3">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BCEF0">
            <w:pPr>
              <w:widowControl/>
              <w:jc w:val="left"/>
              <w:rPr>
                <w:rFonts w:ascii="宋体" w:hAnsi="宋体" w:cs="宋体"/>
                <w:color w:val="000000"/>
                <w:kern w:val="0"/>
                <w:sz w:val="24"/>
              </w:rPr>
            </w:pPr>
            <w:r>
              <w:rPr>
                <w:rFonts w:hint="eastAsia" w:ascii="宋体" w:hAnsi="宋体" w:cs="宋体"/>
                <w:color w:val="000000"/>
                <w:kern w:val="0"/>
                <w:sz w:val="24"/>
              </w:rPr>
              <w:t>229</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CD25E">
            <w:pPr>
              <w:widowControl/>
              <w:jc w:val="left"/>
              <w:rPr>
                <w:rFonts w:ascii="宋体" w:hAnsi="宋体" w:cs="宋体"/>
                <w:color w:val="000000"/>
                <w:kern w:val="0"/>
                <w:sz w:val="22"/>
                <w:szCs w:val="22"/>
              </w:rPr>
            </w:pPr>
            <w:r>
              <w:rPr>
                <w:rFonts w:hint="eastAsia" w:ascii="宋体" w:hAnsi="宋体" w:cs="宋体"/>
                <w:color w:val="000000"/>
                <w:kern w:val="0"/>
                <w:sz w:val="22"/>
                <w:szCs w:val="22"/>
              </w:rPr>
              <w:t>五、其他支出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A2423">
            <w:pPr>
              <w:jc w:val="right"/>
              <w:rPr>
                <w:sz w:val="24"/>
              </w:rPr>
            </w:pPr>
            <w:r>
              <w:t xml:space="preserve">2,022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292FD">
            <w:pPr>
              <w:jc w:val="right"/>
              <w:rPr>
                <w:sz w:val="24"/>
              </w:rPr>
            </w:pPr>
            <w:r>
              <w:t xml:space="preserve">91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C136B">
            <w:pPr>
              <w:jc w:val="right"/>
              <w:rPr>
                <w:sz w:val="24"/>
              </w:rPr>
            </w:pPr>
            <w:r>
              <w:t xml:space="preserve">-95.5 </w:t>
            </w:r>
          </w:p>
        </w:tc>
      </w:tr>
      <w:tr w14:paraId="77527EE0">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E57AF">
            <w:pPr>
              <w:widowControl/>
              <w:jc w:val="left"/>
              <w:rPr>
                <w:rFonts w:ascii="宋体" w:hAnsi="宋体" w:cs="宋体"/>
                <w:color w:val="000000"/>
                <w:kern w:val="0"/>
                <w:sz w:val="24"/>
              </w:rPr>
            </w:pPr>
            <w:r>
              <w:rPr>
                <w:rFonts w:hint="eastAsia" w:ascii="宋体" w:hAnsi="宋体" w:cs="宋体"/>
                <w:color w:val="000000"/>
                <w:kern w:val="0"/>
                <w:sz w:val="24"/>
              </w:rPr>
              <w:t>22904</w:t>
            </w:r>
          </w:p>
        </w:tc>
        <w:tc>
          <w:tcPr>
            <w:tcW w:w="4508" w:type="dxa"/>
            <w:tcBorders>
              <w:top w:val="single" w:color="auto" w:sz="4" w:space="0"/>
              <w:left w:val="single" w:color="auto" w:sz="4" w:space="0"/>
              <w:bottom w:val="single" w:color="auto" w:sz="4" w:space="0"/>
              <w:right w:val="single" w:color="auto" w:sz="4" w:space="0"/>
            </w:tcBorders>
            <w:shd w:val="clear" w:color="auto" w:fill="auto"/>
            <w:vAlign w:val="center"/>
          </w:tcPr>
          <w:p w14:paraId="716176D3">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其他政府性基金及对应专项债务收入安排的支出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68836">
            <w:pPr>
              <w:jc w:val="right"/>
              <w:rPr>
                <w:sz w:val="24"/>
              </w:rPr>
            </w:pPr>
            <w:r>
              <w:t xml:space="preserve">2,000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D0986">
            <w:pPr>
              <w:jc w:val="right"/>
              <w:rPr>
                <w:sz w:val="24"/>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0E0D6">
            <w:pPr>
              <w:jc w:val="right"/>
              <w:rPr>
                <w:sz w:val="24"/>
              </w:rPr>
            </w:pPr>
            <w:r>
              <w:t xml:space="preserve">-100.0 </w:t>
            </w:r>
          </w:p>
        </w:tc>
      </w:tr>
      <w:tr w14:paraId="2CD4F19D">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7AF09">
            <w:pPr>
              <w:widowControl/>
              <w:jc w:val="left"/>
              <w:rPr>
                <w:rFonts w:ascii="宋体" w:hAnsi="宋体" w:cs="宋体"/>
                <w:color w:val="000000"/>
                <w:kern w:val="0"/>
                <w:sz w:val="24"/>
              </w:rPr>
            </w:pPr>
            <w:r>
              <w:rPr>
                <w:rFonts w:hint="eastAsia" w:ascii="宋体" w:hAnsi="宋体" w:cs="宋体"/>
                <w:color w:val="000000"/>
                <w:kern w:val="0"/>
                <w:sz w:val="24"/>
              </w:rPr>
              <w:t>22908</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7ED50">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彩票发行销售机构业务费安排的支出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CC681">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CE009">
            <w:pPr>
              <w:jc w:val="right"/>
              <w:rPr>
                <w:sz w:val="24"/>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D6CF1">
            <w:pPr>
              <w:jc w:val="center"/>
              <w:rPr>
                <w:sz w:val="24"/>
              </w:rPr>
            </w:pPr>
          </w:p>
        </w:tc>
      </w:tr>
      <w:tr w14:paraId="112D3D9D">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37B48C">
            <w:pPr>
              <w:widowControl/>
              <w:jc w:val="left"/>
              <w:rPr>
                <w:rFonts w:ascii="宋体" w:hAnsi="宋体" w:cs="宋体"/>
                <w:color w:val="000000"/>
                <w:kern w:val="0"/>
                <w:sz w:val="24"/>
              </w:rPr>
            </w:pPr>
            <w:r>
              <w:rPr>
                <w:rFonts w:hint="eastAsia" w:ascii="宋体" w:hAnsi="宋体" w:cs="宋体"/>
                <w:color w:val="000000"/>
                <w:kern w:val="0"/>
                <w:sz w:val="24"/>
              </w:rPr>
              <w:t>22960</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9B327">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彩票公益金安排的支出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E7204">
            <w:pPr>
              <w:jc w:val="right"/>
              <w:rPr>
                <w:sz w:val="24"/>
              </w:rPr>
            </w:pPr>
            <w:r>
              <w:t xml:space="preserve">22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63EF66">
            <w:pPr>
              <w:jc w:val="right"/>
              <w:rPr>
                <w:sz w:val="24"/>
              </w:rPr>
            </w:pPr>
            <w:r>
              <w:t xml:space="preserve">91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3105A">
            <w:pPr>
              <w:jc w:val="right"/>
              <w:rPr>
                <w:sz w:val="24"/>
              </w:rPr>
            </w:pPr>
            <w:r>
              <w:t xml:space="preserve">313.6 </w:t>
            </w:r>
          </w:p>
        </w:tc>
      </w:tr>
      <w:tr w14:paraId="3617EFB7">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20BF16">
            <w:pPr>
              <w:widowControl/>
              <w:jc w:val="left"/>
              <w:rPr>
                <w:rFonts w:ascii="宋体" w:hAnsi="宋体" w:cs="宋体"/>
                <w:color w:val="000000"/>
                <w:kern w:val="0"/>
                <w:sz w:val="24"/>
              </w:rPr>
            </w:pPr>
            <w:r>
              <w:rPr>
                <w:rFonts w:hint="eastAsia" w:ascii="宋体" w:hAnsi="宋体" w:cs="宋体"/>
                <w:color w:val="000000"/>
                <w:kern w:val="0"/>
                <w:sz w:val="24"/>
              </w:rPr>
              <w:t>232</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54555">
            <w:pPr>
              <w:widowControl/>
              <w:jc w:val="left"/>
              <w:rPr>
                <w:rFonts w:ascii="宋体" w:hAnsi="宋体" w:cs="宋体"/>
                <w:color w:val="000000"/>
                <w:kern w:val="0"/>
                <w:sz w:val="22"/>
                <w:szCs w:val="22"/>
              </w:rPr>
            </w:pPr>
            <w:r>
              <w:rPr>
                <w:rFonts w:hint="eastAsia" w:ascii="宋体" w:hAnsi="宋体" w:cs="宋体"/>
                <w:color w:val="000000"/>
                <w:kern w:val="0"/>
                <w:sz w:val="22"/>
                <w:szCs w:val="22"/>
              </w:rPr>
              <w:t>六、债务付息支出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DFED8">
            <w:pPr>
              <w:jc w:val="right"/>
              <w:rPr>
                <w:sz w:val="24"/>
              </w:rPr>
            </w:pPr>
            <w:r>
              <w:t xml:space="preserve">4,118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B9418">
            <w:pPr>
              <w:jc w:val="right"/>
              <w:rPr>
                <w:sz w:val="24"/>
              </w:rPr>
            </w:pPr>
            <w:r>
              <w:t xml:space="preserve">4,422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54655">
            <w:pPr>
              <w:jc w:val="right"/>
              <w:rPr>
                <w:sz w:val="24"/>
              </w:rPr>
            </w:pPr>
            <w:r>
              <w:t xml:space="preserve">7.4 </w:t>
            </w:r>
          </w:p>
        </w:tc>
      </w:tr>
      <w:tr w14:paraId="670AE347">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B2AB7">
            <w:pPr>
              <w:widowControl/>
              <w:jc w:val="left"/>
              <w:rPr>
                <w:rFonts w:ascii="宋体" w:hAnsi="宋体" w:cs="宋体"/>
                <w:color w:val="000000"/>
                <w:kern w:val="0"/>
                <w:sz w:val="24"/>
              </w:rPr>
            </w:pPr>
            <w:r>
              <w:rPr>
                <w:rFonts w:hint="eastAsia" w:ascii="宋体" w:hAnsi="宋体" w:cs="宋体"/>
                <w:color w:val="000000"/>
                <w:kern w:val="0"/>
                <w:sz w:val="24"/>
              </w:rPr>
              <w:t>23204</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DE066">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地方政府专项债务付息支出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402EB3">
            <w:pPr>
              <w:jc w:val="right"/>
              <w:rPr>
                <w:sz w:val="24"/>
              </w:rPr>
            </w:pPr>
            <w:r>
              <w:t xml:space="preserve">4,118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B4C3E">
            <w:pPr>
              <w:jc w:val="right"/>
              <w:rPr>
                <w:sz w:val="24"/>
              </w:rPr>
            </w:pPr>
            <w:r>
              <w:t xml:space="preserve">4,422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F360F">
            <w:pPr>
              <w:jc w:val="right"/>
              <w:rPr>
                <w:sz w:val="24"/>
              </w:rPr>
            </w:pPr>
            <w:r>
              <w:t xml:space="preserve">7.4 </w:t>
            </w:r>
          </w:p>
        </w:tc>
      </w:tr>
      <w:tr w14:paraId="68AF5533">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949F9D">
            <w:pPr>
              <w:widowControl/>
              <w:jc w:val="left"/>
              <w:rPr>
                <w:rFonts w:ascii="宋体" w:hAnsi="宋体" w:cs="宋体"/>
                <w:color w:val="000000"/>
                <w:kern w:val="0"/>
                <w:sz w:val="24"/>
              </w:rPr>
            </w:pPr>
            <w:r>
              <w:rPr>
                <w:rFonts w:hint="eastAsia" w:ascii="宋体" w:hAnsi="宋体" w:cs="宋体"/>
                <w:color w:val="000000"/>
                <w:kern w:val="0"/>
                <w:sz w:val="24"/>
              </w:rPr>
              <w:t>233</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D519C">
            <w:pPr>
              <w:widowControl/>
              <w:jc w:val="left"/>
              <w:rPr>
                <w:rFonts w:ascii="宋体" w:hAnsi="宋体" w:cs="宋体"/>
                <w:color w:val="000000"/>
                <w:kern w:val="0"/>
                <w:sz w:val="22"/>
                <w:szCs w:val="22"/>
              </w:rPr>
            </w:pPr>
            <w:r>
              <w:rPr>
                <w:rFonts w:hint="eastAsia" w:ascii="宋体" w:hAnsi="宋体" w:cs="宋体"/>
                <w:color w:val="000000"/>
                <w:kern w:val="0"/>
                <w:sz w:val="22"/>
                <w:szCs w:val="22"/>
              </w:rPr>
              <w:t>七、债务发行费用支出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82805">
            <w:pPr>
              <w:jc w:val="right"/>
              <w:rPr>
                <w:sz w:val="24"/>
              </w:rPr>
            </w:pPr>
            <w:r>
              <w:t xml:space="preserve">2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79D47">
            <w:pPr>
              <w:jc w:val="right"/>
              <w:rPr>
                <w:sz w:val="24"/>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6E9E4">
            <w:pPr>
              <w:jc w:val="right"/>
              <w:rPr>
                <w:sz w:val="24"/>
              </w:rPr>
            </w:pPr>
            <w:r>
              <w:t xml:space="preserve">-100.0 </w:t>
            </w:r>
          </w:p>
        </w:tc>
      </w:tr>
      <w:tr w14:paraId="059F966C">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2A828">
            <w:pPr>
              <w:widowControl/>
              <w:jc w:val="left"/>
              <w:rPr>
                <w:rFonts w:ascii="宋体" w:hAnsi="宋体" w:cs="宋体"/>
                <w:color w:val="000000"/>
                <w:kern w:val="0"/>
                <w:sz w:val="24"/>
              </w:rPr>
            </w:pPr>
            <w:r>
              <w:rPr>
                <w:rFonts w:hint="eastAsia" w:ascii="宋体" w:hAnsi="宋体" w:cs="宋体"/>
                <w:color w:val="000000"/>
                <w:kern w:val="0"/>
                <w:sz w:val="24"/>
              </w:rPr>
              <w:t>23304</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A30F8">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地方政府专项债务发行费用支出</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BC7CC">
            <w:pPr>
              <w:jc w:val="right"/>
              <w:rPr>
                <w:sz w:val="24"/>
              </w:rPr>
            </w:pPr>
            <w:r>
              <w:t xml:space="preserve">2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E0E43C">
            <w:pPr>
              <w:jc w:val="right"/>
              <w:rPr>
                <w:sz w:val="24"/>
              </w:rPr>
            </w:pP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AF4DF">
            <w:pPr>
              <w:jc w:val="right"/>
              <w:rPr>
                <w:sz w:val="24"/>
              </w:rPr>
            </w:pPr>
            <w:r>
              <w:t xml:space="preserve">-100.0 </w:t>
            </w:r>
          </w:p>
        </w:tc>
      </w:tr>
      <w:tr w14:paraId="13571328">
        <w:tblPrEx>
          <w:tblCellMar>
            <w:top w:w="0" w:type="dxa"/>
            <w:left w:w="108" w:type="dxa"/>
            <w:bottom w:w="0" w:type="dxa"/>
            <w:right w:w="108" w:type="dxa"/>
          </w:tblCellMar>
        </w:tblPrEx>
        <w:trPr>
          <w:trHeight w:val="883"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D0579">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15F13">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3BBB5A">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20169">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F1323">
            <w:pPr>
              <w:rPr>
                <w:sz w:val="24"/>
              </w:rPr>
            </w:pPr>
          </w:p>
        </w:tc>
      </w:tr>
      <w:tr w14:paraId="62E8E6C4">
        <w:tblPrEx>
          <w:tblCellMar>
            <w:top w:w="0" w:type="dxa"/>
            <w:left w:w="108" w:type="dxa"/>
            <w:bottom w:w="0" w:type="dxa"/>
            <w:right w:w="108" w:type="dxa"/>
          </w:tblCellMar>
        </w:tblPrEx>
        <w:trPr>
          <w:trHeight w:val="1040"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5BAA7">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1E91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612EE">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51DBE">
            <w:pPr>
              <w:jc w:val="right"/>
              <w:rPr>
                <w:sz w:val="24"/>
              </w:rPr>
            </w:pPr>
            <w:r>
              <w:t>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341C9">
            <w:pPr>
              <w:rPr>
                <w:sz w:val="24"/>
              </w:rPr>
            </w:pPr>
          </w:p>
        </w:tc>
      </w:tr>
      <w:tr w14:paraId="55A73330">
        <w:tblPrEx>
          <w:tblCellMar>
            <w:top w:w="0" w:type="dxa"/>
            <w:left w:w="108" w:type="dxa"/>
            <w:bottom w:w="0" w:type="dxa"/>
            <w:right w:w="108" w:type="dxa"/>
          </w:tblCellMar>
        </w:tblPrEx>
        <w:trPr>
          <w:trHeight w:val="308" w:hRule="atLeast"/>
          <w:jc w:val="center"/>
        </w:trPr>
        <w:tc>
          <w:tcPr>
            <w:tcW w:w="1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7ABE5">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45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8F893">
            <w:pPr>
              <w:widowControl/>
              <w:jc w:val="left"/>
              <w:rPr>
                <w:rFonts w:ascii="宋体" w:hAnsi="宋体" w:cs="宋体"/>
                <w:b/>
                <w:bCs/>
                <w:color w:val="000000"/>
                <w:kern w:val="0"/>
                <w:sz w:val="24"/>
              </w:rPr>
            </w:pPr>
            <w:r>
              <w:rPr>
                <w:rFonts w:hint="eastAsia" w:ascii="宋体" w:hAnsi="宋体" w:cs="宋体"/>
                <w:b/>
                <w:bCs/>
                <w:color w:val="000000"/>
                <w:kern w:val="0"/>
                <w:sz w:val="24"/>
              </w:rPr>
              <w:t>政府性基金支出合计</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D11B5A">
            <w:pPr>
              <w:jc w:val="right"/>
              <w:rPr>
                <w:b/>
                <w:bCs/>
                <w:sz w:val="24"/>
              </w:rPr>
            </w:pPr>
            <w:r>
              <w:rPr>
                <w:b/>
                <w:bCs/>
              </w:rPr>
              <w:t xml:space="preserve">6,841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2324EA">
            <w:pPr>
              <w:jc w:val="right"/>
              <w:rPr>
                <w:b/>
                <w:bCs/>
                <w:sz w:val="24"/>
              </w:rPr>
            </w:pPr>
            <w:r>
              <w:rPr>
                <w:b/>
                <w:bCs/>
              </w:rPr>
              <w:t xml:space="preserve">12,903 </w:t>
            </w:r>
          </w:p>
        </w:tc>
        <w:tc>
          <w:tcPr>
            <w:tcW w:w="149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37858">
            <w:pPr>
              <w:jc w:val="right"/>
              <w:rPr>
                <w:sz w:val="24"/>
              </w:rPr>
            </w:pPr>
            <w:r>
              <w:t xml:space="preserve">88.6 </w:t>
            </w:r>
          </w:p>
        </w:tc>
      </w:tr>
    </w:tbl>
    <w:p w14:paraId="1DA45FF7"/>
    <w:p w14:paraId="427B1033">
      <w:r>
        <w:br w:type="page"/>
      </w:r>
    </w:p>
    <w:tbl>
      <w:tblPr>
        <w:tblStyle w:val="12"/>
        <w:tblW w:w="10182" w:type="dxa"/>
        <w:jc w:val="center"/>
        <w:tblLayout w:type="autofit"/>
        <w:tblCellMar>
          <w:top w:w="0" w:type="dxa"/>
          <w:left w:w="108" w:type="dxa"/>
          <w:bottom w:w="0" w:type="dxa"/>
          <w:right w:w="108" w:type="dxa"/>
        </w:tblCellMar>
      </w:tblPr>
      <w:tblGrid>
        <w:gridCol w:w="1251"/>
        <w:gridCol w:w="3789"/>
        <w:gridCol w:w="1713"/>
        <w:gridCol w:w="1713"/>
        <w:gridCol w:w="1716"/>
      </w:tblGrid>
      <w:tr w14:paraId="1AD32057">
        <w:tblPrEx>
          <w:tblCellMar>
            <w:top w:w="0" w:type="dxa"/>
            <w:left w:w="108" w:type="dxa"/>
            <w:bottom w:w="0" w:type="dxa"/>
            <w:right w:w="108" w:type="dxa"/>
          </w:tblCellMar>
        </w:tblPrEx>
        <w:trPr>
          <w:trHeight w:val="265" w:hRule="atLeast"/>
          <w:jc w:val="center"/>
        </w:trPr>
        <w:tc>
          <w:tcPr>
            <w:tcW w:w="1251" w:type="dxa"/>
            <w:tcBorders>
              <w:top w:val="nil"/>
              <w:left w:val="nil"/>
              <w:bottom w:val="nil"/>
              <w:right w:val="nil"/>
            </w:tcBorders>
            <w:shd w:val="clear" w:color="auto" w:fill="auto"/>
            <w:noWrap/>
            <w:vAlign w:val="center"/>
          </w:tcPr>
          <w:p w14:paraId="15EBCCE2">
            <w:pPr>
              <w:widowControl/>
              <w:jc w:val="left"/>
              <w:rPr>
                <w:rFonts w:ascii="宋体" w:hAnsi="宋体" w:cs="宋体"/>
                <w:color w:val="000000"/>
                <w:kern w:val="0"/>
                <w:sz w:val="24"/>
              </w:rPr>
            </w:pPr>
            <w:bookmarkStart w:id="6" w:name="RANGE!A1:E29"/>
            <w:r>
              <w:rPr>
                <w:rFonts w:hint="eastAsia" w:ascii="宋体" w:hAnsi="宋体" w:cs="宋体"/>
                <w:color w:val="000000"/>
                <w:kern w:val="0"/>
                <w:sz w:val="24"/>
              </w:rPr>
              <w:t>表3</w:t>
            </w:r>
            <w:bookmarkEnd w:id="6"/>
          </w:p>
        </w:tc>
        <w:tc>
          <w:tcPr>
            <w:tcW w:w="3789" w:type="dxa"/>
            <w:tcBorders>
              <w:top w:val="nil"/>
              <w:left w:val="nil"/>
              <w:bottom w:val="nil"/>
              <w:right w:val="nil"/>
            </w:tcBorders>
            <w:shd w:val="clear" w:color="auto" w:fill="auto"/>
            <w:noWrap/>
            <w:vAlign w:val="center"/>
          </w:tcPr>
          <w:p w14:paraId="06F2D130">
            <w:pPr>
              <w:widowControl/>
              <w:jc w:val="left"/>
              <w:rPr>
                <w:rFonts w:ascii="宋体" w:hAnsi="宋体" w:cs="宋体"/>
                <w:color w:val="000000"/>
                <w:kern w:val="0"/>
                <w:sz w:val="22"/>
                <w:szCs w:val="22"/>
              </w:rPr>
            </w:pPr>
          </w:p>
        </w:tc>
        <w:tc>
          <w:tcPr>
            <w:tcW w:w="1713" w:type="dxa"/>
            <w:tcBorders>
              <w:top w:val="nil"/>
              <w:left w:val="nil"/>
              <w:bottom w:val="nil"/>
              <w:right w:val="nil"/>
            </w:tcBorders>
            <w:shd w:val="clear" w:color="auto" w:fill="auto"/>
            <w:noWrap/>
            <w:vAlign w:val="center"/>
          </w:tcPr>
          <w:p w14:paraId="488935F5">
            <w:pPr>
              <w:widowControl/>
              <w:jc w:val="left"/>
              <w:rPr>
                <w:rFonts w:ascii="宋体" w:hAnsi="宋体" w:cs="宋体"/>
                <w:color w:val="000000"/>
                <w:kern w:val="0"/>
                <w:sz w:val="22"/>
                <w:szCs w:val="22"/>
              </w:rPr>
            </w:pPr>
          </w:p>
        </w:tc>
        <w:tc>
          <w:tcPr>
            <w:tcW w:w="1713" w:type="dxa"/>
            <w:tcBorders>
              <w:top w:val="nil"/>
              <w:left w:val="nil"/>
              <w:bottom w:val="nil"/>
              <w:right w:val="nil"/>
            </w:tcBorders>
            <w:shd w:val="clear" w:color="auto" w:fill="auto"/>
            <w:noWrap/>
            <w:vAlign w:val="center"/>
          </w:tcPr>
          <w:p w14:paraId="4DE8F1C9">
            <w:pPr>
              <w:widowControl/>
              <w:jc w:val="left"/>
              <w:rPr>
                <w:rFonts w:ascii="宋体" w:hAnsi="宋体" w:cs="宋体"/>
                <w:color w:val="000000"/>
                <w:kern w:val="0"/>
                <w:sz w:val="22"/>
                <w:szCs w:val="22"/>
              </w:rPr>
            </w:pPr>
          </w:p>
        </w:tc>
        <w:tc>
          <w:tcPr>
            <w:tcW w:w="1716" w:type="dxa"/>
            <w:tcBorders>
              <w:top w:val="nil"/>
              <w:left w:val="nil"/>
              <w:bottom w:val="nil"/>
              <w:right w:val="nil"/>
            </w:tcBorders>
            <w:shd w:val="clear" w:color="auto" w:fill="auto"/>
            <w:noWrap/>
            <w:vAlign w:val="center"/>
          </w:tcPr>
          <w:p w14:paraId="18C7C7FE">
            <w:pPr>
              <w:widowControl/>
              <w:jc w:val="left"/>
              <w:rPr>
                <w:rFonts w:ascii="宋体" w:hAnsi="宋体" w:cs="宋体"/>
                <w:color w:val="000000"/>
                <w:kern w:val="0"/>
                <w:sz w:val="22"/>
                <w:szCs w:val="22"/>
              </w:rPr>
            </w:pPr>
          </w:p>
        </w:tc>
      </w:tr>
      <w:tr w14:paraId="7E21B3AD">
        <w:tblPrEx>
          <w:tblCellMar>
            <w:top w:w="0" w:type="dxa"/>
            <w:left w:w="108" w:type="dxa"/>
            <w:bottom w:w="0" w:type="dxa"/>
            <w:right w:w="108" w:type="dxa"/>
          </w:tblCellMar>
        </w:tblPrEx>
        <w:trPr>
          <w:trHeight w:val="348" w:hRule="atLeast"/>
          <w:jc w:val="center"/>
        </w:trPr>
        <w:tc>
          <w:tcPr>
            <w:tcW w:w="10182" w:type="dxa"/>
            <w:gridSpan w:val="5"/>
            <w:tcBorders>
              <w:top w:val="nil"/>
              <w:left w:val="nil"/>
              <w:bottom w:val="nil"/>
              <w:right w:val="nil"/>
            </w:tcBorders>
            <w:shd w:val="clear" w:color="auto" w:fill="auto"/>
            <w:noWrap/>
            <w:vAlign w:val="center"/>
          </w:tcPr>
          <w:p w14:paraId="56A2D8F6">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年乌尔禾区本级政府性基金收入表</w:t>
            </w:r>
          </w:p>
        </w:tc>
      </w:tr>
      <w:tr w14:paraId="31336C0D">
        <w:tblPrEx>
          <w:tblCellMar>
            <w:top w:w="0" w:type="dxa"/>
            <w:left w:w="108" w:type="dxa"/>
            <w:bottom w:w="0" w:type="dxa"/>
            <w:right w:w="108" w:type="dxa"/>
          </w:tblCellMar>
        </w:tblPrEx>
        <w:trPr>
          <w:trHeight w:val="292" w:hRule="atLeast"/>
          <w:jc w:val="center"/>
        </w:trPr>
        <w:tc>
          <w:tcPr>
            <w:tcW w:w="1251" w:type="dxa"/>
            <w:tcBorders>
              <w:top w:val="nil"/>
              <w:left w:val="nil"/>
              <w:bottom w:val="single" w:color="auto" w:sz="4" w:space="0"/>
              <w:right w:val="nil"/>
            </w:tcBorders>
            <w:shd w:val="clear" w:color="auto" w:fill="auto"/>
            <w:noWrap/>
            <w:vAlign w:val="center"/>
          </w:tcPr>
          <w:p w14:paraId="2C6BDEB6">
            <w:pPr>
              <w:widowControl/>
              <w:jc w:val="left"/>
              <w:rPr>
                <w:rFonts w:ascii="宋体" w:hAnsi="宋体" w:cs="宋体"/>
                <w:color w:val="000000"/>
                <w:kern w:val="0"/>
                <w:sz w:val="24"/>
              </w:rPr>
            </w:pPr>
          </w:p>
        </w:tc>
        <w:tc>
          <w:tcPr>
            <w:tcW w:w="3789" w:type="dxa"/>
            <w:tcBorders>
              <w:top w:val="nil"/>
              <w:left w:val="nil"/>
              <w:bottom w:val="single" w:color="auto" w:sz="4" w:space="0"/>
              <w:right w:val="nil"/>
            </w:tcBorders>
            <w:shd w:val="clear" w:color="auto" w:fill="auto"/>
            <w:noWrap/>
            <w:vAlign w:val="center"/>
          </w:tcPr>
          <w:p w14:paraId="43B150B9">
            <w:pPr>
              <w:widowControl/>
              <w:jc w:val="left"/>
              <w:rPr>
                <w:rFonts w:ascii="宋体" w:hAnsi="宋体" w:cs="宋体"/>
                <w:kern w:val="0"/>
                <w:sz w:val="24"/>
              </w:rPr>
            </w:pPr>
          </w:p>
        </w:tc>
        <w:tc>
          <w:tcPr>
            <w:tcW w:w="1713" w:type="dxa"/>
            <w:tcBorders>
              <w:top w:val="nil"/>
              <w:left w:val="nil"/>
              <w:bottom w:val="single" w:color="auto" w:sz="4" w:space="0"/>
              <w:right w:val="nil"/>
            </w:tcBorders>
            <w:shd w:val="clear" w:color="auto" w:fill="auto"/>
            <w:noWrap/>
            <w:vAlign w:val="center"/>
          </w:tcPr>
          <w:p w14:paraId="492C2C5C">
            <w:pPr>
              <w:widowControl/>
              <w:jc w:val="left"/>
              <w:rPr>
                <w:kern w:val="0"/>
                <w:sz w:val="24"/>
              </w:rPr>
            </w:pPr>
          </w:p>
        </w:tc>
        <w:tc>
          <w:tcPr>
            <w:tcW w:w="3429" w:type="dxa"/>
            <w:gridSpan w:val="2"/>
            <w:tcBorders>
              <w:top w:val="nil"/>
              <w:left w:val="nil"/>
              <w:bottom w:val="single" w:color="auto" w:sz="4" w:space="0"/>
              <w:right w:val="nil"/>
            </w:tcBorders>
            <w:shd w:val="clear" w:color="auto" w:fill="auto"/>
            <w:noWrap/>
            <w:vAlign w:val="center"/>
          </w:tcPr>
          <w:p w14:paraId="0815D46A">
            <w:pPr>
              <w:widowControl/>
              <w:jc w:val="right"/>
              <w:rPr>
                <w:kern w:val="0"/>
                <w:sz w:val="24"/>
              </w:rPr>
            </w:pPr>
            <w:r>
              <w:rPr>
                <w:rFonts w:hint="eastAsia" w:ascii="宋体" w:hAnsi="宋体"/>
                <w:kern w:val="0"/>
                <w:sz w:val="24"/>
              </w:rPr>
              <w:t>单位：万元</w:t>
            </w:r>
          </w:p>
        </w:tc>
      </w:tr>
      <w:tr w14:paraId="668C0460">
        <w:tblPrEx>
          <w:tblCellMar>
            <w:top w:w="0" w:type="dxa"/>
            <w:left w:w="108" w:type="dxa"/>
            <w:bottom w:w="0" w:type="dxa"/>
            <w:right w:w="108" w:type="dxa"/>
          </w:tblCellMar>
        </w:tblPrEx>
        <w:trPr>
          <w:trHeight w:val="557"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EF89C">
            <w:pPr>
              <w:widowControl/>
              <w:jc w:val="center"/>
              <w:rPr>
                <w:rFonts w:ascii="宋体" w:hAnsi="宋体" w:cs="宋体"/>
                <w:color w:val="000000"/>
                <w:kern w:val="0"/>
                <w:sz w:val="24"/>
              </w:rPr>
            </w:pPr>
            <w:r>
              <w:rPr>
                <w:rFonts w:hint="eastAsia" w:ascii="宋体" w:hAnsi="宋体" w:cs="宋体"/>
                <w:color w:val="000000"/>
                <w:kern w:val="0"/>
                <w:sz w:val="24"/>
              </w:rPr>
              <w:t>科目编码</w:t>
            </w:r>
          </w:p>
        </w:tc>
        <w:tc>
          <w:tcPr>
            <w:tcW w:w="3789" w:type="dxa"/>
            <w:tcBorders>
              <w:top w:val="single" w:color="auto" w:sz="4" w:space="0"/>
              <w:left w:val="single" w:color="auto" w:sz="4" w:space="0"/>
              <w:bottom w:val="single" w:color="auto" w:sz="4" w:space="0"/>
              <w:right w:val="single" w:color="auto" w:sz="4" w:space="0"/>
            </w:tcBorders>
            <w:shd w:val="clear" w:color="auto" w:fill="auto"/>
            <w:vAlign w:val="center"/>
          </w:tcPr>
          <w:p w14:paraId="40D31A72">
            <w:pPr>
              <w:widowControl/>
              <w:jc w:val="center"/>
              <w:rPr>
                <w:kern w:val="0"/>
                <w:sz w:val="24"/>
              </w:rPr>
            </w:pPr>
            <w:r>
              <w:rPr>
                <w:rFonts w:hint="eastAsia" w:ascii="宋体" w:hAnsi="宋体"/>
                <w:kern w:val="0"/>
                <w:sz w:val="24"/>
              </w:rPr>
              <w:t>项目</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14:paraId="314AD9BF">
            <w:pPr>
              <w:widowControl/>
              <w:jc w:val="center"/>
              <w:rPr>
                <w:kern w:val="0"/>
                <w:sz w:val="24"/>
              </w:rPr>
            </w:pPr>
            <w:r>
              <w:rPr>
                <w:kern w:val="0"/>
                <w:sz w:val="24"/>
              </w:rPr>
              <w:t>2022</w:t>
            </w:r>
            <w:r>
              <w:rPr>
                <w:rFonts w:hint="eastAsia" w:ascii="宋体" w:hAnsi="宋体"/>
                <w:kern w:val="0"/>
                <w:sz w:val="24"/>
              </w:rPr>
              <w:t>年</w:t>
            </w:r>
            <w:r>
              <w:rPr>
                <w:rFonts w:hint="eastAsia" w:ascii="宋体" w:hAnsi="宋体"/>
                <w:kern w:val="0"/>
                <w:sz w:val="24"/>
              </w:rPr>
              <w:br w:type="textWrapping"/>
            </w:r>
            <w:r>
              <w:rPr>
                <w:rFonts w:hint="eastAsia" w:ascii="宋体" w:hAnsi="宋体"/>
                <w:kern w:val="0"/>
                <w:sz w:val="24"/>
              </w:rPr>
              <w:t>完成数</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14:paraId="7244DD49">
            <w:pPr>
              <w:widowControl/>
              <w:jc w:val="center"/>
              <w:rPr>
                <w:kern w:val="0"/>
                <w:sz w:val="24"/>
              </w:rPr>
            </w:pPr>
            <w:r>
              <w:rPr>
                <w:kern w:val="0"/>
                <w:sz w:val="24"/>
              </w:rPr>
              <w:t>2023</w:t>
            </w:r>
            <w:r>
              <w:rPr>
                <w:rFonts w:hint="eastAsia" w:ascii="宋体" w:hAnsi="宋体"/>
                <w:kern w:val="0"/>
                <w:sz w:val="24"/>
              </w:rPr>
              <w:t>年</w:t>
            </w:r>
            <w:r>
              <w:rPr>
                <w:rFonts w:hint="eastAsia" w:ascii="宋体" w:hAnsi="宋体"/>
                <w:kern w:val="0"/>
                <w:sz w:val="24"/>
              </w:rPr>
              <w:br w:type="textWrapping"/>
            </w:r>
            <w:r>
              <w:rPr>
                <w:rFonts w:hint="eastAsia" w:ascii="宋体" w:hAnsi="宋体"/>
                <w:kern w:val="0"/>
                <w:sz w:val="24"/>
              </w:rPr>
              <w:t>预算数</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center"/>
          </w:tcPr>
          <w:p w14:paraId="6D962BF3">
            <w:pPr>
              <w:widowControl/>
              <w:jc w:val="center"/>
              <w:rPr>
                <w:kern w:val="0"/>
                <w:sz w:val="24"/>
              </w:rPr>
            </w:pPr>
            <w:r>
              <w:rPr>
                <w:rFonts w:hint="eastAsia" w:ascii="宋体" w:hAnsi="宋体"/>
                <w:kern w:val="0"/>
                <w:sz w:val="24"/>
              </w:rPr>
              <w:t>比上年增（减）</w:t>
            </w:r>
            <w:r>
              <w:rPr>
                <w:kern w:val="0"/>
                <w:sz w:val="24"/>
              </w:rPr>
              <w:t>%</w:t>
            </w:r>
          </w:p>
        </w:tc>
      </w:tr>
      <w:tr w14:paraId="25884816">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60D5C7">
            <w:pPr>
              <w:widowControl/>
              <w:jc w:val="left"/>
              <w:rPr>
                <w:rFonts w:ascii="宋体" w:hAnsi="宋体" w:cs="宋体"/>
                <w:color w:val="000000"/>
                <w:kern w:val="0"/>
                <w:sz w:val="22"/>
                <w:szCs w:val="22"/>
              </w:rPr>
            </w:pPr>
            <w:r>
              <w:rPr>
                <w:rFonts w:hint="eastAsia" w:ascii="宋体" w:hAnsi="宋体" w:cs="宋体"/>
                <w:color w:val="000000"/>
                <w:kern w:val="0"/>
                <w:sz w:val="22"/>
                <w:szCs w:val="22"/>
              </w:rPr>
              <w:t>1030129</w:t>
            </w:r>
          </w:p>
        </w:tc>
        <w:tc>
          <w:tcPr>
            <w:tcW w:w="3789" w:type="dxa"/>
            <w:tcBorders>
              <w:top w:val="single" w:color="auto" w:sz="4" w:space="0"/>
              <w:left w:val="single" w:color="auto" w:sz="4" w:space="0"/>
              <w:bottom w:val="single" w:color="auto" w:sz="4" w:space="0"/>
              <w:right w:val="single" w:color="auto" w:sz="4" w:space="0"/>
            </w:tcBorders>
            <w:shd w:val="clear" w:color="auto" w:fill="auto"/>
            <w:vAlign w:val="center"/>
          </w:tcPr>
          <w:p w14:paraId="0A2921D0">
            <w:pPr>
              <w:widowControl/>
              <w:jc w:val="left"/>
              <w:rPr>
                <w:rFonts w:ascii="宋体" w:hAnsi="宋体" w:cs="宋体"/>
                <w:color w:val="000000"/>
                <w:kern w:val="0"/>
                <w:sz w:val="22"/>
                <w:szCs w:val="22"/>
              </w:rPr>
            </w:pPr>
            <w:r>
              <w:rPr>
                <w:rFonts w:hint="eastAsia" w:ascii="宋体" w:hAnsi="宋体" w:cs="宋体"/>
                <w:color w:val="000000"/>
                <w:kern w:val="0"/>
                <w:sz w:val="22"/>
                <w:szCs w:val="22"/>
              </w:rPr>
              <w:t>一、国家电影事业发展专项资金收入</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14:paraId="15059DA6">
            <w:pPr>
              <w:jc w:val="center"/>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14:paraId="16D963B3">
            <w:pPr>
              <w:jc w:val="center"/>
              <w:rPr>
                <w:sz w:val="24"/>
              </w:rPr>
            </w:pPr>
            <w: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E17C5">
            <w:pPr>
              <w:rPr>
                <w:sz w:val="24"/>
              </w:rPr>
            </w:pPr>
          </w:p>
        </w:tc>
      </w:tr>
      <w:tr w14:paraId="757DB8E0">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41905">
            <w:pPr>
              <w:widowControl/>
              <w:jc w:val="left"/>
              <w:rPr>
                <w:rFonts w:ascii="宋体" w:hAnsi="宋体" w:cs="宋体"/>
                <w:color w:val="000000"/>
                <w:kern w:val="0"/>
                <w:sz w:val="22"/>
                <w:szCs w:val="22"/>
              </w:rPr>
            </w:pPr>
            <w:r>
              <w:rPr>
                <w:rFonts w:hint="eastAsia" w:ascii="宋体" w:hAnsi="宋体" w:cs="宋体"/>
                <w:color w:val="000000"/>
                <w:kern w:val="0"/>
                <w:sz w:val="22"/>
                <w:szCs w:val="22"/>
              </w:rPr>
              <w:t>1030146</w:t>
            </w:r>
          </w:p>
        </w:tc>
        <w:tc>
          <w:tcPr>
            <w:tcW w:w="3789" w:type="dxa"/>
            <w:tcBorders>
              <w:top w:val="single" w:color="auto" w:sz="4" w:space="0"/>
              <w:left w:val="single" w:color="auto" w:sz="4" w:space="0"/>
              <w:bottom w:val="single" w:color="auto" w:sz="4" w:space="0"/>
              <w:right w:val="single" w:color="auto" w:sz="4" w:space="0"/>
            </w:tcBorders>
            <w:shd w:val="clear" w:color="auto" w:fill="auto"/>
            <w:vAlign w:val="center"/>
          </w:tcPr>
          <w:p w14:paraId="18EAE01A">
            <w:pPr>
              <w:widowControl/>
              <w:jc w:val="left"/>
              <w:rPr>
                <w:rFonts w:ascii="宋体" w:hAnsi="宋体" w:cs="宋体"/>
                <w:color w:val="000000"/>
                <w:kern w:val="0"/>
                <w:sz w:val="22"/>
                <w:szCs w:val="22"/>
              </w:rPr>
            </w:pPr>
            <w:r>
              <w:rPr>
                <w:rFonts w:hint="eastAsia" w:ascii="宋体" w:hAnsi="宋体" w:cs="宋体"/>
                <w:color w:val="000000"/>
                <w:kern w:val="0"/>
                <w:sz w:val="22"/>
                <w:szCs w:val="22"/>
              </w:rPr>
              <w:t>二、国有土地收益基金收入</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14:paraId="4FB0A78D">
            <w:pPr>
              <w:jc w:val="center"/>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vAlign w:val="center"/>
          </w:tcPr>
          <w:p w14:paraId="6A882930">
            <w:pPr>
              <w:jc w:val="center"/>
              <w:rPr>
                <w:sz w:val="24"/>
              </w:rPr>
            </w:pPr>
            <w: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08816">
            <w:pPr>
              <w:rPr>
                <w:sz w:val="24"/>
              </w:rPr>
            </w:pPr>
          </w:p>
        </w:tc>
      </w:tr>
      <w:tr w14:paraId="4B2BE2B5">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9C0A2">
            <w:pPr>
              <w:widowControl/>
              <w:jc w:val="left"/>
              <w:rPr>
                <w:rFonts w:ascii="宋体" w:hAnsi="宋体" w:cs="宋体"/>
                <w:color w:val="000000"/>
                <w:kern w:val="0"/>
                <w:sz w:val="22"/>
                <w:szCs w:val="22"/>
              </w:rPr>
            </w:pPr>
            <w:r>
              <w:rPr>
                <w:rFonts w:hint="eastAsia" w:ascii="宋体" w:hAnsi="宋体" w:cs="宋体"/>
                <w:color w:val="000000"/>
                <w:kern w:val="0"/>
                <w:sz w:val="22"/>
                <w:szCs w:val="22"/>
              </w:rPr>
              <w:t>1030147</w:t>
            </w:r>
          </w:p>
        </w:tc>
        <w:tc>
          <w:tcPr>
            <w:tcW w:w="3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B6D03E">
            <w:pPr>
              <w:widowControl/>
              <w:jc w:val="left"/>
              <w:rPr>
                <w:rFonts w:ascii="宋体" w:hAnsi="宋体" w:cs="宋体"/>
                <w:color w:val="000000"/>
                <w:kern w:val="0"/>
                <w:sz w:val="22"/>
                <w:szCs w:val="22"/>
              </w:rPr>
            </w:pPr>
            <w:r>
              <w:rPr>
                <w:rFonts w:hint="eastAsia" w:ascii="宋体" w:hAnsi="宋体" w:cs="宋体"/>
                <w:color w:val="000000"/>
                <w:kern w:val="0"/>
                <w:sz w:val="22"/>
                <w:szCs w:val="22"/>
              </w:rPr>
              <w:t>三、农业土地开发资金收入</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518BE">
            <w:pPr>
              <w:jc w:val="right"/>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7830D">
            <w:pPr>
              <w:jc w:val="right"/>
              <w:rPr>
                <w:sz w:val="24"/>
              </w:rPr>
            </w:pPr>
            <w: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DF075">
            <w:pPr>
              <w:jc w:val="center"/>
              <w:rPr>
                <w:sz w:val="24"/>
              </w:rPr>
            </w:pPr>
          </w:p>
        </w:tc>
      </w:tr>
      <w:tr w14:paraId="1262719A">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38A79">
            <w:pPr>
              <w:widowControl/>
              <w:jc w:val="left"/>
              <w:rPr>
                <w:rFonts w:ascii="宋体" w:hAnsi="宋体" w:cs="宋体"/>
                <w:color w:val="000000"/>
                <w:kern w:val="0"/>
                <w:sz w:val="22"/>
                <w:szCs w:val="22"/>
              </w:rPr>
            </w:pPr>
            <w:r>
              <w:rPr>
                <w:rFonts w:hint="eastAsia" w:ascii="宋体" w:hAnsi="宋体" w:cs="宋体"/>
                <w:color w:val="000000"/>
                <w:kern w:val="0"/>
                <w:sz w:val="22"/>
                <w:szCs w:val="22"/>
              </w:rPr>
              <w:t>1030148</w:t>
            </w:r>
          </w:p>
        </w:tc>
        <w:tc>
          <w:tcPr>
            <w:tcW w:w="3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D3875">
            <w:pPr>
              <w:widowControl/>
              <w:jc w:val="left"/>
              <w:rPr>
                <w:rFonts w:ascii="宋体" w:hAnsi="宋体" w:cs="宋体"/>
                <w:color w:val="000000"/>
                <w:kern w:val="0"/>
                <w:sz w:val="22"/>
                <w:szCs w:val="22"/>
              </w:rPr>
            </w:pPr>
            <w:r>
              <w:rPr>
                <w:rFonts w:hint="eastAsia" w:ascii="宋体" w:hAnsi="宋体" w:cs="宋体"/>
                <w:color w:val="000000"/>
                <w:kern w:val="0"/>
                <w:sz w:val="22"/>
                <w:szCs w:val="22"/>
              </w:rPr>
              <w:t>四、国有土地使用权出让收入</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43103">
            <w:pPr>
              <w:jc w:val="right"/>
              <w:rPr>
                <w:sz w:val="24"/>
              </w:rPr>
            </w:pPr>
            <w:r>
              <w:t xml:space="preserve">3,828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9EDA4">
            <w:pPr>
              <w:jc w:val="right"/>
              <w:rPr>
                <w:sz w:val="24"/>
              </w:rPr>
            </w:pPr>
            <w:r>
              <w:t xml:space="preserve">8,130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09889">
            <w:pPr>
              <w:jc w:val="right"/>
              <w:rPr>
                <w:sz w:val="24"/>
              </w:rPr>
            </w:pPr>
            <w:r>
              <w:t xml:space="preserve">112.4 </w:t>
            </w:r>
          </w:p>
        </w:tc>
      </w:tr>
      <w:tr w14:paraId="7E134F1F">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0CFD4">
            <w:pPr>
              <w:widowControl/>
              <w:jc w:val="left"/>
              <w:rPr>
                <w:rFonts w:ascii="宋体" w:hAnsi="宋体" w:cs="宋体"/>
                <w:color w:val="000000"/>
                <w:kern w:val="0"/>
                <w:sz w:val="22"/>
                <w:szCs w:val="22"/>
              </w:rPr>
            </w:pPr>
            <w:r>
              <w:rPr>
                <w:rFonts w:hint="eastAsia" w:ascii="宋体" w:hAnsi="宋体" w:cs="宋体"/>
                <w:color w:val="000000"/>
                <w:kern w:val="0"/>
                <w:sz w:val="22"/>
                <w:szCs w:val="22"/>
              </w:rPr>
              <w:t>1030155</w:t>
            </w:r>
          </w:p>
        </w:tc>
        <w:tc>
          <w:tcPr>
            <w:tcW w:w="3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495EC">
            <w:pPr>
              <w:widowControl/>
              <w:jc w:val="left"/>
              <w:rPr>
                <w:rFonts w:ascii="宋体" w:hAnsi="宋体" w:cs="宋体"/>
                <w:color w:val="000000"/>
                <w:kern w:val="0"/>
                <w:sz w:val="22"/>
                <w:szCs w:val="22"/>
              </w:rPr>
            </w:pPr>
            <w:r>
              <w:rPr>
                <w:rFonts w:hint="eastAsia" w:ascii="宋体" w:hAnsi="宋体" w:cs="宋体"/>
                <w:color w:val="000000"/>
                <w:kern w:val="0"/>
                <w:sz w:val="22"/>
                <w:szCs w:val="22"/>
              </w:rPr>
              <w:t>五、彩票公益金收入</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B7F82">
            <w:pPr>
              <w:jc w:val="right"/>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BF753">
            <w:pPr>
              <w:jc w:val="right"/>
              <w:rPr>
                <w:sz w:val="24"/>
              </w:rPr>
            </w:pPr>
            <w: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9359B">
            <w:pPr>
              <w:jc w:val="center"/>
              <w:rPr>
                <w:sz w:val="24"/>
              </w:rPr>
            </w:pPr>
          </w:p>
        </w:tc>
      </w:tr>
      <w:tr w14:paraId="34576281">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492C40">
            <w:pPr>
              <w:widowControl/>
              <w:jc w:val="left"/>
              <w:rPr>
                <w:rFonts w:ascii="宋体" w:hAnsi="宋体" w:cs="宋体"/>
                <w:color w:val="000000"/>
                <w:kern w:val="0"/>
                <w:sz w:val="22"/>
                <w:szCs w:val="22"/>
              </w:rPr>
            </w:pPr>
            <w:r>
              <w:rPr>
                <w:rFonts w:hint="eastAsia" w:ascii="宋体" w:hAnsi="宋体" w:cs="宋体"/>
                <w:color w:val="000000"/>
                <w:kern w:val="0"/>
                <w:sz w:val="22"/>
                <w:szCs w:val="22"/>
              </w:rPr>
              <w:t>1030156</w:t>
            </w:r>
          </w:p>
        </w:tc>
        <w:tc>
          <w:tcPr>
            <w:tcW w:w="3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43E32">
            <w:pPr>
              <w:widowControl/>
              <w:jc w:val="left"/>
              <w:rPr>
                <w:rFonts w:ascii="宋体" w:hAnsi="宋体" w:cs="宋体"/>
                <w:color w:val="000000"/>
                <w:kern w:val="0"/>
                <w:sz w:val="22"/>
                <w:szCs w:val="22"/>
              </w:rPr>
            </w:pPr>
            <w:r>
              <w:rPr>
                <w:rFonts w:hint="eastAsia" w:ascii="宋体" w:hAnsi="宋体" w:cs="宋体"/>
                <w:color w:val="000000"/>
                <w:kern w:val="0"/>
                <w:sz w:val="22"/>
                <w:szCs w:val="22"/>
              </w:rPr>
              <w:t>六、城市基础设施配套费收入</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89DDF">
            <w:pPr>
              <w:jc w:val="right"/>
              <w:rPr>
                <w:sz w:val="24"/>
              </w:rPr>
            </w:pPr>
            <w:r>
              <w:t xml:space="preserve">208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5E822">
            <w:pPr>
              <w:jc w:val="right"/>
              <w:rPr>
                <w:sz w:val="24"/>
              </w:rPr>
            </w:pPr>
            <w:r>
              <w:t xml:space="preserve">200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FC285">
            <w:pPr>
              <w:jc w:val="right"/>
              <w:rPr>
                <w:sz w:val="24"/>
              </w:rPr>
            </w:pPr>
            <w:r>
              <w:t xml:space="preserve">-3.8 </w:t>
            </w:r>
          </w:p>
        </w:tc>
      </w:tr>
      <w:tr w14:paraId="401283E4">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C16D9">
            <w:pPr>
              <w:widowControl/>
              <w:jc w:val="left"/>
              <w:rPr>
                <w:rFonts w:ascii="宋体" w:hAnsi="宋体" w:cs="宋体"/>
                <w:color w:val="000000"/>
                <w:kern w:val="0"/>
                <w:sz w:val="22"/>
                <w:szCs w:val="22"/>
              </w:rPr>
            </w:pPr>
            <w:r>
              <w:rPr>
                <w:rFonts w:hint="eastAsia" w:ascii="宋体" w:hAnsi="宋体" w:cs="宋体"/>
                <w:color w:val="000000"/>
                <w:kern w:val="0"/>
                <w:sz w:val="22"/>
                <w:szCs w:val="22"/>
              </w:rPr>
              <w:t>1030178</w:t>
            </w:r>
          </w:p>
        </w:tc>
        <w:tc>
          <w:tcPr>
            <w:tcW w:w="3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4AFBA">
            <w:pPr>
              <w:widowControl/>
              <w:jc w:val="left"/>
              <w:rPr>
                <w:rFonts w:ascii="宋体" w:hAnsi="宋体" w:cs="宋体"/>
                <w:color w:val="000000"/>
                <w:kern w:val="0"/>
                <w:sz w:val="22"/>
                <w:szCs w:val="22"/>
              </w:rPr>
            </w:pPr>
            <w:r>
              <w:rPr>
                <w:rFonts w:hint="eastAsia" w:ascii="宋体" w:hAnsi="宋体" w:cs="宋体"/>
                <w:color w:val="000000"/>
                <w:kern w:val="0"/>
                <w:sz w:val="22"/>
                <w:szCs w:val="22"/>
              </w:rPr>
              <w:t>七、污水处理费收入</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94313">
            <w:pPr>
              <w:jc w:val="right"/>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B8C82">
            <w:pPr>
              <w:jc w:val="right"/>
              <w:rPr>
                <w:sz w:val="24"/>
              </w:rPr>
            </w:pPr>
            <w:r>
              <w:t xml:space="preserve">100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68917">
            <w:pPr>
              <w:jc w:val="right"/>
              <w:rPr>
                <w:rFonts w:hint="default" w:eastAsia="宋体"/>
                <w:sz w:val="24"/>
                <w:lang w:val="en-US" w:eastAsia="zh-CN"/>
              </w:rPr>
            </w:pPr>
            <w:r>
              <w:rPr>
                <w:rFonts w:hint="eastAsia"/>
                <w:sz w:val="24"/>
                <w:lang w:val="en-US" w:eastAsia="zh-CN"/>
              </w:rPr>
              <w:t>100</w:t>
            </w:r>
          </w:p>
        </w:tc>
      </w:tr>
      <w:tr w14:paraId="2C251234">
        <w:tblPrEx>
          <w:tblCellMar>
            <w:top w:w="0" w:type="dxa"/>
            <w:left w:w="108" w:type="dxa"/>
            <w:bottom w:w="0" w:type="dxa"/>
            <w:right w:w="108" w:type="dxa"/>
          </w:tblCellMar>
        </w:tblPrEx>
        <w:trPr>
          <w:trHeight w:val="292"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3631C1">
            <w:pPr>
              <w:widowControl/>
              <w:jc w:val="left"/>
              <w:rPr>
                <w:rFonts w:ascii="宋体" w:hAnsi="宋体" w:cs="宋体"/>
                <w:color w:val="000000"/>
                <w:kern w:val="0"/>
                <w:sz w:val="22"/>
                <w:szCs w:val="22"/>
              </w:rPr>
            </w:pPr>
            <w:r>
              <w:rPr>
                <w:rFonts w:hint="eastAsia" w:ascii="宋体" w:hAnsi="宋体" w:cs="宋体"/>
                <w:color w:val="000000"/>
                <w:kern w:val="0"/>
                <w:sz w:val="22"/>
                <w:szCs w:val="22"/>
              </w:rPr>
              <w:t>1030180</w:t>
            </w:r>
          </w:p>
        </w:tc>
        <w:tc>
          <w:tcPr>
            <w:tcW w:w="3789" w:type="dxa"/>
            <w:tcBorders>
              <w:top w:val="single" w:color="auto" w:sz="4" w:space="0"/>
              <w:left w:val="single" w:color="auto" w:sz="4" w:space="0"/>
              <w:bottom w:val="single" w:color="auto" w:sz="4" w:space="0"/>
              <w:right w:val="single" w:color="auto" w:sz="4" w:space="0"/>
            </w:tcBorders>
            <w:shd w:val="clear" w:color="auto" w:fill="auto"/>
            <w:vAlign w:val="center"/>
          </w:tcPr>
          <w:p w14:paraId="26D2C09D">
            <w:pPr>
              <w:widowControl/>
              <w:jc w:val="left"/>
              <w:rPr>
                <w:rFonts w:ascii="宋体" w:hAnsi="宋体" w:cs="宋体"/>
                <w:color w:val="000000"/>
                <w:kern w:val="0"/>
                <w:sz w:val="22"/>
                <w:szCs w:val="22"/>
              </w:rPr>
            </w:pPr>
            <w:r>
              <w:rPr>
                <w:rFonts w:hint="eastAsia" w:ascii="宋体" w:hAnsi="宋体" w:cs="宋体"/>
                <w:color w:val="000000"/>
                <w:kern w:val="0"/>
                <w:sz w:val="22"/>
                <w:szCs w:val="22"/>
              </w:rPr>
              <w:t>八、彩票发行机构和彩票销售机构的业务费用</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30C67">
            <w:pPr>
              <w:jc w:val="right"/>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996B1">
            <w:pPr>
              <w:jc w:val="right"/>
              <w:rPr>
                <w:sz w:val="24"/>
              </w:rPr>
            </w:pPr>
            <w: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874E5">
            <w:pPr>
              <w:jc w:val="center"/>
              <w:rPr>
                <w:sz w:val="24"/>
              </w:rPr>
            </w:pPr>
          </w:p>
        </w:tc>
      </w:tr>
      <w:tr w14:paraId="0A9D9E53">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C8FA71">
            <w:pPr>
              <w:widowControl/>
              <w:jc w:val="left"/>
              <w:rPr>
                <w:rFonts w:ascii="宋体" w:hAnsi="宋体" w:cs="宋体"/>
                <w:color w:val="000000"/>
                <w:kern w:val="0"/>
                <w:sz w:val="22"/>
                <w:szCs w:val="22"/>
              </w:rPr>
            </w:pPr>
            <w:r>
              <w:rPr>
                <w:rFonts w:hint="eastAsia" w:ascii="宋体" w:hAnsi="宋体" w:cs="宋体"/>
                <w:color w:val="000000"/>
                <w:kern w:val="0"/>
                <w:sz w:val="22"/>
                <w:szCs w:val="22"/>
              </w:rPr>
              <w:t>1030199</w:t>
            </w:r>
          </w:p>
        </w:tc>
        <w:tc>
          <w:tcPr>
            <w:tcW w:w="3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F6B97">
            <w:pPr>
              <w:widowControl/>
              <w:jc w:val="left"/>
              <w:rPr>
                <w:rFonts w:ascii="宋体" w:hAnsi="宋体" w:cs="宋体"/>
                <w:color w:val="000000"/>
                <w:kern w:val="0"/>
                <w:sz w:val="22"/>
                <w:szCs w:val="22"/>
              </w:rPr>
            </w:pPr>
            <w:r>
              <w:rPr>
                <w:rFonts w:hint="eastAsia" w:ascii="宋体" w:hAnsi="宋体" w:cs="宋体"/>
                <w:color w:val="000000"/>
                <w:kern w:val="0"/>
                <w:sz w:val="22"/>
                <w:szCs w:val="22"/>
              </w:rPr>
              <w:t>九、其他政府性基金收入</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B1060">
            <w:pPr>
              <w:jc w:val="right"/>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CC07A">
            <w:pPr>
              <w:rPr>
                <w:rFonts w:ascii="宋体" w:hAnsi="宋体" w:cs="宋体"/>
                <w:color w:val="000000"/>
                <w:sz w:val="22"/>
                <w:szCs w:val="22"/>
              </w:rPr>
            </w:pPr>
            <w:r>
              <w:rPr>
                <w:rFonts w:hint="eastAsia"/>
                <w:color w:val="000000"/>
                <w:sz w:val="22"/>
                <w:szCs w:val="22"/>
              </w:rP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F0CBE">
            <w:pPr>
              <w:rPr>
                <w:sz w:val="24"/>
              </w:rPr>
            </w:pPr>
          </w:p>
        </w:tc>
      </w:tr>
      <w:tr w14:paraId="06F72BE3">
        <w:tblPrEx>
          <w:tblCellMar>
            <w:top w:w="0" w:type="dxa"/>
            <w:left w:w="108" w:type="dxa"/>
            <w:bottom w:w="0" w:type="dxa"/>
            <w:right w:w="108" w:type="dxa"/>
          </w:tblCellMar>
        </w:tblPrEx>
        <w:trPr>
          <w:trHeight w:val="502"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062FE">
            <w:pPr>
              <w:widowControl/>
              <w:jc w:val="left"/>
              <w:rPr>
                <w:rFonts w:ascii="宋体" w:hAnsi="宋体" w:cs="宋体"/>
                <w:color w:val="000000"/>
                <w:kern w:val="0"/>
                <w:sz w:val="22"/>
                <w:szCs w:val="22"/>
              </w:rPr>
            </w:pPr>
            <w:r>
              <w:rPr>
                <w:rFonts w:hint="eastAsia" w:ascii="宋体" w:hAnsi="宋体" w:cs="宋体"/>
                <w:color w:val="000000"/>
                <w:kern w:val="0"/>
                <w:sz w:val="22"/>
                <w:szCs w:val="22"/>
              </w:rPr>
              <w:t>1301099</w:t>
            </w:r>
          </w:p>
        </w:tc>
        <w:tc>
          <w:tcPr>
            <w:tcW w:w="3789" w:type="dxa"/>
            <w:tcBorders>
              <w:top w:val="single" w:color="auto" w:sz="4" w:space="0"/>
              <w:left w:val="single" w:color="auto" w:sz="4" w:space="0"/>
              <w:bottom w:val="single" w:color="auto" w:sz="4" w:space="0"/>
              <w:right w:val="single" w:color="auto" w:sz="4" w:space="0"/>
            </w:tcBorders>
            <w:shd w:val="clear" w:color="auto" w:fill="auto"/>
            <w:vAlign w:val="center"/>
          </w:tcPr>
          <w:p w14:paraId="49E17C24">
            <w:pPr>
              <w:widowControl/>
              <w:jc w:val="left"/>
              <w:rPr>
                <w:rFonts w:ascii="宋体" w:hAnsi="宋体" w:cs="宋体"/>
                <w:color w:val="000000"/>
                <w:kern w:val="0"/>
                <w:sz w:val="22"/>
                <w:szCs w:val="22"/>
              </w:rPr>
            </w:pPr>
            <w:r>
              <w:rPr>
                <w:rFonts w:hint="eastAsia" w:ascii="宋体" w:hAnsi="宋体" w:cs="宋体"/>
                <w:color w:val="000000"/>
                <w:kern w:val="0"/>
                <w:sz w:val="22"/>
                <w:szCs w:val="22"/>
              </w:rPr>
              <w:t>十、其他政府性基金专项债务对应项目专项收入</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90F07">
            <w:pPr>
              <w:jc w:val="right"/>
              <w:rPr>
                <w:sz w:val="24"/>
              </w:rPr>
            </w:pPr>
            <w:r>
              <w:t xml:space="preserve">783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B82F0">
            <w:pPr>
              <w:jc w:val="right"/>
              <w:rPr>
                <w:sz w:val="24"/>
              </w:rPr>
            </w:pPr>
            <w:r>
              <w:t xml:space="preserve">4,422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18859">
            <w:pPr>
              <w:jc w:val="right"/>
              <w:rPr>
                <w:sz w:val="24"/>
              </w:rPr>
            </w:pPr>
            <w:r>
              <w:t xml:space="preserve">464.8 </w:t>
            </w:r>
          </w:p>
        </w:tc>
      </w:tr>
      <w:tr w14:paraId="4AD68606">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9D92B">
            <w:pPr>
              <w:widowControl/>
              <w:jc w:val="center"/>
              <w:rPr>
                <w:kern w:val="0"/>
                <w:sz w:val="22"/>
                <w:szCs w:val="22"/>
              </w:rPr>
            </w:pPr>
            <w:r>
              <w:rPr>
                <w:kern w:val="0"/>
                <w:sz w:val="22"/>
                <w:szCs w:val="22"/>
              </w:rPr>
              <w:t>　</w:t>
            </w:r>
          </w:p>
        </w:tc>
        <w:tc>
          <w:tcPr>
            <w:tcW w:w="3789" w:type="dxa"/>
            <w:tcBorders>
              <w:top w:val="single" w:color="auto" w:sz="4" w:space="0"/>
              <w:left w:val="single" w:color="auto" w:sz="4" w:space="0"/>
              <w:bottom w:val="single" w:color="auto" w:sz="4" w:space="0"/>
              <w:right w:val="single" w:color="auto" w:sz="4" w:space="0"/>
            </w:tcBorders>
            <w:shd w:val="clear" w:color="auto" w:fill="auto"/>
            <w:vAlign w:val="center"/>
          </w:tcPr>
          <w:p w14:paraId="4D658717">
            <w:pPr>
              <w:widowControl/>
              <w:jc w:val="left"/>
              <w:rPr>
                <w:b/>
                <w:bCs/>
                <w:kern w:val="0"/>
                <w:sz w:val="22"/>
                <w:szCs w:val="22"/>
              </w:rPr>
            </w:pP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D8214">
            <w:pPr>
              <w:rPr>
                <w:b/>
                <w:bCs/>
                <w:sz w:val="24"/>
              </w:rPr>
            </w:pPr>
            <w:r>
              <w:rPr>
                <w:b/>
                <w:bCs/>
              </w:rP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200AA">
            <w:pPr>
              <w:rPr>
                <w:b/>
                <w:bCs/>
                <w:sz w:val="24"/>
              </w:rPr>
            </w:pPr>
            <w:r>
              <w:rPr>
                <w:b/>
                <w:bCs/>
              </w:rP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07D08">
            <w:pPr>
              <w:jc w:val="right"/>
              <w:rPr>
                <w:b/>
                <w:bCs/>
                <w:sz w:val="24"/>
              </w:rPr>
            </w:pPr>
          </w:p>
        </w:tc>
      </w:tr>
      <w:tr w14:paraId="0404C1CC">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122D3">
            <w:pPr>
              <w:widowControl/>
              <w:jc w:val="center"/>
              <w:rPr>
                <w:kern w:val="0"/>
                <w:sz w:val="22"/>
                <w:szCs w:val="22"/>
              </w:rPr>
            </w:pPr>
            <w:r>
              <w:rPr>
                <w:kern w:val="0"/>
                <w:sz w:val="22"/>
                <w:szCs w:val="22"/>
              </w:rPr>
              <w:t>　</w:t>
            </w:r>
          </w:p>
        </w:tc>
        <w:tc>
          <w:tcPr>
            <w:tcW w:w="3789" w:type="dxa"/>
            <w:tcBorders>
              <w:top w:val="single" w:color="auto" w:sz="4" w:space="0"/>
              <w:left w:val="single" w:color="auto" w:sz="4" w:space="0"/>
              <w:bottom w:val="single" w:color="auto" w:sz="4" w:space="0"/>
              <w:right w:val="single" w:color="auto" w:sz="4" w:space="0"/>
            </w:tcBorders>
            <w:shd w:val="clear" w:color="auto" w:fill="auto"/>
            <w:vAlign w:val="center"/>
          </w:tcPr>
          <w:p w14:paraId="54F4C797">
            <w:pPr>
              <w:widowControl/>
              <w:jc w:val="left"/>
              <w:rPr>
                <w:kern w:val="0"/>
                <w:sz w:val="22"/>
                <w:szCs w:val="22"/>
              </w:rPr>
            </w:pP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CDDCF">
            <w:pPr>
              <w:rPr>
                <w:b/>
                <w:bCs/>
                <w:sz w:val="24"/>
              </w:rPr>
            </w:pPr>
            <w:r>
              <w:rPr>
                <w:b/>
                <w:bCs/>
              </w:rP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E0A10">
            <w:pPr>
              <w:rPr>
                <w:b/>
                <w:bCs/>
                <w:sz w:val="24"/>
              </w:rPr>
            </w:pPr>
            <w:r>
              <w:rPr>
                <w:b/>
                <w:bCs/>
              </w:rP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173B2">
            <w:pPr>
              <w:jc w:val="right"/>
              <w:rPr>
                <w:b/>
                <w:bCs/>
                <w:sz w:val="24"/>
              </w:rPr>
            </w:pPr>
          </w:p>
        </w:tc>
      </w:tr>
      <w:tr w14:paraId="3F4A4982">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00D12">
            <w:pPr>
              <w:widowControl/>
              <w:jc w:val="center"/>
              <w:rPr>
                <w:kern w:val="0"/>
                <w:sz w:val="22"/>
                <w:szCs w:val="22"/>
              </w:rPr>
            </w:pPr>
            <w:r>
              <w:rPr>
                <w:kern w:val="0"/>
                <w:sz w:val="22"/>
                <w:szCs w:val="22"/>
              </w:rPr>
              <w:t>　</w:t>
            </w:r>
          </w:p>
        </w:tc>
        <w:tc>
          <w:tcPr>
            <w:tcW w:w="3789" w:type="dxa"/>
            <w:tcBorders>
              <w:top w:val="single" w:color="auto" w:sz="4" w:space="0"/>
              <w:left w:val="single" w:color="auto" w:sz="4" w:space="0"/>
              <w:bottom w:val="single" w:color="auto" w:sz="4" w:space="0"/>
              <w:right w:val="single" w:color="auto" w:sz="4" w:space="0"/>
            </w:tcBorders>
            <w:shd w:val="clear" w:color="auto" w:fill="auto"/>
            <w:vAlign w:val="center"/>
          </w:tcPr>
          <w:p w14:paraId="67C74F63">
            <w:pPr>
              <w:widowControl/>
              <w:jc w:val="left"/>
              <w:rPr>
                <w:kern w:val="0"/>
                <w:sz w:val="22"/>
                <w:szCs w:val="22"/>
              </w:rPr>
            </w:pP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A28FF">
            <w:pPr>
              <w:rPr>
                <w:b/>
                <w:bCs/>
                <w:sz w:val="24"/>
              </w:rPr>
            </w:pPr>
            <w:r>
              <w:rPr>
                <w:b/>
                <w:bCs/>
              </w:rP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4C53A6">
            <w:pPr>
              <w:rPr>
                <w:b/>
                <w:bCs/>
                <w:sz w:val="24"/>
              </w:rPr>
            </w:pPr>
            <w:r>
              <w:rPr>
                <w:b/>
                <w:bCs/>
              </w:rP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634659">
            <w:pPr>
              <w:jc w:val="right"/>
              <w:rPr>
                <w:sz w:val="24"/>
              </w:rPr>
            </w:pPr>
          </w:p>
        </w:tc>
      </w:tr>
      <w:tr w14:paraId="5933B42D">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AB61F">
            <w:pPr>
              <w:widowControl/>
              <w:jc w:val="center"/>
              <w:rPr>
                <w:kern w:val="0"/>
                <w:sz w:val="22"/>
                <w:szCs w:val="22"/>
              </w:rPr>
            </w:pPr>
            <w:r>
              <w:rPr>
                <w:kern w:val="0"/>
                <w:sz w:val="22"/>
                <w:szCs w:val="22"/>
              </w:rPr>
              <w:t>　</w:t>
            </w:r>
          </w:p>
        </w:tc>
        <w:tc>
          <w:tcPr>
            <w:tcW w:w="3789" w:type="dxa"/>
            <w:tcBorders>
              <w:top w:val="single" w:color="auto" w:sz="4" w:space="0"/>
              <w:left w:val="single" w:color="auto" w:sz="4" w:space="0"/>
              <w:bottom w:val="single" w:color="auto" w:sz="4" w:space="0"/>
              <w:right w:val="single" w:color="auto" w:sz="4" w:space="0"/>
            </w:tcBorders>
            <w:shd w:val="clear" w:color="auto" w:fill="auto"/>
            <w:vAlign w:val="center"/>
          </w:tcPr>
          <w:p w14:paraId="554E51A1">
            <w:pPr>
              <w:widowControl/>
              <w:jc w:val="left"/>
              <w:rPr>
                <w:kern w:val="0"/>
                <w:sz w:val="22"/>
                <w:szCs w:val="22"/>
              </w:rPr>
            </w:pP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9A596">
            <w:pPr>
              <w:jc w:val="right"/>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4AB6B">
            <w:pPr>
              <w:jc w:val="right"/>
              <w:rPr>
                <w:sz w:val="24"/>
              </w:rPr>
            </w:pPr>
            <w: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4DA3">
            <w:pPr>
              <w:jc w:val="right"/>
              <w:rPr>
                <w:sz w:val="24"/>
              </w:rPr>
            </w:pPr>
          </w:p>
        </w:tc>
      </w:tr>
      <w:tr w14:paraId="3114C0BA">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F83413">
            <w:pPr>
              <w:widowControl/>
              <w:jc w:val="center"/>
              <w:rPr>
                <w:kern w:val="0"/>
                <w:sz w:val="22"/>
                <w:szCs w:val="22"/>
              </w:rPr>
            </w:pPr>
            <w:r>
              <w:rPr>
                <w:kern w:val="0"/>
                <w:sz w:val="22"/>
                <w:szCs w:val="22"/>
              </w:rPr>
              <w:t>　</w:t>
            </w:r>
          </w:p>
        </w:tc>
        <w:tc>
          <w:tcPr>
            <w:tcW w:w="3789" w:type="dxa"/>
            <w:tcBorders>
              <w:top w:val="single" w:color="auto" w:sz="4" w:space="0"/>
              <w:left w:val="single" w:color="auto" w:sz="4" w:space="0"/>
              <w:bottom w:val="single" w:color="auto" w:sz="4" w:space="0"/>
              <w:right w:val="single" w:color="auto" w:sz="4" w:space="0"/>
            </w:tcBorders>
            <w:shd w:val="clear" w:color="auto" w:fill="auto"/>
            <w:vAlign w:val="center"/>
          </w:tcPr>
          <w:p w14:paraId="35A2F2CE">
            <w:pPr>
              <w:widowControl/>
              <w:jc w:val="left"/>
              <w:rPr>
                <w:b/>
                <w:bCs/>
                <w:kern w:val="0"/>
                <w:sz w:val="22"/>
                <w:szCs w:val="22"/>
              </w:rPr>
            </w:pP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6163B">
            <w:pPr>
              <w:jc w:val="right"/>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9A6E6F">
            <w:pPr>
              <w:jc w:val="right"/>
              <w:rPr>
                <w:sz w:val="24"/>
              </w:rPr>
            </w:pPr>
            <w: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168A6">
            <w:pPr>
              <w:jc w:val="right"/>
              <w:rPr>
                <w:sz w:val="24"/>
              </w:rPr>
            </w:pPr>
          </w:p>
        </w:tc>
      </w:tr>
      <w:tr w14:paraId="371F8E74">
        <w:tblPrEx>
          <w:tblCellMar>
            <w:top w:w="0" w:type="dxa"/>
            <w:left w:w="108" w:type="dxa"/>
            <w:bottom w:w="0" w:type="dxa"/>
            <w:right w:w="108" w:type="dxa"/>
          </w:tblCellMar>
        </w:tblPrEx>
        <w:trPr>
          <w:trHeight w:val="292"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650D6">
            <w:pPr>
              <w:widowControl/>
              <w:jc w:val="center"/>
              <w:rPr>
                <w:kern w:val="0"/>
                <w:sz w:val="22"/>
                <w:szCs w:val="22"/>
              </w:rPr>
            </w:pPr>
            <w:r>
              <w:rPr>
                <w:kern w:val="0"/>
                <w:sz w:val="22"/>
                <w:szCs w:val="22"/>
              </w:rPr>
              <w:t>　</w:t>
            </w:r>
          </w:p>
        </w:tc>
        <w:tc>
          <w:tcPr>
            <w:tcW w:w="3789" w:type="dxa"/>
            <w:tcBorders>
              <w:top w:val="single" w:color="auto" w:sz="4" w:space="0"/>
              <w:left w:val="single" w:color="auto" w:sz="4" w:space="0"/>
              <w:bottom w:val="single" w:color="auto" w:sz="4" w:space="0"/>
              <w:right w:val="single" w:color="auto" w:sz="4" w:space="0"/>
            </w:tcBorders>
            <w:shd w:val="clear" w:color="auto" w:fill="auto"/>
            <w:vAlign w:val="center"/>
          </w:tcPr>
          <w:p w14:paraId="5AE31851">
            <w:pPr>
              <w:widowControl/>
              <w:jc w:val="left"/>
              <w:rPr>
                <w:kern w:val="0"/>
                <w:sz w:val="22"/>
                <w:szCs w:val="22"/>
              </w:rPr>
            </w:pP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3E433">
            <w:pPr>
              <w:rPr>
                <w:b/>
                <w:bCs/>
                <w:sz w:val="24"/>
              </w:rPr>
            </w:pPr>
            <w:r>
              <w:rPr>
                <w:b/>
                <w:bCs/>
              </w:rP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344E5">
            <w:pPr>
              <w:rPr>
                <w:b/>
                <w:bCs/>
                <w:sz w:val="24"/>
              </w:rPr>
            </w:pPr>
            <w:r>
              <w:rPr>
                <w:b/>
                <w:bCs/>
              </w:rP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550C1">
            <w:pPr>
              <w:jc w:val="right"/>
              <w:rPr>
                <w:sz w:val="24"/>
              </w:rPr>
            </w:pPr>
          </w:p>
        </w:tc>
      </w:tr>
      <w:tr w14:paraId="4CE5E55F">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0EFE1C">
            <w:pPr>
              <w:widowControl/>
              <w:jc w:val="center"/>
              <w:rPr>
                <w:kern w:val="0"/>
                <w:sz w:val="22"/>
                <w:szCs w:val="22"/>
              </w:rPr>
            </w:pPr>
            <w:r>
              <w:rPr>
                <w:kern w:val="0"/>
                <w:sz w:val="22"/>
                <w:szCs w:val="22"/>
              </w:rPr>
              <w:t>　</w:t>
            </w:r>
          </w:p>
        </w:tc>
        <w:tc>
          <w:tcPr>
            <w:tcW w:w="3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BE2A71">
            <w:pPr>
              <w:widowControl/>
              <w:jc w:val="left"/>
              <w:rPr>
                <w:b/>
                <w:bCs/>
                <w:kern w:val="0"/>
                <w:sz w:val="22"/>
                <w:szCs w:val="22"/>
              </w:rPr>
            </w:pP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0EE617">
            <w:pPr>
              <w:jc w:val="right"/>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60A08">
            <w:pPr>
              <w:jc w:val="right"/>
              <w:rPr>
                <w:sz w:val="24"/>
              </w:rPr>
            </w:pPr>
            <w: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71841">
            <w:pPr>
              <w:jc w:val="right"/>
              <w:rPr>
                <w:sz w:val="24"/>
              </w:rPr>
            </w:pPr>
          </w:p>
        </w:tc>
      </w:tr>
      <w:tr w14:paraId="04F54B84">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21448">
            <w:pPr>
              <w:widowControl/>
              <w:jc w:val="center"/>
              <w:rPr>
                <w:kern w:val="0"/>
                <w:sz w:val="22"/>
                <w:szCs w:val="22"/>
              </w:rPr>
            </w:pPr>
            <w:r>
              <w:rPr>
                <w:kern w:val="0"/>
                <w:sz w:val="22"/>
                <w:szCs w:val="22"/>
              </w:rPr>
              <w:t>　</w:t>
            </w:r>
          </w:p>
        </w:tc>
        <w:tc>
          <w:tcPr>
            <w:tcW w:w="3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6B5D4">
            <w:pPr>
              <w:widowControl/>
              <w:jc w:val="left"/>
              <w:rPr>
                <w:kern w:val="0"/>
                <w:sz w:val="22"/>
                <w:szCs w:val="22"/>
              </w:rPr>
            </w:pP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3AF5DE">
            <w:pPr>
              <w:jc w:val="right"/>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42F4AC">
            <w:pPr>
              <w:jc w:val="right"/>
              <w:rPr>
                <w:sz w:val="24"/>
              </w:rPr>
            </w:pPr>
            <w: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962D9">
            <w:pPr>
              <w:jc w:val="right"/>
              <w:rPr>
                <w:sz w:val="24"/>
              </w:rPr>
            </w:pPr>
          </w:p>
        </w:tc>
      </w:tr>
      <w:tr w14:paraId="5C4EF47F">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66D98">
            <w:pPr>
              <w:widowControl/>
              <w:jc w:val="center"/>
              <w:rPr>
                <w:kern w:val="0"/>
                <w:sz w:val="22"/>
                <w:szCs w:val="22"/>
              </w:rPr>
            </w:pPr>
            <w:r>
              <w:rPr>
                <w:kern w:val="0"/>
                <w:sz w:val="22"/>
                <w:szCs w:val="22"/>
              </w:rPr>
              <w:t>　</w:t>
            </w:r>
          </w:p>
        </w:tc>
        <w:tc>
          <w:tcPr>
            <w:tcW w:w="3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A6463">
            <w:pPr>
              <w:widowControl/>
              <w:jc w:val="left"/>
              <w:rPr>
                <w:kern w:val="0"/>
                <w:sz w:val="22"/>
                <w:szCs w:val="22"/>
              </w:rPr>
            </w:pP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9CB16">
            <w:pPr>
              <w:jc w:val="right"/>
              <w:rPr>
                <w:sz w:val="24"/>
              </w:rPr>
            </w:pPr>
            <w:r>
              <w:t>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90CE5">
            <w:pPr>
              <w:jc w:val="right"/>
              <w:rPr>
                <w:sz w:val="24"/>
              </w:rPr>
            </w:pPr>
            <w:r>
              <w:t>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FB903">
            <w:pPr>
              <w:jc w:val="right"/>
              <w:rPr>
                <w:sz w:val="24"/>
              </w:rPr>
            </w:pPr>
          </w:p>
        </w:tc>
      </w:tr>
      <w:tr w14:paraId="11E60CBA">
        <w:tblPrEx>
          <w:tblCellMar>
            <w:top w:w="0" w:type="dxa"/>
            <w:left w:w="108" w:type="dxa"/>
            <w:bottom w:w="0" w:type="dxa"/>
            <w:right w:w="108" w:type="dxa"/>
          </w:tblCellMar>
        </w:tblPrEx>
        <w:trPr>
          <w:trHeight w:val="369" w:hRule="atLeast"/>
          <w:jc w:val="center"/>
        </w:trPr>
        <w:tc>
          <w:tcPr>
            <w:tcW w:w="12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9A3E4">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37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2354B">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政府性基金收入合计</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C7309">
            <w:pPr>
              <w:jc w:val="right"/>
              <w:rPr>
                <w:b/>
                <w:bCs/>
                <w:sz w:val="24"/>
              </w:rPr>
            </w:pPr>
            <w:r>
              <w:rPr>
                <w:b/>
                <w:bCs/>
              </w:rPr>
              <w:t xml:space="preserve">4,819 </w:t>
            </w:r>
          </w:p>
        </w:tc>
        <w:tc>
          <w:tcPr>
            <w:tcW w:w="17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91C4A">
            <w:pPr>
              <w:jc w:val="right"/>
              <w:rPr>
                <w:b/>
                <w:bCs/>
                <w:sz w:val="24"/>
              </w:rPr>
            </w:pPr>
            <w:r>
              <w:rPr>
                <w:b/>
                <w:bCs/>
              </w:rPr>
              <w:t xml:space="preserve">12,852 </w:t>
            </w:r>
          </w:p>
        </w:tc>
        <w:tc>
          <w:tcPr>
            <w:tcW w:w="171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99C06">
            <w:pPr>
              <w:jc w:val="right"/>
              <w:rPr>
                <w:b/>
                <w:bCs/>
                <w:sz w:val="24"/>
              </w:rPr>
            </w:pPr>
            <w:r>
              <w:rPr>
                <w:b/>
                <w:bCs/>
              </w:rPr>
              <w:t xml:space="preserve">166.7 </w:t>
            </w:r>
          </w:p>
        </w:tc>
      </w:tr>
    </w:tbl>
    <w:p w14:paraId="3B227E62"/>
    <w:p w14:paraId="5EE3317D">
      <w:r>
        <w:br w:type="page"/>
      </w:r>
    </w:p>
    <w:tbl>
      <w:tblPr>
        <w:tblStyle w:val="12"/>
        <w:tblW w:w="10137" w:type="dxa"/>
        <w:jc w:val="center"/>
        <w:tblLayout w:type="autofit"/>
        <w:tblCellMar>
          <w:top w:w="0" w:type="dxa"/>
          <w:left w:w="108" w:type="dxa"/>
          <w:bottom w:w="0" w:type="dxa"/>
          <w:right w:w="108" w:type="dxa"/>
        </w:tblCellMar>
      </w:tblPr>
      <w:tblGrid>
        <w:gridCol w:w="1167"/>
        <w:gridCol w:w="5012"/>
        <w:gridCol w:w="1294"/>
        <w:gridCol w:w="1437"/>
        <w:gridCol w:w="1227"/>
      </w:tblGrid>
      <w:tr w14:paraId="0A9672B7">
        <w:tblPrEx>
          <w:tblCellMar>
            <w:top w:w="0" w:type="dxa"/>
            <w:left w:w="108" w:type="dxa"/>
            <w:bottom w:w="0" w:type="dxa"/>
            <w:right w:w="108" w:type="dxa"/>
          </w:tblCellMar>
        </w:tblPrEx>
        <w:trPr>
          <w:trHeight w:val="225" w:hRule="atLeast"/>
          <w:tblHeader/>
          <w:jc w:val="center"/>
        </w:trPr>
        <w:tc>
          <w:tcPr>
            <w:tcW w:w="1167" w:type="dxa"/>
            <w:tcBorders>
              <w:top w:val="nil"/>
              <w:left w:val="nil"/>
              <w:bottom w:val="nil"/>
              <w:right w:val="nil"/>
            </w:tcBorders>
            <w:shd w:val="clear" w:color="auto" w:fill="auto"/>
            <w:noWrap/>
            <w:vAlign w:val="center"/>
          </w:tcPr>
          <w:p w14:paraId="5F16C3A9">
            <w:pPr>
              <w:widowControl/>
              <w:jc w:val="left"/>
              <w:rPr>
                <w:rFonts w:ascii="宋体" w:hAnsi="宋体" w:cs="宋体"/>
                <w:color w:val="000000"/>
                <w:kern w:val="0"/>
                <w:sz w:val="24"/>
              </w:rPr>
            </w:pPr>
            <w:r>
              <w:rPr>
                <w:rFonts w:hint="eastAsia" w:ascii="宋体" w:hAnsi="宋体" w:cs="宋体"/>
                <w:color w:val="000000"/>
                <w:kern w:val="0"/>
                <w:sz w:val="24"/>
              </w:rPr>
              <w:t>表4</w:t>
            </w:r>
          </w:p>
        </w:tc>
        <w:tc>
          <w:tcPr>
            <w:tcW w:w="5012" w:type="dxa"/>
            <w:tcBorders>
              <w:top w:val="nil"/>
              <w:left w:val="nil"/>
              <w:bottom w:val="nil"/>
              <w:right w:val="nil"/>
            </w:tcBorders>
            <w:shd w:val="clear" w:color="auto" w:fill="auto"/>
            <w:noWrap/>
            <w:vAlign w:val="center"/>
          </w:tcPr>
          <w:p w14:paraId="293EA54F">
            <w:pPr>
              <w:widowControl/>
              <w:jc w:val="left"/>
              <w:rPr>
                <w:rFonts w:ascii="宋体" w:hAnsi="宋体" w:cs="宋体"/>
                <w:color w:val="000000"/>
                <w:kern w:val="0"/>
                <w:sz w:val="22"/>
                <w:szCs w:val="22"/>
              </w:rPr>
            </w:pPr>
          </w:p>
        </w:tc>
        <w:tc>
          <w:tcPr>
            <w:tcW w:w="1294" w:type="dxa"/>
            <w:tcBorders>
              <w:top w:val="nil"/>
              <w:left w:val="nil"/>
              <w:bottom w:val="nil"/>
              <w:right w:val="nil"/>
            </w:tcBorders>
            <w:shd w:val="clear" w:color="auto" w:fill="auto"/>
            <w:noWrap/>
            <w:vAlign w:val="center"/>
          </w:tcPr>
          <w:p w14:paraId="04CF7B93">
            <w:pPr>
              <w:widowControl/>
              <w:jc w:val="left"/>
              <w:rPr>
                <w:rFonts w:ascii="宋体" w:hAnsi="宋体" w:cs="宋体"/>
                <w:color w:val="000000"/>
                <w:kern w:val="0"/>
                <w:sz w:val="22"/>
                <w:szCs w:val="22"/>
              </w:rPr>
            </w:pPr>
          </w:p>
        </w:tc>
        <w:tc>
          <w:tcPr>
            <w:tcW w:w="1437" w:type="dxa"/>
            <w:tcBorders>
              <w:top w:val="nil"/>
              <w:left w:val="nil"/>
              <w:bottom w:val="nil"/>
              <w:right w:val="nil"/>
            </w:tcBorders>
            <w:shd w:val="clear" w:color="auto" w:fill="auto"/>
            <w:noWrap/>
            <w:vAlign w:val="center"/>
          </w:tcPr>
          <w:p w14:paraId="4AEE907A">
            <w:pPr>
              <w:widowControl/>
              <w:jc w:val="left"/>
              <w:rPr>
                <w:rFonts w:ascii="宋体" w:hAnsi="宋体" w:cs="宋体"/>
                <w:color w:val="000000"/>
                <w:kern w:val="0"/>
                <w:sz w:val="22"/>
                <w:szCs w:val="22"/>
              </w:rPr>
            </w:pPr>
          </w:p>
        </w:tc>
        <w:tc>
          <w:tcPr>
            <w:tcW w:w="1227" w:type="dxa"/>
            <w:tcBorders>
              <w:top w:val="nil"/>
              <w:left w:val="nil"/>
              <w:bottom w:val="nil"/>
              <w:right w:val="nil"/>
            </w:tcBorders>
            <w:shd w:val="clear" w:color="auto" w:fill="auto"/>
            <w:noWrap/>
            <w:vAlign w:val="center"/>
          </w:tcPr>
          <w:p w14:paraId="57490D9D">
            <w:pPr>
              <w:widowControl/>
              <w:jc w:val="left"/>
              <w:rPr>
                <w:rFonts w:ascii="宋体" w:hAnsi="宋体" w:cs="宋体"/>
                <w:color w:val="000000"/>
                <w:kern w:val="0"/>
                <w:sz w:val="22"/>
                <w:szCs w:val="22"/>
              </w:rPr>
            </w:pPr>
          </w:p>
        </w:tc>
      </w:tr>
      <w:tr w14:paraId="526E4180">
        <w:tblPrEx>
          <w:tblCellMar>
            <w:top w:w="0" w:type="dxa"/>
            <w:left w:w="108" w:type="dxa"/>
            <w:bottom w:w="0" w:type="dxa"/>
            <w:right w:w="108" w:type="dxa"/>
          </w:tblCellMar>
        </w:tblPrEx>
        <w:trPr>
          <w:trHeight w:val="296" w:hRule="atLeast"/>
          <w:tblHeader/>
          <w:jc w:val="center"/>
        </w:trPr>
        <w:tc>
          <w:tcPr>
            <w:tcW w:w="10137" w:type="dxa"/>
            <w:gridSpan w:val="5"/>
            <w:tcBorders>
              <w:top w:val="nil"/>
              <w:left w:val="nil"/>
              <w:bottom w:val="nil"/>
              <w:right w:val="nil"/>
            </w:tcBorders>
            <w:shd w:val="clear" w:color="auto" w:fill="auto"/>
            <w:noWrap/>
            <w:vAlign w:val="center"/>
          </w:tcPr>
          <w:p w14:paraId="251A1769">
            <w:pPr>
              <w:widowControl/>
              <w:jc w:val="center"/>
              <w:rPr>
                <w:b/>
                <w:bCs/>
                <w:kern w:val="0"/>
                <w:sz w:val="28"/>
                <w:szCs w:val="28"/>
              </w:rPr>
            </w:pPr>
            <w:r>
              <w:rPr>
                <w:b/>
                <w:bCs/>
                <w:kern w:val="0"/>
                <w:sz w:val="28"/>
                <w:szCs w:val="28"/>
              </w:rPr>
              <w:t>2023</w:t>
            </w:r>
            <w:r>
              <w:rPr>
                <w:rFonts w:hint="eastAsia" w:ascii="宋体" w:hAnsi="宋体"/>
                <w:b/>
                <w:bCs/>
                <w:kern w:val="0"/>
                <w:sz w:val="28"/>
                <w:szCs w:val="28"/>
              </w:rPr>
              <w:t>年乌尔禾区本级政府性基金支出表</w:t>
            </w:r>
          </w:p>
        </w:tc>
      </w:tr>
      <w:tr w14:paraId="76F08763">
        <w:tblPrEx>
          <w:tblCellMar>
            <w:top w:w="0" w:type="dxa"/>
            <w:left w:w="108" w:type="dxa"/>
            <w:bottom w:w="0" w:type="dxa"/>
            <w:right w:w="108" w:type="dxa"/>
          </w:tblCellMar>
        </w:tblPrEx>
        <w:trPr>
          <w:trHeight w:val="249" w:hRule="atLeast"/>
          <w:tblHeader/>
          <w:jc w:val="center"/>
        </w:trPr>
        <w:tc>
          <w:tcPr>
            <w:tcW w:w="1167" w:type="dxa"/>
            <w:tcBorders>
              <w:top w:val="nil"/>
              <w:left w:val="nil"/>
              <w:bottom w:val="single" w:color="auto" w:sz="4" w:space="0"/>
              <w:right w:val="nil"/>
            </w:tcBorders>
            <w:shd w:val="clear" w:color="auto" w:fill="auto"/>
            <w:noWrap/>
            <w:vAlign w:val="center"/>
          </w:tcPr>
          <w:p w14:paraId="570CC8D6">
            <w:pPr>
              <w:widowControl/>
              <w:jc w:val="left"/>
              <w:rPr>
                <w:rFonts w:ascii="宋体" w:hAnsi="宋体" w:cs="宋体"/>
                <w:color w:val="000000"/>
                <w:kern w:val="0"/>
                <w:sz w:val="24"/>
              </w:rPr>
            </w:pPr>
          </w:p>
        </w:tc>
        <w:tc>
          <w:tcPr>
            <w:tcW w:w="5012" w:type="dxa"/>
            <w:tcBorders>
              <w:top w:val="nil"/>
              <w:left w:val="nil"/>
              <w:bottom w:val="single" w:color="auto" w:sz="4" w:space="0"/>
              <w:right w:val="nil"/>
            </w:tcBorders>
            <w:shd w:val="clear" w:color="auto" w:fill="auto"/>
            <w:noWrap/>
            <w:vAlign w:val="center"/>
          </w:tcPr>
          <w:p w14:paraId="7A65ED0E">
            <w:pPr>
              <w:widowControl/>
              <w:jc w:val="left"/>
              <w:rPr>
                <w:rFonts w:ascii="宋体" w:hAnsi="宋体" w:cs="宋体"/>
                <w:kern w:val="0"/>
                <w:sz w:val="24"/>
              </w:rPr>
            </w:pPr>
          </w:p>
        </w:tc>
        <w:tc>
          <w:tcPr>
            <w:tcW w:w="1294" w:type="dxa"/>
            <w:tcBorders>
              <w:top w:val="nil"/>
              <w:left w:val="nil"/>
              <w:bottom w:val="single" w:color="auto" w:sz="4" w:space="0"/>
              <w:right w:val="nil"/>
            </w:tcBorders>
            <w:shd w:val="clear" w:color="auto" w:fill="auto"/>
            <w:noWrap/>
            <w:vAlign w:val="center"/>
          </w:tcPr>
          <w:p w14:paraId="07EB5A72">
            <w:pPr>
              <w:widowControl/>
              <w:jc w:val="left"/>
              <w:rPr>
                <w:kern w:val="0"/>
                <w:sz w:val="24"/>
              </w:rPr>
            </w:pPr>
          </w:p>
        </w:tc>
        <w:tc>
          <w:tcPr>
            <w:tcW w:w="2664" w:type="dxa"/>
            <w:gridSpan w:val="2"/>
            <w:tcBorders>
              <w:top w:val="nil"/>
              <w:left w:val="nil"/>
              <w:bottom w:val="single" w:color="auto" w:sz="4" w:space="0"/>
              <w:right w:val="nil"/>
            </w:tcBorders>
            <w:shd w:val="clear" w:color="auto" w:fill="auto"/>
            <w:noWrap/>
            <w:vAlign w:val="center"/>
          </w:tcPr>
          <w:p w14:paraId="73341FE8">
            <w:pPr>
              <w:widowControl/>
              <w:jc w:val="right"/>
              <w:rPr>
                <w:kern w:val="0"/>
                <w:sz w:val="24"/>
              </w:rPr>
            </w:pPr>
            <w:r>
              <w:rPr>
                <w:rFonts w:hint="eastAsia" w:ascii="宋体" w:hAnsi="宋体"/>
                <w:kern w:val="0"/>
                <w:sz w:val="24"/>
              </w:rPr>
              <w:t>单位：万元</w:t>
            </w:r>
          </w:p>
        </w:tc>
      </w:tr>
      <w:tr w14:paraId="18BF0E71">
        <w:tblPrEx>
          <w:tblCellMar>
            <w:top w:w="0" w:type="dxa"/>
            <w:left w:w="108" w:type="dxa"/>
            <w:bottom w:w="0" w:type="dxa"/>
            <w:right w:w="108" w:type="dxa"/>
          </w:tblCellMar>
        </w:tblPrEx>
        <w:trPr>
          <w:trHeight w:val="790" w:hRule="atLeast"/>
          <w:tblHeader/>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50B3D">
            <w:pPr>
              <w:widowControl/>
              <w:jc w:val="center"/>
              <w:rPr>
                <w:rFonts w:ascii="宋体" w:hAnsi="宋体" w:cs="宋体"/>
                <w:color w:val="000000"/>
                <w:kern w:val="0"/>
                <w:sz w:val="22"/>
                <w:szCs w:val="22"/>
              </w:rPr>
            </w:pPr>
            <w:r>
              <w:rPr>
                <w:rFonts w:hint="eastAsia" w:ascii="宋体" w:hAnsi="宋体" w:cs="宋体"/>
                <w:color w:val="000000"/>
                <w:kern w:val="0"/>
                <w:sz w:val="22"/>
                <w:szCs w:val="22"/>
              </w:rPr>
              <w:t>科目编码</w:t>
            </w:r>
          </w:p>
        </w:tc>
        <w:tc>
          <w:tcPr>
            <w:tcW w:w="5012" w:type="dxa"/>
            <w:tcBorders>
              <w:top w:val="single" w:color="auto" w:sz="4" w:space="0"/>
              <w:left w:val="nil"/>
              <w:bottom w:val="single" w:color="auto" w:sz="4" w:space="0"/>
              <w:right w:val="single" w:color="auto" w:sz="4" w:space="0"/>
            </w:tcBorders>
            <w:shd w:val="clear" w:color="auto" w:fill="auto"/>
            <w:vAlign w:val="center"/>
          </w:tcPr>
          <w:p w14:paraId="522AB86E">
            <w:pPr>
              <w:widowControl/>
              <w:jc w:val="center"/>
              <w:rPr>
                <w:kern w:val="0"/>
                <w:sz w:val="22"/>
                <w:szCs w:val="22"/>
              </w:rPr>
            </w:pPr>
            <w:r>
              <w:rPr>
                <w:rFonts w:hint="eastAsia" w:ascii="宋体" w:hAnsi="宋体"/>
                <w:kern w:val="0"/>
                <w:sz w:val="22"/>
                <w:szCs w:val="22"/>
              </w:rPr>
              <w:t>项目</w:t>
            </w:r>
          </w:p>
        </w:tc>
        <w:tc>
          <w:tcPr>
            <w:tcW w:w="1294" w:type="dxa"/>
            <w:tcBorders>
              <w:top w:val="single" w:color="auto" w:sz="4" w:space="0"/>
              <w:left w:val="nil"/>
              <w:bottom w:val="single" w:color="auto" w:sz="4" w:space="0"/>
              <w:right w:val="single" w:color="auto" w:sz="4" w:space="0"/>
            </w:tcBorders>
            <w:shd w:val="clear" w:color="auto" w:fill="auto"/>
            <w:vAlign w:val="center"/>
          </w:tcPr>
          <w:p w14:paraId="6AD656BB">
            <w:pPr>
              <w:widowControl/>
              <w:jc w:val="center"/>
              <w:rPr>
                <w:kern w:val="0"/>
                <w:sz w:val="22"/>
                <w:szCs w:val="22"/>
              </w:rPr>
            </w:pPr>
            <w:r>
              <w:rPr>
                <w:kern w:val="0"/>
                <w:sz w:val="22"/>
                <w:szCs w:val="22"/>
              </w:rPr>
              <w:t>2022</w:t>
            </w:r>
            <w:r>
              <w:rPr>
                <w:rFonts w:hint="eastAsia" w:ascii="宋体" w:hAnsi="宋体"/>
                <w:kern w:val="0"/>
                <w:sz w:val="22"/>
                <w:szCs w:val="22"/>
              </w:rPr>
              <w:t>年</w:t>
            </w:r>
            <w:r>
              <w:rPr>
                <w:rFonts w:hint="eastAsia" w:ascii="宋体" w:hAnsi="宋体"/>
                <w:kern w:val="0"/>
                <w:sz w:val="22"/>
                <w:szCs w:val="22"/>
              </w:rPr>
              <w:br w:type="textWrapping"/>
            </w:r>
            <w:r>
              <w:rPr>
                <w:rFonts w:hint="eastAsia" w:ascii="宋体" w:hAnsi="宋体"/>
                <w:kern w:val="0"/>
                <w:sz w:val="22"/>
                <w:szCs w:val="22"/>
              </w:rPr>
              <w:t>完成数</w:t>
            </w:r>
          </w:p>
        </w:tc>
        <w:tc>
          <w:tcPr>
            <w:tcW w:w="1437" w:type="dxa"/>
            <w:tcBorders>
              <w:top w:val="single" w:color="auto" w:sz="4" w:space="0"/>
              <w:left w:val="nil"/>
              <w:bottom w:val="single" w:color="auto" w:sz="4" w:space="0"/>
              <w:right w:val="single" w:color="auto" w:sz="4" w:space="0"/>
            </w:tcBorders>
            <w:shd w:val="clear" w:color="auto" w:fill="auto"/>
            <w:vAlign w:val="center"/>
          </w:tcPr>
          <w:p w14:paraId="61BBBDE9">
            <w:pPr>
              <w:widowControl/>
              <w:jc w:val="center"/>
              <w:rPr>
                <w:kern w:val="0"/>
                <w:sz w:val="22"/>
                <w:szCs w:val="22"/>
              </w:rPr>
            </w:pPr>
            <w:r>
              <w:rPr>
                <w:kern w:val="0"/>
                <w:sz w:val="22"/>
                <w:szCs w:val="22"/>
              </w:rPr>
              <w:t>2023</w:t>
            </w:r>
            <w:r>
              <w:rPr>
                <w:rFonts w:hint="eastAsia" w:ascii="宋体" w:hAnsi="宋体"/>
                <w:kern w:val="0"/>
                <w:sz w:val="22"/>
                <w:szCs w:val="22"/>
              </w:rPr>
              <w:t>年</w:t>
            </w:r>
            <w:r>
              <w:rPr>
                <w:rFonts w:hint="eastAsia" w:ascii="宋体" w:hAnsi="宋体"/>
                <w:kern w:val="0"/>
                <w:sz w:val="22"/>
                <w:szCs w:val="22"/>
              </w:rPr>
              <w:br w:type="textWrapping"/>
            </w:r>
            <w:r>
              <w:rPr>
                <w:rFonts w:hint="eastAsia" w:ascii="宋体" w:hAnsi="宋体"/>
                <w:kern w:val="0"/>
                <w:sz w:val="22"/>
                <w:szCs w:val="22"/>
              </w:rPr>
              <w:t>预算数</w:t>
            </w:r>
          </w:p>
        </w:tc>
        <w:tc>
          <w:tcPr>
            <w:tcW w:w="1227" w:type="dxa"/>
            <w:tcBorders>
              <w:top w:val="single" w:color="auto" w:sz="4" w:space="0"/>
              <w:left w:val="nil"/>
              <w:bottom w:val="single" w:color="auto" w:sz="4" w:space="0"/>
              <w:right w:val="single" w:color="auto" w:sz="4" w:space="0"/>
            </w:tcBorders>
            <w:shd w:val="clear" w:color="auto" w:fill="auto"/>
            <w:vAlign w:val="center"/>
          </w:tcPr>
          <w:p w14:paraId="5AE58B63">
            <w:pPr>
              <w:widowControl/>
              <w:jc w:val="center"/>
              <w:rPr>
                <w:kern w:val="0"/>
                <w:sz w:val="22"/>
                <w:szCs w:val="22"/>
              </w:rPr>
            </w:pPr>
            <w:r>
              <w:rPr>
                <w:rFonts w:hint="eastAsia" w:ascii="宋体" w:hAnsi="宋体"/>
                <w:kern w:val="0"/>
                <w:sz w:val="22"/>
                <w:szCs w:val="22"/>
              </w:rPr>
              <w:t>比上年增（减）</w:t>
            </w:r>
            <w:r>
              <w:rPr>
                <w:kern w:val="0"/>
                <w:sz w:val="22"/>
                <w:szCs w:val="22"/>
              </w:rPr>
              <w:t>%</w:t>
            </w:r>
          </w:p>
        </w:tc>
      </w:tr>
      <w:tr w14:paraId="736CEF66">
        <w:tblPrEx>
          <w:tblCellMar>
            <w:top w:w="0" w:type="dxa"/>
            <w:left w:w="108" w:type="dxa"/>
            <w:bottom w:w="0" w:type="dxa"/>
            <w:right w:w="108" w:type="dxa"/>
          </w:tblCellMar>
        </w:tblPrEx>
        <w:trPr>
          <w:trHeight w:val="346"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31E32">
            <w:pPr>
              <w:widowControl/>
              <w:jc w:val="left"/>
              <w:rPr>
                <w:rFonts w:ascii="宋体" w:hAnsi="宋体" w:cs="宋体"/>
                <w:color w:val="000000"/>
                <w:kern w:val="0"/>
                <w:sz w:val="22"/>
                <w:szCs w:val="22"/>
              </w:rPr>
            </w:pPr>
            <w:r>
              <w:rPr>
                <w:rFonts w:hint="eastAsia" w:ascii="宋体" w:hAnsi="宋体" w:cs="宋体"/>
                <w:color w:val="000000"/>
                <w:kern w:val="0"/>
                <w:sz w:val="22"/>
                <w:szCs w:val="22"/>
              </w:rPr>
              <w:t>207</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102D7D5C">
            <w:pPr>
              <w:widowControl/>
              <w:jc w:val="left"/>
              <w:rPr>
                <w:rFonts w:ascii="宋体" w:hAnsi="宋体" w:cs="宋体"/>
                <w:color w:val="000000"/>
                <w:kern w:val="0"/>
                <w:sz w:val="22"/>
                <w:szCs w:val="22"/>
              </w:rPr>
            </w:pPr>
            <w:r>
              <w:rPr>
                <w:rFonts w:hint="eastAsia" w:ascii="宋体" w:hAnsi="宋体" w:cs="宋体"/>
                <w:color w:val="000000"/>
                <w:kern w:val="0"/>
                <w:sz w:val="22"/>
                <w:szCs w:val="22"/>
              </w:rPr>
              <w:t>一、文化旅游体育与传媒支出</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14:paraId="1483C70C">
            <w:pPr>
              <w:jc w:val="right"/>
              <w:rPr>
                <w:sz w:val="22"/>
                <w:szCs w:val="22"/>
              </w:rPr>
            </w:pPr>
            <w:r>
              <w:rPr>
                <w:sz w:val="22"/>
                <w:szCs w:val="22"/>
              </w:rPr>
              <w:t>　</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6FF037AA">
            <w:pPr>
              <w:jc w:val="right"/>
              <w:rPr>
                <w:sz w:val="22"/>
                <w:szCs w:val="22"/>
              </w:rPr>
            </w:pPr>
            <w:r>
              <w:rPr>
                <w:sz w:val="22"/>
                <w:szCs w:val="22"/>
              </w:rPr>
              <w:t>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41495">
            <w:pPr>
              <w:rPr>
                <w:sz w:val="22"/>
                <w:szCs w:val="22"/>
              </w:rPr>
            </w:pPr>
          </w:p>
        </w:tc>
      </w:tr>
      <w:tr w14:paraId="565F74F9">
        <w:tblPrEx>
          <w:tblCellMar>
            <w:top w:w="0" w:type="dxa"/>
            <w:left w:w="108" w:type="dxa"/>
            <w:bottom w:w="0" w:type="dxa"/>
            <w:right w:w="108" w:type="dxa"/>
          </w:tblCellMar>
        </w:tblPrEx>
        <w:trPr>
          <w:trHeight w:val="567"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BE1DA">
            <w:pPr>
              <w:widowControl/>
              <w:jc w:val="left"/>
              <w:rPr>
                <w:rFonts w:ascii="宋体" w:hAnsi="宋体" w:cs="宋体"/>
                <w:color w:val="000000"/>
                <w:kern w:val="0"/>
                <w:sz w:val="22"/>
                <w:szCs w:val="22"/>
              </w:rPr>
            </w:pPr>
            <w:r>
              <w:rPr>
                <w:rFonts w:hint="eastAsia" w:ascii="宋体" w:hAnsi="宋体" w:cs="宋体"/>
                <w:color w:val="000000"/>
                <w:kern w:val="0"/>
                <w:sz w:val="22"/>
                <w:szCs w:val="22"/>
              </w:rPr>
              <w:t>20707</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1A288C28">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国家电影事业发展专项资金安排的支出</w:t>
            </w:r>
          </w:p>
        </w:tc>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14:paraId="0EB1F808">
            <w:pPr>
              <w:jc w:val="center"/>
              <w:rPr>
                <w:sz w:val="22"/>
                <w:szCs w:val="22"/>
              </w:rPr>
            </w:pPr>
            <w:r>
              <w:rPr>
                <w:sz w:val="22"/>
                <w:szCs w:val="22"/>
              </w:rPr>
              <w:t>　</w:t>
            </w:r>
          </w:p>
        </w:tc>
        <w:tc>
          <w:tcPr>
            <w:tcW w:w="1437" w:type="dxa"/>
            <w:tcBorders>
              <w:top w:val="single" w:color="auto" w:sz="4" w:space="0"/>
              <w:left w:val="single" w:color="auto" w:sz="4" w:space="0"/>
              <w:bottom w:val="single" w:color="auto" w:sz="4" w:space="0"/>
              <w:right w:val="single" w:color="auto" w:sz="4" w:space="0"/>
            </w:tcBorders>
            <w:shd w:val="clear" w:color="auto" w:fill="auto"/>
            <w:vAlign w:val="center"/>
          </w:tcPr>
          <w:p w14:paraId="4333AADB">
            <w:pPr>
              <w:jc w:val="center"/>
              <w:rPr>
                <w:sz w:val="22"/>
                <w:szCs w:val="22"/>
              </w:rPr>
            </w:pPr>
            <w:r>
              <w:rPr>
                <w:sz w:val="22"/>
                <w:szCs w:val="22"/>
              </w:rPr>
              <w:t>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26E12">
            <w:pPr>
              <w:rPr>
                <w:sz w:val="22"/>
                <w:szCs w:val="22"/>
              </w:rPr>
            </w:pPr>
          </w:p>
        </w:tc>
      </w:tr>
      <w:tr w14:paraId="69D18A1C">
        <w:tblPrEx>
          <w:tblCellMar>
            <w:top w:w="0" w:type="dxa"/>
            <w:left w:w="108" w:type="dxa"/>
            <w:bottom w:w="0" w:type="dxa"/>
            <w:right w:w="108" w:type="dxa"/>
          </w:tblCellMar>
        </w:tblPrEx>
        <w:trPr>
          <w:trHeight w:val="346"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506D42">
            <w:pPr>
              <w:widowControl/>
              <w:jc w:val="left"/>
              <w:rPr>
                <w:rFonts w:ascii="宋体" w:hAnsi="宋体" w:cs="宋体"/>
                <w:color w:val="000000"/>
                <w:kern w:val="0"/>
                <w:sz w:val="22"/>
                <w:szCs w:val="22"/>
              </w:rPr>
            </w:pPr>
            <w:r>
              <w:rPr>
                <w:rFonts w:hint="eastAsia" w:ascii="宋体" w:hAnsi="宋体" w:cs="宋体"/>
                <w:color w:val="000000"/>
                <w:kern w:val="0"/>
                <w:sz w:val="22"/>
                <w:szCs w:val="22"/>
              </w:rPr>
              <w:t>20709</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8C9FA">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旅游发展基金支出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728C6">
            <w:pPr>
              <w:jc w:val="right"/>
              <w:rPr>
                <w:sz w:val="22"/>
                <w:szCs w:val="22"/>
              </w:rPr>
            </w:pPr>
            <w:r>
              <w:rPr>
                <w:sz w:val="22"/>
                <w:szCs w:val="22"/>
              </w:rPr>
              <w:t>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83C19">
            <w:pPr>
              <w:jc w:val="right"/>
              <w:rPr>
                <w:sz w:val="22"/>
                <w:szCs w:val="22"/>
              </w:rPr>
            </w:pPr>
            <w:r>
              <w:rPr>
                <w:sz w:val="22"/>
                <w:szCs w:val="22"/>
              </w:rPr>
              <w:t>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D5BF8">
            <w:pPr>
              <w:rPr>
                <w:sz w:val="22"/>
                <w:szCs w:val="22"/>
              </w:rPr>
            </w:pPr>
          </w:p>
        </w:tc>
      </w:tr>
      <w:tr w14:paraId="48353E7A">
        <w:tblPrEx>
          <w:tblCellMar>
            <w:top w:w="0" w:type="dxa"/>
            <w:left w:w="108" w:type="dxa"/>
            <w:bottom w:w="0" w:type="dxa"/>
            <w:right w:w="108" w:type="dxa"/>
          </w:tblCellMar>
        </w:tblPrEx>
        <w:trPr>
          <w:trHeight w:val="346"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EA857">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81E26">
            <w:pPr>
              <w:widowControl/>
              <w:jc w:val="left"/>
              <w:rPr>
                <w:rFonts w:ascii="宋体" w:hAnsi="宋体" w:cs="宋体"/>
                <w:color w:val="000000"/>
                <w:kern w:val="0"/>
                <w:sz w:val="22"/>
                <w:szCs w:val="22"/>
              </w:rPr>
            </w:pPr>
            <w:r>
              <w:rPr>
                <w:rFonts w:hint="eastAsia" w:ascii="宋体" w:hAnsi="宋体" w:cs="宋体"/>
                <w:color w:val="000000"/>
                <w:kern w:val="0"/>
                <w:sz w:val="22"/>
                <w:szCs w:val="22"/>
              </w:rPr>
              <w:t>二、社会保障和就业支出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48D70">
            <w:pPr>
              <w:jc w:val="right"/>
              <w:rPr>
                <w:sz w:val="22"/>
                <w:szCs w:val="22"/>
              </w:rPr>
            </w:pPr>
            <w:r>
              <w:rPr>
                <w:sz w:val="22"/>
                <w:szCs w:val="22"/>
              </w:rPr>
              <w:t>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BC115E">
            <w:pPr>
              <w:jc w:val="right"/>
              <w:rPr>
                <w:sz w:val="22"/>
                <w:szCs w:val="22"/>
              </w:rPr>
            </w:pPr>
            <w:r>
              <w:rPr>
                <w:sz w:val="22"/>
                <w:szCs w:val="22"/>
              </w:rPr>
              <w:t>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DFCCF">
            <w:pPr>
              <w:rPr>
                <w:sz w:val="22"/>
                <w:szCs w:val="22"/>
              </w:rPr>
            </w:pPr>
          </w:p>
        </w:tc>
      </w:tr>
      <w:tr w14:paraId="3DCDD9BA">
        <w:tblPrEx>
          <w:tblCellMar>
            <w:top w:w="0" w:type="dxa"/>
            <w:left w:w="108" w:type="dxa"/>
            <w:bottom w:w="0" w:type="dxa"/>
            <w:right w:w="108" w:type="dxa"/>
          </w:tblCellMar>
        </w:tblPrEx>
        <w:trPr>
          <w:trHeight w:val="346"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61A51">
            <w:pPr>
              <w:widowControl/>
              <w:jc w:val="left"/>
              <w:rPr>
                <w:rFonts w:ascii="宋体" w:hAnsi="宋体" w:cs="宋体"/>
                <w:color w:val="000000"/>
                <w:kern w:val="0"/>
                <w:sz w:val="22"/>
                <w:szCs w:val="22"/>
              </w:rPr>
            </w:pPr>
            <w:r>
              <w:rPr>
                <w:rFonts w:hint="eastAsia" w:ascii="宋体" w:hAnsi="宋体" w:cs="宋体"/>
                <w:color w:val="000000"/>
                <w:kern w:val="0"/>
                <w:sz w:val="22"/>
                <w:szCs w:val="22"/>
              </w:rPr>
              <w:t>20822</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D0E97">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大中型水库移民后期扶持基金支出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A281D">
            <w:pPr>
              <w:jc w:val="right"/>
              <w:rPr>
                <w:sz w:val="22"/>
                <w:szCs w:val="22"/>
              </w:rPr>
            </w:pPr>
            <w:r>
              <w:rPr>
                <w:sz w:val="22"/>
                <w:szCs w:val="22"/>
              </w:rPr>
              <w:t>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E84F8">
            <w:pPr>
              <w:jc w:val="right"/>
              <w:rPr>
                <w:sz w:val="22"/>
                <w:szCs w:val="22"/>
              </w:rPr>
            </w:pPr>
            <w:r>
              <w:rPr>
                <w:sz w:val="22"/>
                <w:szCs w:val="22"/>
              </w:rPr>
              <w:t>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ABFD8">
            <w:pPr>
              <w:rPr>
                <w:sz w:val="22"/>
                <w:szCs w:val="22"/>
              </w:rPr>
            </w:pPr>
          </w:p>
        </w:tc>
      </w:tr>
      <w:tr w14:paraId="40E375AF">
        <w:tblPrEx>
          <w:tblCellMar>
            <w:top w:w="0" w:type="dxa"/>
            <w:left w:w="108" w:type="dxa"/>
            <w:bottom w:w="0" w:type="dxa"/>
            <w:right w:w="108" w:type="dxa"/>
          </w:tblCellMar>
        </w:tblPrEx>
        <w:trPr>
          <w:trHeight w:val="346"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93CB2">
            <w:pPr>
              <w:widowControl/>
              <w:jc w:val="left"/>
              <w:rPr>
                <w:rFonts w:ascii="宋体" w:hAnsi="宋体" w:cs="宋体"/>
                <w:color w:val="000000"/>
                <w:kern w:val="0"/>
                <w:sz w:val="22"/>
                <w:szCs w:val="22"/>
              </w:rPr>
            </w:pPr>
            <w:r>
              <w:rPr>
                <w:rFonts w:hint="eastAsia" w:ascii="宋体" w:hAnsi="宋体" w:cs="宋体"/>
                <w:color w:val="000000"/>
                <w:kern w:val="0"/>
                <w:sz w:val="22"/>
                <w:szCs w:val="22"/>
              </w:rPr>
              <w:t>211</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E87ED">
            <w:pPr>
              <w:widowControl/>
              <w:jc w:val="left"/>
              <w:rPr>
                <w:rFonts w:ascii="宋体" w:hAnsi="宋体" w:cs="宋体"/>
                <w:color w:val="000000"/>
                <w:kern w:val="0"/>
                <w:sz w:val="22"/>
                <w:szCs w:val="22"/>
              </w:rPr>
            </w:pPr>
            <w:r>
              <w:rPr>
                <w:rFonts w:hint="eastAsia" w:ascii="宋体" w:hAnsi="宋体" w:cs="宋体"/>
                <w:color w:val="000000"/>
                <w:kern w:val="0"/>
                <w:sz w:val="22"/>
                <w:szCs w:val="22"/>
              </w:rPr>
              <w:t>三、节能环保支出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E4DB6">
            <w:pPr>
              <w:jc w:val="right"/>
              <w:rPr>
                <w:sz w:val="22"/>
                <w:szCs w:val="22"/>
              </w:rPr>
            </w:pPr>
            <w:r>
              <w:rPr>
                <w:sz w:val="22"/>
                <w:szCs w:val="22"/>
              </w:rPr>
              <w:t>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B2B0D2">
            <w:pPr>
              <w:jc w:val="right"/>
              <w:rPr>
                <w:sz w:val="22"/>
                <w:szCs w:val="22"/>
              </w:rPr>
            </w:pPr>
            <w:r>
              <w:rPr>
                <w:sz w:val="22"/>
                <w:szCs w:val="22"/>
              </w:rPr>
              <w:t>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9C586">
            <w:pPr>
              <w:rPr>
                <w:sz w:val="22"/>
                <w:szCs w:val="22"/>
              </w:rPr>
            </w:pPr>
          </w:p>
        </w:tc>
      </w:tr>
      <w:tr w14:paraId="35FF2E9F">
        <w:tblPrEx>
          <w:tblCellMar>
            <w:top w:w="0" w:type="dxa"/>
            <w:left w:w="108" w:type="dxa"/>
            <w:bottom w:w="0" w:type="dxa"/>
            <w:right w:w="108" w:type="dxa"/>
          </w:tblCellMar>
        </w:tblPrEx>
        <w:trPr>
          <w:trHeight w:val="521"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3E6A5D">
            <w:pPr>
              <w:widowControl/>
              <w:jc w:val="left"/>
              <w:rPr>
                <w:rFonts w:ascii="宋体" w:hAnsi="宋体" w:cs="宋体"/>
                <w:color w:val="000000"/>
                <w:kern w:val="0"/>
                <w:sz w:val="22"/>
                <w:szCs w:val="22"/>
              </w:rPr>
            </w:pPr>
            <w:r>
              <w:rPr>
                <w:rFonts w:hint="eastAsia" w:ascii="宋体" w:hAnsi="宋体" w:cs="宋体"/>
                <w:color w:val="000000"/>
                <w:kern w:val="0"/>
                <w:sz w:val="22"/>
                <w:szCs w:val="22"/>
              </w:rPr>
              <w:t>21160</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7FAB0AFA">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可再生能源电价附加收入安排的支出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2BD2F">
            <w:pPr>
              <w:jc w:val="right"/>
              <w:rPr>
                <w:sz w:val="22"/>
                <w:szCs w:val="22"/>
              </w:rPr>
            </w:pPr>
            <w:r>
              <w:rPr>
                <w:sz w:val="22"/>
                <w:szCs w:val="22"/>
              </w:rPr>
              <w:t>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B1E66">
            <w:pPr>
              <w:jc w:val="right"/>
              <w:rPr>
                <w:sz w:val="22"/>
                <w:szCs w:val="22"/>
              </w:rPr>
            </w:pPr>
            <w:r>
              <w:rPr>
                <w:sz w:val="22"/>
                <w:szCs w:val="22"/>
              </w:rPr>
              <w:t>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1633B">
            <w:pPr>
              <w:rPr>
                <w:sz w:val="22"/>
                <w:szCs w:val="22"/>
              </w:rPr>
            </w:pPr>
          </w:p>
        </w:tc>
      </w:tr>
      <w:tr w14:paraId="69C18CA8">
        <w:tblPrEx>
          <w:tblCellMar>
            <w:top w:w="0" w:type="dxa"/>
            <w:left w:w="108" w:type="dxa"/>
            <w:bottom w:w="0" w:type="dxa"/>
            <w:right w:w="108" w:type="dxa"/>
          </w:tblCellMar>
        </w:tblPrEx>
        <w:trPr>
          <w:trHeight w:val="346"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90357">
            <w:pPr>
              <w:widowControl/>
              <w:jc w:val="left"/>
              <w:rPr>
                <w:rFonts w:ascii="宋体" w:hAnsi="宋体" w:cs="宋体"/>
                <w:color w:val="000000"/>
                <w:kern w:val="0"/>
                <w:sz w:val="22"/>
                <w:szCs w:val="22"/>
              </w:rPr>
            </w:pPr>
            <w:r>
              <w:rPr>
                <w:rFonts w:hint="eastAsia" w:ascii="宋体" w:hAnsi="宋体" w:cs="宋体"/>
                <w:color w:val="000000"/>
                <w:kern w:val="0"/>
                <w:sz w:val="22"/>
                <w:szCs w:val="22"/>
              </w:rPr>
              <w:t>212</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4DCABC77">
            <w:pPr>
              <w:widowControl/>
              <w:jc w:val="left"/>
              <w:rPr>
                <w:rFonts w:ascii="宋体" w:hAnsi="宋体" w:cs="宋体"/>
                <w:color w:val="000000"/>
                <w:kern w:val="0"/>
                <w:sz w:val="22"/>
                <w:szCs w:val="22"/>
              </w:rPr>
            </w:pPr>
            <w:r>
              <w:rPr>
                <w:rFonts w:hint="eastAsia" w:ascii="宋体" w:hAnsi="宋体" w:cs="宋体"/>
                <w:color w:val="000000"/>
                <w:kern w:val="0"/>
                <w:sz w:val="22"/>
                <w:szCs w:val="22"/>
              </w:rPr>
              <w:t>四、城乡社区支出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6C39DF">
            <w:pPr>
              <w:jc w:val="right"/>
              <w:rPr>
                <w:sz w:val="22"/>
                <w:szCs w:val="22"/>
              </w:rPr>
            </w:pPr>
            <w:r>
              <w:rPr>
                <w:sz w:val="22"/>
                <w:szCs w:val="22"/>
              </w:rPr>
              <w:t xml:space="preserve">699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9168C">
            <w:pPr>
              <w:jc w:val="right"/>
              <w:rPr>
                <w:sz w:val="22"/>
                <w:szCs w:val="22"/>
              </w:rPr>
            </w:pPr>
            <w:r>
              <w:rPr>
                <w:sz w:val="22"/>
                <w:szCs w:val="22"/>
              </w:rPr>
              <w:t xml:space="preserve">8,390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8B200">
            <w:pPr>
              <w:jc w:val="right"/>
              <w:rPr>
                <w:sz w:val="22"/>
                <w:szCs w:val="22"/>
              </w:rPr>
            </w:pPr>
            <w:r>
              <w:rPr>
                <w:sz w:val="22"/>
                <w:szCs w:val="22"/>
              </w:rPr>
              <w:t xml:space="preserve">1,100.3 </w:t>
            </w:r>
          </w:p>
        </w:tc>
      </w:tr>
      <w:tr w14:paraId="3A7289FF">
        <w:tblPrEx>
          <w:tblCellMar>
            <w:top w:w="0" w:type="dxa"/>
            <w:left w:w="108" w:type="dxa"/>
            <w:bottom w:w="0" w:type="dxa"/>
            <w:right w:w="108" w:type="dxa"/>
          </w:tblCellMar>
        </w:tblPrEx>
        <w:trPr>
          <w:trHeight w:val="346"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06D32">
            <w:pPr>
              <w:widowControl/>
              <w:jc w:val="left"/>
              <w:rPr>
                <w:rFonts w:ascii="宋体" w:hAnsi="宋体" w:cs="宋体"/>
                <w:color w:val="000000"/>
                <w:kern w:val="0"/>
                <w:sz w:val="22"/>
                <w:szCs w:val="22"/>
              </w:rPr>
            </w:pPr>
            <w:r>
              <w:rPr>
                <w:rFonts w:hint="eastAsia" w:ascii="宋体" w:hAnsi="宋体" w:cs="宋体"/>
                <w:color w:val="000000"/>
                <w:kern w:val="0"/>
                <w:sz w:val="22"/>
                <w:szCs w:val="22"/>
              </w:rPr>
              <w:t>21208</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07FFC">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国有土地使用权出让收入安排的支出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3C83C">
            <w:pPr>
              <w:jc w:val="right"/>
              <w:rPr>
                <w:sz w:val="22"/>
                <w:szCs w:val="22"/>
              </w:rPr>
            </w:pPr>
            <w:r>
              <w:rPr>
                <w:sz w:val="22"/>
                <w:szCs w:val="22"/>
              </w:rPr>
              <w:t xml:space="preserve">491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FADD1">
            <w:pPr>
              <w:jc w:val="right"/>
              <w:rPr>
                <w:sz w:val="22"/>
                <w:szCs w:val="22"/>
              </w:rPr>
            </w:pPr>
            <w:r>
              <w:rPr>
                <w:sz w:val="22"/>
                <w:szCs w:val="22"/>
              </w:rPr>
              <w:t xml:space="preserve">7,605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AB534">
            <w:pPr>
              <w:jc w:val="right"/>
              <w:rPr>
                <w:sz w:val="22"/>
                <w:szCs w:val="22"/>
              </w:rPr>
            </w:pPr>
            <w:r>
              <w:rPr>
                <w:sz w:val="22"/>
                <w:szCs w:val="22"/>
              </w:rPr>
              <w:t xml:space="preserve">1,448.9 </w:t>
            </w:r>
          </w:p>
        </w:tc>
      </w:tr>
      <w:tr w14:paraId="6BE77CE6">
        <w:tblPrEx>
          <w:tblCellMar>
            <w:top w:w="0" w:type="dxa"/>
            <w:left w:w="108" w:type="dxa"/>
            <w:bottom w:w="0" w:type="dxa"/>
            <w:right w:w="108" w:type="dxa"/>
          </w:tblCellMar>
        </w:tblPrEx>
        <w:trPr>
          <w:trHeight w:val="346"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340F6">
            <w:pPr>
              <w:widowControl/>
              <w:jc w:val="left"/>
              <w:rPr>
                <w:rFonts w:ascii="宋体" w:hAnsi="宋体" w:cs="宋体"/>
                <w:color w:val="000000"/>
                <w:kern w:val="0"/>
                <w:sz w:val="22"/>
                <w:szCs w:val="22"/>
              </w:rPr>
            </w:pPr>
            <w:r>
              <w:rPr>
                <w:rFonts w:hint="eastAsia" w:ascii="宋体" w:hAnsi="宋体" w:cs="宋体"/>
                <w:color w:val="000000"/>
                <w:kern w:val="0"/>
                <w:sz w:val="22"/>
                <w:szCs w:val="22"/>
              </w:rPr>
              <w:t>21213</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DB6F9">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城市基础设施配套费安排的支出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CBDB5">
            <w:pPr>
              <w:jc w:val="right"/>
              <w:rPr>
                <w:sz w:val="22"/>
                <w:szCs w:val="22"/>
              </w:rPr>
            </w:pPr>
            <w:r>
              <w:rPr>
                <w:sz w:val="22"/>
                <w:szCs w:val="22"/>
              </w:rPr>
              <w:t xml:space="preserve">208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68430">
            <w:pPr>
              <w:jc w:val="right"/>
              <w:rPr>
                <w:sz w:val="22"/>
                <w:szCs w:val="22"/>
              </w:rPr>
            </w:pPr>
            <w:r>
              <w:rPr>
                <w:sz w:val="22"/>
                <w:szCs w:val="22"/>
              </w:rPr>
              <w:t>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9ED84">
            <w:pPr>
              <w:jc w:val="right"/>
              <w:rPr>
                <w:sz w:val="22"/>
                <w:szCs w:val="22"/>
              </w:rPr>
            </w:pPr>
            <w:r>
              <w:rPr>
                <w:sz w:val="22"/>
                <w:szCs w:val="22"/>
              </w:rPr>
              <w:t xml:space="preserve">-100.0 </w:t>
            </w:r>
          </w:p>
        </w:tc>
      </w:tr>
      <w:tr w14:paraId="50E3943A">
        <w:tblPrEx>
          <w:tblCellMar>
            <w:top w:w="0" w:type="dxa"/>
            <w:left w:w="108" w:type="dxa"/>
            <w:bottom w:w="0" w:type="dxa"/>
            <w:right w:w="108" w:type="dxa"/>
          </w:tblCellMar>
        </w:tblPrEx>
        <w:trPr>
          <w:trHeight w:val="346"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2BF22">
            <w:pPr>
              <w:widowControl/>
              <w:jc w:val="left"/>
              <w:rPr>
                <w:rFonts w:ascii="宋体" w:hAnsi="宋体" w:cs="宋体"/>
                <w:color w:val="000000"/>
                <w:kern w:val="0"/>
                <w:sz w:val="22"/>
                <w:szCs w:val="22"/>
              </w:rPr>
            </w:pPr>
            <w:r>
              <w:rPr>
                <w:rFonts w:hint="eastAsia" w:ascii="宋体" w:hAnsi="宋体" w:cs="宋体"/>
                <w:color w:val="000000"/>
                <w:kern w:val="0"/>
                <w:sz w:val="22"/>
                <w:szCs w:val="22"/>
              </w:rPr>
              <w:t>21214</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B36CE8">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污水处理费安排的支出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4C5D34">
            <w:pPr>
              <w:jc w:val="right"/>
              <w:rPr>
                <w:sz w:val="22"/>
                <w:szCs w:val="22"/>
              </w:rPr>
            </w:pPr>
            <w:r>
              <w:rPr>
                <w:sz w:val="22"/>
                <w:szCs w:val="22"/>
              </w:rPr>
              <w:t>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315EDF">
            <w:pPr>
              <w:jc w:val="right"/>
              <w:rPr>
                <w:sz w:val="22"/>
                <w:szCs w:val="22"/>
              </w:rPr>
            </w:pPr>
            <w:r>
              <w:rPr>
                <w:sz w:val="22"/>
                <w:szCs w:val="22"/>
              </w:rPr>
              <w:t xml:space="preserve">785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A6D00">
            <w:pPr>
              <w:jc w:val="right"/>
              <w:rPr>
                <w:rFonts w:hint="default" w:eastAsia="宋体"/>
                <w:sz w:val="22"/>
                <w:szCs w:val="22"/>
                <w:lang w:val="en-US" w:eastAsia="zh-CN"/>
              </w:rPr>
            </w:pPr>
            <w:r>
              <w:rPr>
                <w:rFonts w:hint="eastAsia"/>
                <w:sz w:val="22"/>
                <w:szCs w:val="22"/>
                <w:lang w:val="en-US" w:eastAsia="zh-CN"/>
              </w:rPr>
              <w:t>100</w:t>
            </w:r>
          </w:p>
        </w:tc>
      </w:tr>
      <w:tr w14:paraId="45C12712">
        <w:tblPrEx>
          <w:tblCellMar>
            <w:top w:w="0" w:type="dxa"/>
            <w:left w:w="108" w:type="dxa"/>
            <w:bottom w:w="0" w:type="dxa"/>
            <w:right w:w="108" w:type="dxa"/>
          </w:tblCellMar>
        </w:tblPrEx>
        <w:trPr>
          <w:trHeight w:val="346"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67BA45">
            <w:pPr>
              <w:widowControl/>
              <w:jc w:val="left"/>
              <w:rPr>
                <w:rFonts w:ascii="宋体" w:hAnsi="宋体" w:cs="宋体"/>
                <w:color w:val="000000"/>
                <w:kern w:val="0"/>
                <w:sz w:val="22"/>
                <w:szCs w:val="22"/>
              </w:rPr>
            </w:pPr>
            <w:r>
              <w:rPr>
                <w:rFonts w:hint="eastAsia" w:ascii="宋体" w:hAnsi="宋体" w:cs="宋体"/>
                <w:color w:val="000000"/>
                <w:kern w:val="0"/>
                <w:sz w:val="22"/>
                <w:szCs w:val="22"/>
              </w:rPr>
              <w:t>229</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CC925">
            <w:pPr>
              <w:widowControl/>
              <w:jc w:val="left"/>
              <w:rPr>
                <w:rFonts w:ascii="宋体" w:hAnsi="宋体" w:cs="宋体"/>
                <w:color w:val="000000"/>
                <w:kern w:val="0"/>
                <w:sz w:val="22"/>
                <w:szCs w:val="22"/>
              </w:rPr>
            </w:pPr>
            <w:r>
              <w:rPr>
                <w:rFonts w:hint="eastAsia" w:ascii="宋体" w:hAnsi="宋体" w:cs="宋体"/>
                <w:color w:val="000000"/>
                <w:kern w:val="0"/>
                <w:sz w:val="22"/>
                <w:szCs w:val="22"/>
              </w:rPr>
              <w:t>五、其他支出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C6345">
            <w:pPr>
              <w:jc w:val="right"/>
              <w:rPr>
                <w:sz w:val="22"/>
                <w:szCs w:val="22"/>
              </w:rPr>
            </w:pPr>
            <w:r>
              <w:rPr>
                <w:sz w:val="22"/>
                <w:szCs w:val="22"/>
              </w:rPr>
              <w:t xml:space="preserve">2,022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47F676">
            <w:pPr>
              <w:jc w:val="right"/>
              <w:rPr>
                <w:sz w:val="22"/>
                <w:szCs w:val="22"/>
              </w:rPr>
            </w:pPr>
            <w:r>
              <w:rPr>
                <w:sz w:val="22"/>
                <w:szCs w:val="22"/>
              </w:rPr>
              <w:t xml:space="preserve">91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037A6">
            <w:pPr>
              <w:jc w:val="right"/>
              <w:rPr>
                <w:sz w:val="22"/>
                <w:szCs w:val="22"/>
              </w:rPr>
            </w:pPr>
            <w:r>
              <w:rPr>
                <w:sz w:val="22"/>
                <w:szCs w:val="22"/>
              </w:rPr>
              <w:t xml:space="preserve">-95.5 </w:t>
            </w:r>
          </w:p>
        </w:tc>
      </w:tr>
      <w:tr w14:paraId="4EBB5221">
        <w:tblPrEx>
          <w:tblCellMar>
            <w:top w:w="0" w:type="dxa"/>
            <w:left w:w="108" w:type="dxa"/>
            <w:bottom w:w="0" w:type="dxa"/>
            <w:right w:w="108" w:type="dxa"/>
          </w:tblCellMar>
        </w:tblPrEx>
        <w:trPr>
          <w:trHeight w:val="671"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059B4">
            <w:pPr>
              <w:widowControl/>
              <w:jc w:val="left"/>
              <w:rPr>
                <w:rFonts w:ascii="宋体" w:hAnsi="宋体" w:cs="宋体"/>
                <w:color w:val="000000"/>
                <w:kern w:val="0"/>
                <w:sz w:val="22"/>
                <w:szCs w:val="22"/>
              </w:rPr>
            </w:pPr>
            <w:r>
              <w:rPr>
                <w:rFonts w:hint="eastAsia" w:ascii="宋体" w:hAnsi="宋体" w:cs="宋体"/>
                <w:color w:val="000000"/>
                <w:kern w:val="0"/>
                <w:sz w:val="22"/>
                <w:szCs w:val="22"/>
              </w:rPr>
              <w:t>22904</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5DA64E9C">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其他政府性基金及对应专项债务收入安排的支出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90A78">
            <w:pPr>
              <w:jc w:val="right"/>
              <w:rPr>
                <w:sz w:val="22"/>
                <w:szCs w:val="22"/>
              </w:rPr>
            </w:pPr>
            <w:r>
              <w:rPr>
                <w:sz w:val="22"/>
                <w:szCs w:val="22"/>
              </w:rPr>
              <w:t xml:space="preserve">2,000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98564">
            <w:pPr>
              <w:jc w:val="right"/>
              <w:rPr>
                <w:sz w:val="22"/>
                <w:szCs w:val="22"/>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D2B24">
            <w:pPr>
              <w:jc w:val="right"/>
              <w:rPr>
                <w:sz w:val="22"/>
                <w:szCs w:val="22"/>
              </w:rPr>
            </w:pPr>
            <w:r>
              <w:rPr>
                <w:sz w:val="22"/>
                <w:szCs w:val="22"/>
              </w:rPr>
              <w:t xml:space="preserve">-100.0 </w:t>
            </w:r>
          </w:p>
        </w:tc>
      </w:tr>
      <w:tr w14:paraId="0EB3E80B">
        <w:tblPrEx>
          <w:tblCellMar>
            <w:top w:w="0" w:type="dxa"/>
            <w:left w:w="108" w:type="dxa"/>
            <w:bottom w:w="0" w:type="dxa"/>
            <w:right w:w="108" w:type="dxa"/>
          </w:tblCellMar>
        </w:tblPrEx>
        <w:trPr>
          <w:trHeight w:val="483"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C81E8">
            <w:pPr>
              <w:widowControl/>
              <w:jc w:val="left"/>
              <w:rPr>
                <w:rFonts w:ascii="宋体" w:hAnsi="宋体" w:cs="宋体"/>
                <w:color w:val="000000"/>
                <w:kern w:val="0"/>
                <w:sz w:val="22"/>
                <w:szCs w:val="22"/>
              </w:rPr>
            </w:pPr>
            <w:r>
              <w:rPr>
                <w:rFonts w:hint="eastAsia" w:ascii="宋体" w:hAnsi="宋体" w:cs="宋体"/>
                <w:color w:val="000000"/>
                <w:kern w:val="0"/>
                <w:sz w:val="22"/>
                <w:szCs w:val="22"/>
              </w:rPr>
              <w:t>22908</w:t>
            </w:r>
          </w:p>
        </w:tc>
        <w:tc>
          <w:tcPr>
            <w:tcW w:w="5012" w:type="dxa"/>
            <w:tcBorders>
              <w:top w:val="single" w:color="auto" w:sz="4" w:space="0"/>
              <w:left w:val="single" w:color="auto" w:sz="4" w:space="0"/>
              <w:bottom w:val="single" w:color="auto" w:sz="4" w:space="0"/>
              <w:right w:val="single" w:color="auto" w:sz="4" w:space="0"/>
            </w:tcBorders>
            <w:shd w:val="clear" w:color="auto" w:fill="auto"/>
            <w:vAlign w:val="center"/>
          </w:tcPr>
          <w:p w14:paraId="188D176F">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彩票发行销售机构业务费安排的支出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E59BD">
            <w:pPr>
              <w:jc w:val="right"/>
              <w:rPr>
                <w:sz w:val="22"/>
                <w:szCs w:val="22"/>
              </w:rPr>
            </w:pPr>
            <w:r>
              <w:rPr>
                <w:sz w:val="22"/>
                <w:szCs w:val="22"/>
              </w:rPr>
              <w:t>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90A08">
            <w:pPr>
              <w:jc w:val="right"/>
              <w:rPr>
                <w:sz w:val="22"/>
                <w:szCs w:val="22"/>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DD283">
            <w:pPr>
              <w:jc w:val="center"/>
              <w:rPr>
                <w:sz w:val="22"/>
                <w:szCs w:val="22"/>
              </w:rPr>
            </w:pPr>
          </w:p>
        </w:tc>
      </w:tr>
      <w:tr w14:paraId="762FD0D0">
        <w:tblPrEx>
          <w:tblCellMar>
            <w:top w:w="0" w:type="dxa"/>
            <w:left w:w="108" w:type="dxa"/>
            <w:bottom w:w="0" w:type="dxa"/>
            <w:right w:w="108" w:type="dxa"/>
          </w:tblCellMar>
        </w:tblPrEx>
        <w:trPr>
          <w:trHeight w:val="36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34641">
            <w:pPr>
              <w:widowControl/>
              <w:jc w:val="left"/>
              <w:rPr>
                <w:rFonts w:ascii="宋体" w:hAnsi="宋体" w:cs="宋体"/>
                <w:color w:val="000000"/>
                <w:kern w:val="0"/>
                <w:sz w:val="22"/>
                <w:szCs w:val="22"/>
              </w:rPr>
            </w:pPr>
            <w:r>
              <w:rPr>
                <w:rFonts w:hint="eastAsia" w:ascii="宋体" w:hAnsi="宋体" w:cs="宋体"/>
                <w:color w:val="000000"/>
                <w:kern w:val="0"/>
                <w:sz w:val="22"/>
                <w:szCs w:val="22"/>
              </w:rPr>
              <w:t>22960</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0A929">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彩票公益金安排的支出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364B5">
            <w:pPr>
              <w:jc w:val="right"/>
              <w:rPr>
                <w:sz w:val="22"/>
                <w:szCs w:val="22"/>
              </w:rPr>
            </w:pPr>
            <w:r>
              <w:rPr>
                <w:sz w:val="22"/>
                <w:szCs w:val="22"/>
              </w:rPr>
              <w:t xml:space="preserve">22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6544D">
            <w:pPr>
              <w:jc w:val="right"/>
              <w:rPr>
                <w:sz w:val="22"/>
                <w:szCs w:val="22"/>
              </w:rPr>
            </w:pPr>
            <w:r>
              <w:rPr>
                <w:sz w:val="22"/>
                <w:szCs w:val="22"/>
              </w:rPr>
              <w:t xml:space="preserve">91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8C60F">
            <w:pPr>
              <w:jc w:val="right"/>
              <w:rPr>
                <w:sz w:val="22"/>
                <w:szCs w:val="22"/>
              </w:rPr>
            </w:pPr>
            <w:r>
              <w:rPr>
                <w:sz w:val="22"/>
                <w:szCs w:val="22"/>
              </w:rPr>
              <w:t xml:space="preserve">313.6 </w:t>
            </w:r>
          </w:p>
        </w:tc>
      </w:tr>
      <w:tr w14:paraId="0D58DE7C">
        <w:tblPrEx>
          <w:tblCellMar>
            <w:top w:w="0" w:type="dxa"/>
            <w:left w:w="108" w:type="dxa"/>
            <w:bottom w:w="0" w:type="dxa"/>
            <w:right w:w="108" w:type="dxa"/>
          </w:tblCellMar>
        </w:tblPrEx>
        <w:trPr>
          <w:trHeight w:val="36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D2AD0">
            <w:pPr>
              <w:widowControl/>
              <w:jc w:val="left"/>
              <w:rPr>
                <w:rFonts w:ascii="宋体" w:hAnsi="宋体" w:cs="宋体"/>
                <w:color w:val="000000"/>
                <w:kern w:val="0"/>
                <w:sz w:val="22"/>
                <w:szCs w:val="22"/>
              </w:rPr>
            </w:pPr>
            <w:r>
              <w:rPr>
                <w:rFonts w:hint="eastAsia" w:ascii="宋体" w:hAnsi="宋体" w:cs="宋体"/>
                <w:color w:val="000000"/>
                <w:kern w:val="0"/>
                <w:sz w:val="22"/>
                <w:szCs w:val="22"/>
              </w:rPr>
              <w:t>232</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47F9B">
            <w:pPr>
              <w:widowControl/>
              <w:jc w:val="left"/>
              <w:rPr>
                <w:rFonts w:ascii="宋体" w:hAnsi="宋体" w:cs="宋体"/>
                <w:color w:val="000000"/>
                <w:kern w:val="0"/>
                <w:sz w:val="22"/>
                <w:szCs w:val="22"/>
              </w:rPr>
            </w:pPr>
            <w:r>
              <w:rPr>
                <w:rFonts w:hint="eastAsia" w:ascii="宋体" w:hAnsi="宋体" w:cs="宋体"/>
                <w:color w:val="000000"/>
                <w:kern w:val="0"/>
                <w:sz w:val="22"/>
                <w:szCs w:val="22"/>
              </w:rPr>
              <w:t>六、债务付息支出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8F082">
            <w:pPr>
              <w:jc w:val="right"/>
              <w:rPr>
                <w:sz w:val="22"/>
                <w:szCs w:val="22"/>
              </w:rPr>
            </w:pPr>
            <w:r>
              <w:rPr>
                <w:sz w:val="22"/>
                <w:szCs w:val="22"/>
              </w:rPr>
              <w:t xml:space="preserve">4,118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1606D">
            <w:pPr>
              <w:jc w:val="right"/>
              <w:rPr>
                <w:sz w:val="22"/>
                <w:szCs w:val="22"/>
              </w:rPr>
            </w:pPr>
            <w:r>
              <w:rPr>
                <w:sz w:val="22"/>
                <w:szCs w:val="22"/>
              </w:rPr>
              <w:t xml:space="preserve">4,422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D6130">
            <w:pPr>
              <w:jc w:val="right"/>
              <w:rPr>
                <w:sz w:val="22"/>
                <w:szCs w:val="22"/>
              </w:rPr>
            </w:pPr>
            <w:r>
              <w:rPr>
                <w:sz w:val="22"/>
                <w:szCs w:val="22"/>
              </w:rPr>
              <w:t xml:space="preserve">7.4 </w:t>
            </w:r>
          </w:p>
        </w:tc>
      </w:tr>
      <w:tr w14:paraId="665989FF">
        <w:tblPrEx>
          <w:tblCellMar>
            <w:top w:w="0" w:type="dxa"/>
            <w:left w:w="108" w:type="dxa"/>
            <w:bottom w:w="0" w:type="dxa"/>
            <w:right w:w="108" w:type="dxa"/>
          </w:tblCellMar>
        </w:tblPrEx>
        <w:trPr>
          <w:trHeight w:val="36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477C3">
            <w:pPr>
              <w:widowControl/>
              <w:jc w:val="left"/>
              <w:rPr>
                <w:rFonts w:ascii="宋体" w:hAnsi="宋体" w:cs="宋体"/>
                <w:color w:val="000000"/>
                <w:kern w:val="0"/>
                <w:sz w:val="22"/>
                <w:szCs w:val="22"/>
              </w:rPr>
            </w:pPr>
            <w:r>
              <w:rPr>
                <w:rFonts w:hint="eastAsia" w:ascii="宋体" w:hAnsi="宋体" w:cs="宋体"/>
                <w:color w:val="000000"/>
                <w:kern w:val="0"/>
                <w:sz w:val="22"/>
                <w:szCs w:val="22"/>
              </w:rPr>
              <w:t>23204</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D06624">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地方政府专项债务付息支出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5DF15">
            <w:pPr>
              <w:jc w:val="right"/>
              <w:rPr>
                <w:sz w:val="22"/>
                <w:szCs w:val="22"/>
              </w:rPr>
            </w:pPr>
            <w:r>
              <w:rPr>
                <w:sz w:val="22"/>
                <w:szCs w:val="22"/>
              </w:rPr>
              <w:t xml:space="preserve">4,118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4AA19">
            <w:pPr>
              <w:jc w:val="right"/>
              <w:rPr>
                <w:sz w:val="22"/>
                <w:szCs w:val="22"/>
              </w:rPr>
            </w:pPr>
            <w:r>
              <w:rPr>
                <w:sz w:val="22"/>
                <w:szCs w:val="22"/>
              </w:rPr>
              <w:t xml:space="preserve">4,422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D5ED0">
            <w:pPr>
              <w:jc w:val="right"/>
              <w:rPr>
                <w:sz w:val="22"/>
                <w:szCs w:val="22"/>
              </w:rPr>
            </w:pPr>
            <w:r>
              <w:rPr>
                <w:sz w:val="22"/>
                <w:szCs w:val="22"/>
              </w:rPr>
              <w:t xml:space="preserve">7.4 </w:t>
            </w:r>
          </w:p>
        </w:tc>
      </w:tr>
      <w:tr w14:paraId="7038E805">
        <w:tblPrEx>
          <w:tblCellMar>
            <w:top w:w="0" w:type="dxa"/>
            <w:left w:w="108" w:type="dxa"/>
            <w:bottom w:w="0" w:type="dxa"/>
            <w:right w:w="108" w:type="dxa"/>
          </w:tblCellMar>
        </w:tblPrEx>
        <w:trPr>
          <w:trHeight w:val="36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28027">
            <w:pPr>
              <w:widowControl/>
              <w:jc w:val="left"/>
              <w:rPr>
                <w:rFonts w:ascii="宋体" w:hAnsi="宋体" w:cs="宋体"/>
                <w:color w:val="000000"/>
                <w:kern w:val="0"/>
                <w:sz w:val="22"/>
                <w:szCs w:val="22"/>
              </w:rPr>
            </w:pPr>
            <w:r>
              <w:rPr>
                <w:rFonts w:hint="eastAsia" w:ascii="宋体" w:hAnsi="宋体" w:cs="宋体"/>
                <w:color w:val="000000"/>
                <w:kern w:val="0"/>
                <w:sz w:val="22"/>
                <w:szCs w:val="22"/>
              </w:rPr>
              <w:t>233</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74AE8">
            <w:pPr>
              <w:widowControl/>
              <w:jc w:val="left"/>
              <w:rPr>
                <w:rFonts w:ascii="宋体" w:hAnsi="宋体" w:cs="宋体"/>
                <w:color w:val="000000"/>
                <w:kern w:val="0"/>
                <w:sz w:val="22"/>
                <w:szCs w:val="22"/>
              </w:rPr>
            </w:pPr>
            <w:r>
              <w:rPr>
                <w:rFonts w:hint="eastAsia" w:ascii="宋体" w:hAnsi="宋体" w:cs="宋体"/>
                <w:color w:val="000000"/>
                <w:kern w:val="0"/>
                <w:sz w:val="22"/>
                <w:szCs w:val="22"/>
              </w:rPr>
              <w:t>七、债务发行费用支出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C68DD">
            <w:pPr>
              <w:jc w:val="right"/>
              <w:rPr>
                <w:sz w:val="22"/>
                <w:szCs w:val="22"/>
              </w:rPr>
            </w:pPr>
            <w:r>
              <w:rPr>
                <w:sz w:val="22"/>
                <w:szCs w:val="22"/>
              </w:rPr>
              <w:t xml:space="preserve">2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5A737">
            <w:pPr>
              <w:jc w:val="right"/>
              <w:rPr>
                <w:sz w:val="22"/>
                <w:szCs w:val="22"/>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4FAB9">
            <w:pPr>
              <w:jc w:val="right"/>
              <w:rPr>
                <w:sz w:val="22"/>
                <w:szCs w:val="22"/>
              </w:rPr>
            </w:pPr>
            <w:r>
              <w:rPr>
                <w:sz w:val="22"/>
                <w:szCs w:val="22"/>
              </w:rPr>
              <w:t xml:space="preserve">-100.0 </w:t>
            </w:r>
          </w:p>
        </w:tc>
      </w:tr>
      <w:tr w14:paraId="6D1526E7">
        <w:tblPrEx>
          <w:tblCellMar>
            <w:top w:w="0" w:type="dxa"/>
            <w:left w:w="108" w:type="dxa"/>
            <w:bottom w:w="0" w:type="dxa"/>
            <w:right w:w="108" w:type="dxa"/>
          </w:tblCellMar>
        </w:tblPrEx>
        <w:trPr>
          <w:trHeight w:val="36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3BA10">
            <w:pPr>
              <w:widowControl/>
              <w:jc w:val="left"/>
              <w:rPr>
                <w:rFonts w:ascii="宋体" w:hAnsi="宋体" w:cs="宋体"/>
                <w:color w:val="000000"/>
                <w:kern w:val="0"/>
                <w:sz w:val="22"/>
                <w:szCs w:val="22"/>
              </w:rPr>
            </w:pPr>
            <w:r>
              <w:rPr>
                <w:rFonts w:hint="eastAsia" w:ascii="宋体" w:hAnsi="宋体" w:cs="宋体"/>
                <w:color w:val="000000"/>
                <w:kern w:val="0"/>
                <w:sz w:val="22"/>
                <w:szCs w:val="22"/>
              </w:rPr>
              <w:t>23304</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430B6">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地方政府专项债务发行费用支出</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C63D5">
            <w:pPr>
              <w:jc w:val="right"/>
              <w:rPr>
                <w:sz w:val="22"/>
                <w:szCs w:val="22"/>
              </w:rPr>
            </w:pPr>
            <w:r>
              <w:rPr>
                <w:sz w:val="22"/>
                <w:szCs w:val="22"/>
              </w:rPr>
              <w:t xml:space="preserve">2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088582">
            <w:pPr>
              <w:jc w:val="right"/>
              <w:rPr>
                <w:sz w:val="22"/>
                <w:szCs w:val="22"/>
              </w:rPr>
            </w:pP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5EDC2">
            <w:pPr>
              <w:jc w:val="right"/>
              <w:rPr>
                <w:sz w:val="22"/>
                <w:szCs w:val="22"/>
              </w:rPr>
            </w:pPr>
            <w:r>
              <w:rPr>
                <w:sz w:val="22"/>
                <w:szCs w:val="22"/>
              </w:rPr>
              <w:t xml:space="preserve">-100.0 </w:t>
            </w:r>
          </w:p>
        </w:tc>
      </w:tr>
      <w:tr w14:paraId="11C275B0">
        <w:tblPrEx>
          <w:tblCellMar>
            <w:top w:w="0" w:type="dxa"/>
            <w:left w:w="108" w:type="dxa"/>
            <w:bottom w:w="0" w:type="dxa"/>
            <w:right w:w="108" w:type="dxa"/>
          </w:tblCellMar>
        </w:tblPrEx>
        <w:trPr>
          <w:trHeight w:val="36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2376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FAC725">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20E08">
            <w:pPr>
              <w:jc w:val="right"/>
              <w:rPr>
                <w:sz w:val="22"/>
                <w:szCs w:val="22"/>
              </w:rPr>
            </w:pPr>
            <w:r>
              <w:rPr>
                <w:sz w:val="22"/>
                <w:szCs w:val="22"/>
              </w:rPr>
              <w:t>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3D665">
            <w:pPr>
              <w:jc w:val="right"/>
              <w:rPr>
                <w:sz w:val="22"/>
                <w:szCs w:val="22"/>
              </w:rPr>
            </w:pPr>
            <w:r>
              <w:rPr>
                <w:sz w:val="22"/>
                <w:szCs w:val="22"/>
              </w:rPr>
              <w:t>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A749F9">
            <w:pPr>
              <w:rPr>
                <w:sz w:val="22"/>
                <w:szCs w:val="22"/>
              </w:rPr>
            </w:pPr>
          </w:p>
        </w:tc>
      </w:tr>
      <w:tr w14:paraId="77641954">
        <w:tblPrEx>
          <w:tblCellMar>
            <w:top w:w="0" w:type="dxa"/>
            <w:left w:w="108" w:type="dxa"/>
            <w:bottom w:w="0" w:type="dxa"/>
            <w:right w:w="108" w:type="dxa"/>
          </w:tblCellMar>
        </w:tblPrEx>
        <w:trPr>
          <w:trHeight w:val="364"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B8721">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37510">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6765D">
            <w:pPr>
              <w:jc w:val="right"/>
              <w:rPr>
                <w:sz w:val="22"/>
                <w:szCs w:val="22"/>
              </w:rPr>
            </w:pPr>
            <w:r>
              <w:rPr>
                <w:sz w:val="22"/>
                <w:szCs w:val="22"/>
              </w:rPr>
              <w:t>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C9727">
            <w:pPr>
              <w:jc w:val="right"/>
              <w:rPr>
                <w:sz w:val="22"/>
                <w:szCs w:val="22"/>
              </w:rPr>
            </w:pPr>
            <w:r>
              <w:rPr>
                <w:sz w:val="22"/>
                <w:szCs w:val="22"/>
              </w:rPr>
              <w:t>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B6733">
            <w:pPr>
              <w:rPr>
                <w:sz w:val="22"/>
                <w:szCs w:val="22"/>
              </w:rPr>
            </w:pPr>
          </w:p>
        </w:tc>
      </w:tr>
      <w:tr w14:paraId="163DAAD3">
        <w:tblPrEx>
          <w:tblCellMar>
            <w:top w:w="0" w:type="dxa"/>
            <w:left w:w="108" w:type="dxa"/>
            <w:bottom w:w="0" w:type="dxa"/>
            <w:right w:w="108" w:type="dxa"/>
          </w:tblCellMar>
        </w:tblPrEx>
        <w:trPr>
          <w:trHeight w:val="369" w:hRule="atLeast"/>
          <w:jc w:val="center"/>
        </w:trPr>
        <w:tc>
          <w:tcPr>
            <w:tcW w:w="11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EFE3A">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50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EE787">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政府性基金支出合计</w:t>
            </w:r>
          </w:p>
        </w:tc>
        <w:tc>
          <w:tcPr>
            <w:tcW w:w="12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51E79">
            <w:pPr>
              <w:jc w:val="right"/>
              <w:rPr>
                <w:b/>
                <w:bCs/>
                <w:sz w:val="22"/>
                <w:szCs w:val="22"/>
              </w:rPr>
            </w:pPr>
            <w:r>
              <w:rPr>
                <w:b/>
                <w:bCs/>
                <w:sz w:val="22"/>
                <w:szCs w:val="22"/>
              </w:rPr>
              <w:t xml:space="preserve">6,841 </w:t>
            </w:r>
          </w:p>
        </w:tc>
        <w:tc>
          <w:tcPr>
            <w:tcW w:w="14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8DC45">
            <w:pPr>
              <w:jc w:val="right"/>
              <w:rPr>
                <w:b/>
                <w:bCs/>
                <w:sz w:val="22"/>
                <w:szCs w:val="22"/>
              </w:rPr>
            </w:pPr>
            <w:r>
              <w:rPr>
                <w:b/>
                <w:bCs/>
                <w:sz w:val="22"/>
                <w:szCs w:val="22"/>
              </w:rPr>
              <w:t xml:space="preserve">12,903 </w:t>
            </w:r>
          </w:p>
        </w:tc>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2E35E">
            <w:pPr>
              <w:jc w:val="right"/>
              <w:rPr>
                <w:sz w:val="22"/>
                <w:szCs w:val="22"/>
              </w:rPr>
            </w:pPr>
            <w:r>
              <w:rPr>
                <w:sz w:val="22"/>
                <w:szCs w:val="22"/>
              </w:rPr>
              <w:t xml:space="preserve">88.6 </w:t>
            </w:r>
          </w:p>
        </w:tc>
      </w:tr>
    </w:tbl>
    <w:p w14:paraId="5AF2749F"/>
    <w:p w14:paraId="25FFA09E">
      <w:r>
        <w:br w:type="page"/>
      </w:r>
    </w:p>
    <w:p w14:paraId="00A761DE"/>
    <w:tbl>
      <w:tblPr>
        <w:tblStyle w:val="12"/>
        <w:tblW w:w="9756" w:type="dxa"/>
        <w:jc w:val="center"/>
        <w:tblLayout w:type="autofit"/>
        <w:tblCellMar>
          <w:top w:w="0" w:type="dxa"/>
          <w:left w:w="108" w:type="dxa"/>
          <w:bottom w:w="0" w:type="dxa"/>
          <w:right w:w="108" w:type="dxa"/>
        </w:tblCellMar>
      </w:tblPr>
      <w:tblGrid>
        <w:gridCol w:w="7088"/>
        <w:gridCol w:w="2668"/>
      </w:tblGrid>
      <w:tr w14:paraId="3FEBC083">
        <w:tblPrEx>
          <w:tblCellMar>
            <w:top w:w="0" w:type="dxa"/>
            <w:left w:w="108" w:type="dxa"/>
            <w:bottom w:w="0" w:type="dxa"/>
            <w:right w:w="108" w:type="dxa"/>
          </w:tblCellMar>
        </w:tblPrEx>
        <w:trPr>
          <w:trHeight w:val="315" w:hRule="atLeast"/>
          <w:jc w:val="center"/>
        </w:trPr>
        <w:tc>
          <w:tcPr>
            <w:tcW w:w="7088" w:type="dxa"/>
            <w:tcBorders>
              <w:top w:val="nil"/>
              <w:left w:val="nil"/>
              <w:bottom w:val="nil"/>
              <w:right w:val="nil"/>
            </w:tcBorders>
            <w:shd w:val="clear" w:color="auto" w:fill="auto"/>
            <w:noWrap/>
            <w:vAlign w:val="center"/>
          </w:tcPr>
          <w:p w14:paraId="655375E4">
            <w:pPr>
              <w:widowControl/>
              <w:jc w:val="left"/>
              <w:rPr>
                <w:rFonts w:ascii="宋体" w:hAnsi="宋体" w:cs="宋体"/>
                <w:kern w:val="0"/>
                <w:sz w:val="24"/>
              </w:rPr>
            </w:pPr>
            <w:bookmarkStart w:id="7" w:name="RANGE!A1:B9"/>
            <w:r>
              <w:rPr>
                <w:rFonts w:hint="eastAsia" w:ascii="宋体" w:hAnsi="宋体" w:cs="宋体"/>
                <w:kern w:val="0"/>
                <w:sz w:val="24"/>
              </w:rPr>
              <w:t>表</w:t>
            </w:r>
            <w:bookmarkEnd w:id="7"/>
            <w:r>
              <w:rPr>
                <w:rFonts w:hint="eastAsia" w:ascii="宋体" w:hAnsi="宋体" w:cs="宋体"/>
                <w:kern w:val="0"/>
                <w:sz w:val="24"/>
              </w:rPr>
              <w:t>5</w:t>
            </w:r>
          </w:p>
        </w:tc>
        <w:tc>
          <w:tcPr>
            <w:tcW w:w="2668" w:type="dxa"/>
            <w:tcBorders>
              <w:top w:val="nil"/>
              <w:left w:val="nil"/>
              <w:bottom w:val="nil"/>
              <w:right w:val="nil"/>
            </w:tcBorders>
            <w:shd w:val="clear" w:color="auto" w:fill="auto"/>
            <w:noWrap/>
            <w:vAlign w:val="center"/>
          </w:tcPr>
          <w:p w14:paraId="4752D3C2">
            <w:pPr>
              <w:widowControl/>
              <w:jc w:val="left"/>
              <w:rPr>
                <w:kern w:val="0"/>
                <w:sz w:val="24"/>
              </w:rPr>
            </w:pPr>
          </w:p>
        </w:tc>
      </w:tr>
      <w:tr w14:paraId="75B0780A">
        <w:tblPrEx>
          <w:tblCellMar>
            <w:top w:w="0" w:type="dxa"/>
            <w:left w:w="108" w:type="dxa"/>
            <w:bottom w:w="0" w:type="dxa"/>
            <w:right w:w="108" w:type="dxa"/>
          </w:tblCellMar>
        </w:tblPrEx>
        <w:trPr>
          <w:trHeight w:val="375" w:hRule="atLeast"/>
          <w:jc w:val="center"/>
        </w:trPr>
        <w:tc>
          <w:tcPr>
            <w:tcW w:w="9756" w:type="dxa"/>
            <w:gridSpan w:val="2"/>
            <w:tcBorders>
              <w:top w:val="nil"/>
              <w:left w:val="nil"/>
              <w:bottom w:val="nil"/>
              <w:right w:val="nil"/>
            </w:tcBorders>
            <w:shd w:val="clear" w:color="auto" w:fill="auto"/>
            <w:noWrap/>
            <w:vAlign w:val="center"/>
          </w:tcPr>
          <w:p w14:paraId="1FCA7D65">
            <w:pPr>
              <w:widowControl/>
              <w:jc w:val="center"/>
              <w:rPr>
                <w:b/>
                <w:bCs/>
                <w:kern w:val="0"/>
                <w:sz w:val="28"/>
                <w:szCs w:val="28"/>
              </w:rPr>
            </w:pPr>
            <w:r>
              <w:rPr>
                <w:b/>
                <w:bCs/>
                <w:kern w:val="0"/>
                <w:sz w:val="28"/>
                <w:szCs w:val="28"/>
              </w:rPr>
              <w:t>202</w:t>
            </w:r>
            <w:r>
              <w:rPr>
                <w:rFonts w:hint="eastAsia"/>
                <w:b/>
                <w:bCs/>
                <w:kern w:val="0"/>
                <w:sz w:val="28"/>
                <w:szCs w:val="28"/>
              </w:rPr>
              <w:t>3</w:t>
            </w:r>
            <w:r>
              <w:rPr>
                <w:rFonts w:hint="eastAsia" w:ascii="宋体" w:hAnsi="宋体"/>
                <w:b/>
                <w:bCs/>
                <w:kern w:val="0"/>
                <w:sz w:val="28"/>
                <w:szCs w:val="28"/>
              </w:rPr>
              <w:t>年乌尔禾区对下转移支付情况（分地区、项目）</w:t>
            </w:r>
          </w:p>
        </w:tc>
      </w:tr>
      <w:tr w14:paraId="7BD8E001">
        <w:tblPrEx>
          <w:tblCellMar>
            <w:top w:w="0" w:type="dxa"/>
            <w:left w:w="108" w:type="dxa"/>
            <w:bottom w:w="0" w:type="dxa"/>
            <w:right w:w="108" w:type="dxa"/>
          </w:tblCellMar>
        </w:tblPrEx>
        <w:trPr>
          <w:trHeight w:val="375" w:hRule="atLeast"/>
          <w:jc w:val="center"/>
        </w:trPr>
        <w:tc>
          <w:tcPr>
            <w:tcW w:w="9756" w:type="dxa"/>
            <w:gridSpan w:val="2"/>
            <w:tcBorders>
              <w:top w:val="nil"/>
              <w:left w:val="nil"/>
              <w:bottom w:val="nil"/>
              <w:right w:val="nil"/>
            </w:tcBorders>
            <w:shd w:val="clear" w:color="auto" w:fill="auto"/>
            <w:noWrap/>
            <w:vAlign w:val="center"/>
          </w:tcPr>
          <w:p w14:paraId="269522C6">
            <w:pPr>
              <w:widowControl/>
              <w:jc w:val="center"/>
              <w:rPr>
                <w:rFonts w:ascii="宋体" w:hAnsi="宋体" w:cs="宋体"/>
                <w:b/>
                <w:bCs/>
                <w:kern w:val="0"/>
                <w:sz w:val="28"/>
                <w:szCs w:val="28"/>
              </w:rPr>
            </w:pPr>
            <w:r>
              <w:rPr>
                <w:rFonts w:hint="eastAsia" w:ascii="宋体" w:hAnsi="宋体" w:cs="宋体"/>
                <w:b/>
                <w:bCs/>
                <w:kern w:val="0"/>
                <w:sz w:val="28"/>
                <w:szCs w:val="28"/>
              </w:rPr>
              <w:t>（政府性基金预算）</w:t>
            </w:r>
          </w:p>
        </w:tc>
      </w:tr>
      <w:tr w14:paraId="7F6FD48F">
        <w:tblPrEx>
          <w:tblCellMar>
            <w:top w:w="0" w:type="dxa"/>
            <w:left w:w="108" w:type="dxa"/>
            <w:bottom w:w="0" w:type="dxa"/>
            <w:right w:w="108" w:type="dxa"/>
          </w:tblCellMar>
        </w:tblPrEx>
        <w:trPr>
          <w:trHeight w:val="315" w:hRule="atLeast"/>
          <w:jc w:val="center"/>
        </w:trPr>
        <w:tc>
          <w:tcPr>
            <w:tcW w:w="7088" w:type="dxa"/>
            <w:tcBorders>
              <w:top w:val="nil"/>
              <w:left w:val="nil"/>
              <w:bottom w:val="nil"/>
              <w:right w:val="nil"/>
            </w:tcBorders>
            <w:shd w:val="clear" w:color="auto" w:fill="auto"/>
            <w:noWrap/>
            <w:vAlign w:val="center"/>
          </w:tcPr>
          <w:p w14:paraId="52957C9B">
            <w:pPr>
              <w:widowControl/>
              <w:jc w:val="left"/>
              <w:rPr>
                <w:kern w:val="0"/>
                <w:sz w:val="24"/>
              </w:rPr>
            </w:pPr>
          </w:p>
        </w:tc>
        <w:tc>
          <w:tcPr>
            <w:tcW w:w="2668" w:type="dxa"/>
            <w:tcBorders>
              <w:top w:val="nil"/>
              <w:left w:val="nil"/>
              <w:bottom w:val="nil"/>
              <w:right w:val="nil"/>
            </w:tcBorders>
            <w:shd w:val="clear" w:color="auto" w:fill="auto"/>
            <w:noWrap/>
            <w:vAlign w:val="center"/>
          </w:tcPr>
          <w:p w14:paraId="573C655F">
            <w:pPr>
              <w:widowControl/>
              <w:jc w:val="right"/>
              <w:rPr>
                <w:kern w:val="0"/>
                <w:sz w:val="24"/>
              </w:rPr>
            </w:pPr>
            <w:r>
              <w:rPr>
                <w:rFonts w:hint="eastAsia" w:ascii="宋体" w:hAnsi="宋体"/>
                <w:kern w:val="0"/>
                <w:sz w:val="24"/>
              </w:rPr>
              <w:t>单位：万元</w:t>
            </w:r>
          </w:p>
        </w:tc>
      </w:tr>
      <w:tr w14:paraId="050D46EA">
        <w:tblPrEx>
          <w:tblCellMar>
            <w:top w:w="0" w:type="dxa"/>
            <w:left w:w="108" w:type="dxa"/>
            <w:bottom w:w="0" w:type="dxa"/>
            <w:right w:w="108" w:type="dxa"/>
          </w:tblCellMar>
        </w:tblPrEx>
        <w:trPr>
          <w:trHeight w:val="1002" w:hRule="atLeast"/>
          <w:jc w:val="center"/>
        </w:trPr>
        <w:tc>
          <w:tcPr>
            <w:tcW w:w="7088" w:type="dxa"/>
            <w:tcBorders>
              <w:top w:val="single" w:color="auto" w:sz="4" w:space="0"/>
              <w:left w:val="single" w:color="auto" w:sz="4" w:space="0"/>
              <w:bottom w:val="single" w:color="auto" w:sz="4" w:space="0"/>
              <w:right w:val="single" w:color="auto" w:sz="4" w:space="0"/>
            </w:tcBorders>
            <w:shd w:val="clear" w:color="auto" w:fill="auto"/>
            <w:vAlign w:val="center"/>
          </w:tcPr>
          <w:p w14:paraId="210B46BA">
            <w:pPr>
              <w:widowControl/>
              <w:jc w:val="center"/>
              <w:rPr>
                <w:kern w:val="0"/>
                <w:sz w:val="24"/>
              </w:rPr>
            </w:pPr>
            <w:r>
              <w:rPr>
                <w:rFonts w:hint="eastAsia" w:ascii="宋体" w:hAnsi="宋体"/>
                <w:kern w:val="0"/>
                <w:sz w:val="24"/>
              </w:rPr>
              <w:t>项目</w:t>
            </w:r>
          </w:p>
        </w:tc>
        <w:tc>
          <w:tcPr>
            <w:tcW w:w="2668" w:type="dxa"/>
            <w:tcBorders>
              <w:top w:val="single" w:color="auto" w:sz="4" w:space="0"/>
              <w:left w:val="nil"/>
              <w:bottom w:val="single" w:color="auto" w:sz="4" w:space="0"/>
              <w:right w:val="single" w:color="auto" w:sz="4" w:space="0"/>
            </w:tcBorders>
            <w:shd w:val="clear" w:color="auto" w:fill="auto"/>
            <w:noWrap/>
            <w:vAlign w:val="center"/>
          </w:tcPr>
          <w:p w14:paraId="56FCD77B">
            <w:pPr>
              <w:widowControl/>
              <w:jc w:val="center"/>
              <w:rPr>
                <w:rFonts w:ascii="宋体" w:hAnsi="宋体" w:cs="宋体"/>
                <w:kern w:val="0"/>
                <w:sz w:val="24"/>
              </w:rPr>
            </w:pPr>
            <w:r>
              <w:rPr>
                <w:rFonts w:hint="eastAsia" w:ascii="宋体" w:hAnsi="宋体" w:cs="宋体"/>
                <w:kern w:val="0"/>
                <w:sz w:val="24"/>
              </w:rPr>
              <w:t>合计</w:t>
            </w:r>
          </w:p>
        </w:tc>
      </w:tr>
      <w:tr w14:paraId="49FCC819">
        <w:tblPrEx>
          <w:tblCellMar>
            <w:top w:w="0" w:type="dxa"/>
            <w:left w:w="108" w:type="dxa"/>
            <w:bottom w:w="0" w:type="dxa"/>
            <w:right w:w="108" w:type="dxa"/>
          </w:tblCellMar>
        </w:tblPrEx>
        <w:trPr>
          <w:trHeight w:val="563" w:hRule="atLeast"/>
          <w:jc w:val="center"/>
        </w:trPr>
        <w:tc>
          <w:tcPr>
            <w:tcW w:w="7088" w:type="dxa"/>
            <w:tcBorders>
              <w:top w:val="nil"/>
              <w:left w:val="single" w:color="auto" w:sz="4" w:space="0"/>
              <w:bottom w:val="single" w:color="auto" w:sz="4" w:space="0"/>
              <w:right w:val="single" w:color="auto" w:sz="4" w:space="0"/>
            </w:tcBorders>
            <w:shd w:val="clear" w:color="auto" w:fill="auto"/>
            <w:noWrap/>
            <w:vAlign w:val="center"/>
          </w:tcPr>
          <w:p w14:paraId="2C65C38A">
            <w:pPr>
              <w:widowControl/>
              <w:jc w:val="left"/>
              <w:rPr>
                <w:rFonts w:ascii="宋体" w:hAnsi="宋体" w:cs="宋体"/>
                <w:color w:val="000000"/>
                <w:kern w:val="0"/>
                <w:sz w:val="22"/>
                <w:szCs w:val="22"/>
              </w:rPr>
            </w:pPr>
          </w:p>
        </w:tc>
        <w:tc>
          <w:tcPr>
            <w:tcW w:w="2668" w:type="dxa"/>
            <w:tcBorders>
              <w:top w:val="nil"/>
              <w:left w:val="nil"/>
              <w:bottom w:val="single" w:color="auto" w:sz="4" w:space="0"/>
              <w:right w:val="single" w:color="auto" w:sz="4" w:space="0"/>
            </w:tcBorders>
            <w:shd w:val="clear" w:color="auto" w:fill="auto"/>
            <w:noWrap/>
            <w:vAlign w:val="center"/>
          </w:tcPr>
          <w:p w14:paraId="4A3A3A7A">
            <w:pPr>
              <w:widowControl/>
              <w:jc w:val="right"/>
              <w:rPr>
                <w:b/>
                <w:bCs/>
                <w:color w:val="000000"/>
                <w:kern w:val="0"/>
                <w:sz w:val="22"/>
                <w:szCs w:val="22"/>
              </w:rPr>
            </w:pPr>
          </w:p>
        </w:tc>
      </w:tr>
      <w:tr w14:paraId="2A3CB614">
        <w:tblPrEx>
          <w:tblCellMar>
            <w:top w:w="0" w:type="dxa"/>
            <w:left w:w="108" w:type="dxa"/>
            <w:bottom w:w="0" w:type="dxa"/>
            <w:right w:w="108" w:type="dxa"/>
          </w:tblCellMar>
        </w:tblPrEx>
        <w:trPr>
          <w:trHeight w:val="563" w:hRule="atLeast"/>
          <w:jc w:val="center"/>
        </w:trPr>
        <w:tc>
          <w:tcPr>
            <w:tcW w:w="7088" w:type="dxa"/>
            <w:tcBorders>
              <w:top w:val="nil"/>
              <w:left w:val="single" w:color="auto" w:sz="4" w:space="0"/>
              <w:bottom w:val="single" w:color="auto" w:sz="4" w:space="0"/>
              <w:right w:val="single" w:color="auto" w:sz="4" w:space="0"/>
            </w:tcBorders>
            <w:shd w:val="clear" w:color="auto" w:fill="auto"/>
            <w:vAlign w:val="center"/>
          </w:tcPr>
          <w:p w14:paraId="30F67216">
            <w:pPr>
              <w:widowControl/>
              <w:jc w:val="left"/>
              <w:rPr>
                <w:rFonts w:ascii="宋体" w:hAnsi="宋体" w:cs="宋体"/>
                <w:color w:val="000000"/>
                <w:kern w:val="0"/>
                <w:sz w:val="22"/>
                <w:szCs w:val="22"/>
              </w:rPr>
            </w:pPr>
          </w:p>
        </w:tc>
        <w:tc>
          <w:tcPr>
            <w:tcW w:w="2668" w:type="dxa"/>
            <w:tcBorders>
              <w:top w:val="nil"/>
              <w:left w:val="nil"/>
              <w:bottom w:val="single" w:color="auto" w:sz="4" w:space="0"/>
              <w:right w:val="single" w:color="auto" w:sz="4" w:space="0"/>
            </w:tcBorders>
            <w:shd w:val="clear" w:color="auto" w:fill="auto"/>
            <w:noWrap/>
            <w:vAlign w:val="center"/>
          </w:tcPr>
          <w:p w14:paraId="69B38788">
            <w:pPr>
              <w:widowControl/>
              <w:jc w:val="right"/>
              <w:rPr>
                <w:color w:val="000000"/>
                <w:kern w:val="0"/>
                <w:sz w:val="22"/>
                <w:szCs w:val="22"/>
              </w:rPr>
            </w:pPr>
          </w:p>
        </w:tc>
      </w:tr>
      <w:tr w14:paraId="663F8D19">
        <w:tblPrEx>
          <w:tblCellMar>
            <w:top w:w="0" w:type="dxa"/>
            <w:left w:w="108" w:type="dxa"/>
            <w:bottom w:w="0" w:type="dxa"/>
            <w:right w:w="108" w:type="dxa"/>
          </w:tblCellMar>
        </w:tblPrEx>
        <w:trPr>
          <w:trHeight w:val="563" w:hRule="atLeast"/>
          <w:jc w:val="center"/>
        </w:trPr>
        <w:tc>
          <w:tcPr>
            <w:tcW w:w="7088" w:type="dxa"/>
            <w:tcBorders>
              <w:top w:val="nil"/>
              <w:left w:val="single" w:color="auto" w:sz="4" w:space="0"/>
              <w:bottom w:val="single" w:color="auto" w:sz="4" w:space="0"/>
              <w:right w:val="single" w:color="auto" w:sz="4" w:space="0"/>
            </w:tcBorders>
            <w:shd w:val="clear" w:color="auto" w:fill="auto"/>
            <w:vAlign w:val="center"/>
          </w:tcPr>
          <w:p w14:paraId="3851028F">
            <w:pPr>
              <w:widowControl/>
              <w:jc w:val="left"/>
              <w:rPr>
                <w:rFonts w:ascii="宋体" w:hAnsi="宋体" w:cs="宋体"/>
                <w:color w:val="000000"/>
                <w:kern w:val="0"/>
                <w:sz w:val="22"/>
                <w:szCs w:val="22"/>
              </w:rPr>
            </w:pPr>
          </w:p>
        </w:tc>
        <w:tc>
          <w:tcPr>
            <w:tcW w:w="2668" w:type="dxa"/>
            <w:tcBorders>
              <w:top w:val="nil"/>
              <w:left w:val="nil"/>
              <w:bottom w:val="single" w:color="auto" w:sz="4" w:space="0"/>
              <w:right w:val="single" w:color="auto" w:sz="4" w:space="0"/>
            </w:tcBorders>
            <w:shd w:val="clear" w:color="auto" w:fill="auto"/>
            <w:noWrap/>
            <w:vAlign w:val="center"/>
          </w:tcPr>
          <w:p w14:paraId="550ABB41">
            <w:pPr>
              <w:widowControl/>
              <w:jc w:val="left"/>
              <w:rPr>
                <w:color w:val="000000"/>
                <w:kern w:val="0"/>
                <w:sz w:val="22"/>
                <w:szCs w:val="22"/>
              </w:rPr>
            </w:pPr>
          </w:p>
        </w:tc>
      </w:tr>
      <w:tr w14:paraId="1E295855">
        <w:tblPrEx>
          <w:tblCellMar>
            <w:top w:w="0" w:type="dxa"/>
            <w:left w:w="108" w:type="dxa"/>
            <w:bottom w:w="0" w:type="dxa"/>
            <w:right w:w="108" w:type="dxa"/>
          </w:tblCellMar>
        </w:tblPrEx>
        <w:trPr>
          <w:trHeight w:val="563" w:hRule="atLeast"/>
          <w:jc w:val="center"/>
        </w:trPr>
        <w:tc>
          <w:tcPr>
            <w:tcW w:w="7088" w:type="dxa"/>
            <w:tcBorders>
              <w:top w:val="nil"/>
              <w:left w:val="single" w:color="auto" w:sz="4" w:space="0"/>
              <w:bottom w:val="single" w:color="auto" w:sz="4" w:space="0"/>
              <w:right w:val="single" w:color="auto" w:sz="4" w:space="0"/>
            </w:tcBorders>
            <w:shd w:val="clear" w:color="auto" w:fill="auto"/>
            <w:noWrap/>
            <w:vAlign w:val="center"/>
          </w:tcPr>
          <w:p w14:paraId="6C2C386A">
            <w:pPr>
              <w:widowControl/>
              <w:jc w:val="left"/>
              <w:rPr>
                <w:rFonts w:ascii="宋体" w:hAnsi="宋体" w:cs="宋体"/>
                <w:color w:val="000000"/>
                <w:kern w:val="0"/>
                <w:sz w:val="22"/>
                <w:szCs w:val="22"/>
              </w:rPr>
            </w:pPr>
          </w:p>
        </w:tc>
        <w:tc>
          <w:tcPr>
            <w:tcW w:w="2668" w:type="dxa"/>
            <w:tcBorders>
              <w:top w:val="nil"/>
              <w:left w:val="nil"/>
              <w:bottom w:val="single" w:color="auto" w:sz="4" w:space="0"/>
              <w:right w:val="single" w:color="auto" w:sz="4" w:space="0"/>
            </w:tcBorders>
            <w:shd w:val="clear" w:color="auto" w:fill="auto"/>
            <w:noWrap/>
            <w:vAlign w:val="center"/>
          </w:tcPr>
          <w:p w14:paraId="032808F7">
            <w:pPr>
              <w:widowControl/>
              <w:jc w:val="right"/>
              <w:rPr>
                <w:color w:val="000000"/>
                <w:kern w:val="0"/>
                <w:sz w:val="22"/>
                <w:szCs w:val="22"/>
              </w:rPr>
            </w:pPr>
          </w:p>
        </w:tc>
      </w:tr>
      <w:tr w14:paraId="41FA14EF">
        <w:tblPrEx>
          <w:tblCellMar>
            <w:top w:w="0" w:type="dxa"/>
            <w:left w:w="108" w:type="dxa"/>
            <w:bottom w:w="0" w:type="dxa"/>
            <w:right w:w="108" w:type="dxa"/>
          </w:tblCellMar>
        </w:tblPrEx>
        <w:trPr>
          <w:trHeight w:val="540" w:hRule="atLeast"/>
          <w:jc w:val="center"/>
        </w:trPr>
        <w:tc>
          <w:tcPr>
            <w:tcW w:w="9756" w:type="dxa"/>
            <w:gridSpan w:val="2"/>
            <w:tcBorders>
              <w:top w:val="nil"/>
              <w:left w:val="nil"/>
              <w:bottom w:val="nil"/>
              <w:right w:val="nil"/>
            </w:tcBorders>
            <w:shd w:val="clear" w:color="auto" w:fill="auto"/>
            <w:noWrap/>
            <w:vAlign w:val="center"/>
          </w:tcPr>
          <w:p w14:paraId="359248EB">
            <w:pPr>
              <w:widowControl/>
              <w:jc w:val="left"/>
              <w:rPr>
                <w:rFonts w:ascii="宋体" w:hAnsi="宋体" w:cs="宋体"/>
                <w:color w:val="FF0000"/>
                <w:kern w:val="0"/>
                <w:sz w:val="22"/>
                <w:szCs w:val="22"/>
              </w:rPr>
            </w:pPr>
            <w:r>
              <w:rPr>
                <w:rFonts w:hint="eastAsia" w:ascii="宋体" w:hAnsi="宋体" w:cs="宋体"/>
                <w:color w:val="FF0000"/>
                <w:kern w:val="0"/>
                <w:sz w:val="22"/>
                <w:szCs w:val="22"/>
              </w:rPr>
              <w:t>注：按照区划，我区属于区县级，无下级区划，本表为空表</w:t>
            </w:r>
          </w:p>
        </w:tc>
      </w:tr>
    </w:tbl>
    <w:p w14:paraId="316A1A5F"/>
    <w:p w14:paraId="46F5975E">
      <w:pPr>
        <w:tabs>
          <w:tab w:val="left" w:pos="2148"/>
        </w:tabs>
        <w:spacing w:before="190" w:line="350" w:lineRule="auto"/>
        <w:ind w:right="3265" w:firstLine="643" w:firstLineChars="200"/>
        <w:rPr>
          <w:rFonts w:eastAsia="楷体_GB2312"/>
          <w:b/>
          <w:kern w:val="0"/>
          <w:sz w:val="32"/>
          <w:szCs w:val="32"/>
          <w:lang w:eastAsia="zh-Hans"/>
        </w:rPr>
      </w:pPr>
      <w:r>
        <w:rPr>
          <w:rFonts w:eastAsia="楷体_GB2312"/>
          <w:b/>
          <w:kern w:val="0"/>
          <w:sz w:val="32"/>
          <w:szCs w:val="32"/>
        </w:rPr>
        <w:br w:type="page"/>
      </w:r>
      <w:r>
        <w:rPr>
          <w:rFonts w:eastAsia="楷体_GB2312"/>
          <w:b/>
          <w:kern w:val="0"/>
          <w:sz w:val="32"/>
          <w:szCs w:val="32"/>
        </w:rPr>
        <w:t>三、</w:t>
      </w:r>
      <w:r>
        <w:rPr>
          <w:rFonts w:eastAsia="楷体_GB2312"/>
          <w:b/>
          <w:kern w:val="0"/>
          <w:sz w:val="32"/>
          <w:szCs w:val="32"/>
          <w:lang w:eastAsia="zh-Hans"/>
        </w:rPr>
        <w:t>国有资本经营预算</w:t>
      </w:r>
      <w:r>
        <w:rPr>
          <w:rFonts w:eastAsia="楷体_GB2312"/>
          <w:b/>
          <w:kern w:val="0"/>
          <w:sz w:val="32"/>
          <w:szCs w:val="32"/>
        </w:rPr>
        <w:t>公开</w:t>
      </w:r>
      <w:r>
        <w:rPr>
          <w:rFonts w:eastAsia="楷体_GB2312"/>
          <w:b/>
          <w:kern w:val="0"/>
          <w:sz w:val="32"/>
          <w:szCs w:val="32"/>
          <w:lang w:eastAsia="zh-Hans"/>
        </w:rPr>
        <w:t>表</w:t>
      </w:r>
    </w:p>
    <w:tbl>
      <w:tblPr>
        <w:tblStyle w:val="12"/>
        <w:tblW w:w="10347" w:type="dxa"/>
        <w:jc w:val="center"/>
        <w:tblLayout w:type="autofit"/>
        <w:tblCellMar>
          <w:top w:w="0" w:type="dxa"/>
          <w:left w:w="108" w:type="dxa"/>
          <w:bottom w:w="0" w:type="dxa"/>
          <w:right w:w="108" w:type="dxa"/>
        </w:tblCellMar>
      </w:tblPr>
      <w:tblGrid>
        <w:gridCol w:w="2142"/>
        <w:gridCol w:w="150"/>
        <w:gridCol w:w="876"/>
        <w:gridCol w:w="1235"/>
        <w:gridCol w:w="3573"/>
        <w:gridCol w:w="1143"/>
        <w:gridCol w:w="1228"/>
      </w:tblGrid>
      <w:tr w14:paraId="771BBB82">
        <w:tblPrEx>
          <w:tblCellMar>
            <w:top w:w="0" w:type="dxa"/>
            <w:left w:w="108" w:type="dxa"/>
            <w:bottom w:w="0" w:type="dxa"/>
            <w:right w:w="108" w:type="dxa"/>
          </w:tblCellMar>
        </w:tblPrEx>
        <w:trPr>
          <w:trHeight w:val="593" w:hRule="atLeast"/>
          <w:jc w:val="center"/>
        </w:trPr>
        <w:tc>
          <w:tcPr>
            <w:tcW w:w="10347" w:type="dxa"/>
            <w:gridSpan w:val="7"/>
            <w:tcBorders>
              <w:top w:val="nil"/>
              <w:left w:val="nil"/>
              <w:bottom w:val="nil"/>
              <w:right w:val="nil"/>
            </w:tcBorders>
            <w:shd w:val="clear" w:color="auto" w:fill="auto"/>
            <w:noWrap/>
            <w:vAlign w:val="center"/>
          </w:tcPr>
          <w:p w14:paraId="2507E0C9">
            <w:pPr>
              <w:widowControl/>
              <w:jc w:val="center"/>
              <w:rPr>
                <w:rFonts w:ascii="宋体" w:hAnsi="宋体" w:cs="宋体"/>
                <w:b/>
                <w:bCs/>
                <w:kern w:val="0"/>
                <w:sz w:val="28"/>
                <w:szCs w:val="28"/>
              </w:rPr>
            </w:pPr>
            <w:r>
              <w:rPr>
                <w:rFonts w:hint="eastAsia" w:ascii="宋体" w:hAnsi="宋体" w:cs="宋体"/>
                <w:b/>
                <w:bCs/>
                <w:kern w:val="0"/>
                <w:sz w:val="28"/>
                <w:szCs w:val="28"/>
              </w:rPr>
              <w:t>2023年乌尔禾区国有资本经营预算收支总表</w:t>
            </w:r>
          </w:p>
        </w:tc>
      </w:tr>
      <w:tr w14:paraId="7CAF8B2F">
        <w:tblPrEx>
          <w:tblCellMar>
            <w:top w:w="0" w:type="dxa"/>
            <w:left w:w="108" w:type="dxa"/>
            <w:bottom w:w="0" w:type="dxa"/>
            <w:right w:w="108" w:type="dxa"/>
          </w:tblCellMar>
        </w:tblPrEx>
        <w:trPr>
          <w:trHeight w:val="457" w:hRule="atLeast"/>
          <w:jc w:val="center"/>
        </w:trPr>
        <w:tc>
          <w:tcPr>
            <w:tcW w:w="2292" w:type="dxa"/>
            <w:gridSpan w:val="2"/>
            <w:tcBorders>
              <w:top w:val="nil"/>
              <w:left w:val="nil"/>
              <w:bottom w:val="single" w:color="auto" w:sz="4" w:space="0"/>
              <w:right w:val="nil"/>
            </w:tcBorders>
            <w:shd w:val="clear" w:color="auto" w:fill="auto"/>
            <w:noWrap/>
            <w:vAlign w:val="center"/>
          </w:tcPr>
          <w:p w14:paraId="697D256B">
            <w:pPr>
              <w:widowControl/>
              <w:jc w:val="left"/>
              <w:rPr>
                <w:rFonts w:ascii="宋体" w:hAnsi="宋体" w:cs="宋体"/>
                <w:kern w:val="0"/>
                <w:sz w:val="24"/>
              </w:rPr>
            </w:pPr>
            <w:r>
              <w:rPr>
                <w:rFonts w:hint="eastAsia" w:ascii="宋体" w:hAnsi="宋体" w:cs="宋体"/>
                <w:kern w:val="0"/>
                <w:sz w:val="24"/>
              </w:rPr>
              <w:t>表五</w:t>
            </w:r>
          </w:p>
        </w:tc>
        <w:tc>
          <w:tcPr>
            <w:tcW w:w="876" w:type="dxa"/>
            <w:tcBorders>
              <w:top w:val="nil"/>
              <w:left w:val="nil"/>
              <w:bottom w:val="single" w:color="auto" w:sz="4" w:space="0"/>
              <w:right w:val="nil"/>
            </w:tcBorders>
            <w:shd w:val="clear" w:color="auto" w:fill="auto"/>
            <w:noWrap/>
            <w:vAlign w:val="center"/>
          </w:tcPr>
          <w:p w14:paraId="60F01914">
            <w:pPr>
              <w:widowControl/>
              <w:jc w:val="left"/>
              <w:rPr>
                <w:rFonts w:ascii="宋体" w:hAnsi="宋体" w:cs="宋体"/>
                <w:kern w:val="0"/>
                <w:sz w:val="24"/>
              </w:rPr>
            </w:pPr>
            <w:r>
              <w:rPr>
                <w:rFonts w:hint="eastAsia" w:ascii="宋体" w:hAnsi="宋体" w:cs="宋体"/>
                <w:kern w:val="0"/>
                <w:sz w:val="24"/>
              </w:rPr>
              <w:t>　</w:t>
            </w:r>
          </w:p>
        </w:tc>
        <w:tc>
          <w:tcPr>
            <w:tcW w:w="1235" w:type="dxa"/>
            <w:tcBorders>
              <w:top w:val="nil"/>
              <w:left w:val="nil"/>
              <w:bottom w:val="nil"/>
              <w:right w:val="nil"/>
            </w:tcBorders>
            <w:shd w:val="clear" w:color="auto" w:fill="auto"/>
            <w:noWrap/>
            <w:vAlign w:val="center"/>
          </w:tcPr>
          <w:p w14:paraId="5BEB83A9">
            <w:pPr>
              <w:widowControl/>
              <w:jc w:val="left"/>
              <w:rPr>
                <w:rFonts w:ascii="宋体" w:hAnsi="宋体" w:cs="宋体"/>
                <w:kern w:val="0"/>
                <w:sz w:val="24"/>
              </w:rPr>
            </w:pPr>
          </w:p>
        </w:tc>
        <w:tc>
          <w:tcPr>
            <w:tcW w:w="4716" w:type="dxa"/>
            <w:gridSpan w:val="2"/>
            <w:tcBorders>
              <w:top w:val="nil"/>
              <w:left w:val="nil"/>
              <w:bottom w:val="single" w:color="auto" w:sz="4" w:space="0"/>
              <w:right w:val="nil"/>
            </w:tcBorders>
            <w:shd w:val="clear" w:color="auto" w:fill="auto"/>
            <w:noWrap/>
            <w:vAlign w:val="center"/>
          </w:tcPr>
          <w:p w14:paraId="08902B52">
            <w:pPr>
              <w:widowControl/>
              <w:jc w:val="right"/>
              <w:rPr>
                <w:rFonts w:ascii="宋体" w:hAnsi="宋体" w:cs="宋体"/>
                <w:kern w:val="0"/>
                <w:sz w:val="24"/>
              </w:rPr>
            </w:pPr>
            <w:r>
              <w:rPr>
                <w:rFonts w:hint="eastAsia" w:ascii="宋体" w:hAnsi="宋体" w:cs="宋体"/>
                <w:kern w:val="0"/>
                <w:sz w:val="24"/>
              </w:rPr>
              <w:t>单位：万元</w:t>
            </w:r>
          </w:p>
        </w:tc>
        <w:tc>
          <w:tcPr>
            <w:tcW w:w="1228" w:type="dxa"/>
            <w:tcBorders>
              <w:top w:val="nil"/>
              <w:left w:val="nil"/>
              <w:bottom w:val="nil"/>
              <w:right w:val="nil"/>
            </w:tcBorders>
            <w:shd w:val="clear" w:color="auto" w:fill="auto"/>
            <w:noWrap/>
            <w:vAlign w:val="center"/>
          </w:tcPr>
          <w:p w14:paraId="2C995963">
            <w:pPr>
              <w:widowControl/>
              <w:jc w:val="left"/>
              <w:rPr>
                <w:rFonts w:ascii="宋体" w:hAnsi="宋体" w:cs="宋体"/>
                <w:kern w:val="0"/>
                <w:sz w:val="24"/>
              </w:rPr>
            </w:pPr>
          </w:p>
        </w:tc>
      </w:tr>
      <w:tr w14:paraId="52A38941">
        <w:tblPrEx>
          <w:tblCellMar>
            <w:top w:w="0" w:type="dxa"/>
            <w:left w:w="108" w:type="dxa"/>
            <w:bottom w:w="0" w:type="dxa"/>
            <w:right w:w="108" w:type="dxa"/>
          </w:tblCellMar>
        </w:tblPrEx>
        <w:trPr>
          <w:trHeight w:val="323" w:hRule="atLeast"/>
          <w:jc w:val="center"/>
        </w:trPr>
        <w:tc>
          <w:tcPr>
            <w:tcW w:w="4403"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45E19DC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w:t>
            </w:r>
            <w:r>
              <w:rPr>
                <w:b/>
                <w:bCs/>
                <w:color w:val="000000"/>
                <w:kern w:val="0"/>
                <w:sz w:val="20"/>
                <w:szCs w:val="20"/>
              </w:rPr>
              <w:t xml:space="preserve">          </w:t>
            </w:r>
            <w:r>
              <w:rPr>
                <w:rFonts w:hint="eastAsia" w:ascii="宋体" w:hAnsi="宋体" w:cs="宋体"/>
                <w:b/>
                <w:bCs/>
                <w:color w:val="000000"/>
                <w:kern w:val="0"/>
                <w:sz w:val="20"/>
                <w:szCs w:val="20"/>
              </w:rPr>
              <w:t>入</w:t>
            </w:r>
          </w:p>
        </w:tc>
        <w:tc>
          <w:tcPr>
            <w:tcW w:w="5944" w:type="dxa"/>
            <w:gridSpan w:val="3"/>
            <w:tcBorders>
              <w:top w:val="single" w:color="000000" w:sz="8" w:space="0"/>
              <w:left w:val="nil"/>
              <w:bottom w:val="single" w:color="000000" w:sz="8" w:space="0"/>
              <w:right w:val="single" w:color="000000" w:sz="8" w:space="0"/>
            </w:tcBorders>
            <w:shd w:val="clear" w:color="auto" w:fill="auto"/>
            <w:vAlign w:val="center"/>
          </w:tcPr>
          <w:p w14:paraId="3356D12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w:t>
            </w:r>
            <w:r>
              <w:rPr>
                <w:b/>
                <w:bCs/>
                <w:color w:val="000000"/>
                <w:kern w:val="0"/>
                <w:sz w:val="20"/>
                <w:szCs w:val="20"/>
              </w:rPr>
              <w:t xml:space="preserve">          </w:t>
            </w:r>
            <w:r>
              <w:rPr>
                <w:rFonts w:hint="eastAsia" w:ascii="宋体" w:hAnsi="宋体" w:cs="宋体"/>
                <w:b/>
                <w:bCs/>
                <w:color w:val="000000"/>
                <w:kern w:val="0"/>
                <w:sz w:val="20"/>
                <w:szCs w:val="20"/>
              </w:rPr>
              <w:t>出</w:t>
            </w:r>
          </w:p>
        </w:tc>
      </w:tr>
      <w:tr w14:paraId="1C1C7A50">
        <w:tblPrEx>
          <w:tblCellMar>
            <w:top w:w="0" w:type="dxa"/>
            <w:left w:w="108" w:type="dxa"/>
            <w:bottom w:w="0" w:type="dxa"/>
            <w:right w:w="108" w:type="dxa"/>
          </w:tblCellMar>
        </w:tblPrEx>
        <w:trPr>
          <w:trHeight w:val="323"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1134D7F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w:t>
            </w:r>
            <w:r>
              <w:rPr>
                <w:b/>
                <w:bCs/>
                <w:color w:val="000000"/>
                <w:kern w:val="0"/>
                <w:sz w:val="20"/>
                <w:szCs w:val="20"/>
              </w:rPr>
              <w:t xml:space="preserve">        </w:t>
            </w:r>
            <w:r>
              <w:rPr>
                <w:rFonts w:hint="eastAsia" w:ascii="宋体" w:hAnsi="宋体" w:cs="宋体"/>
                <w:b/>
                <w:bCs/>
                <w:color w:val="000000"/>
                <w:kern w:val="0"/>
                <w:sz w:val="20"/>
                <w:szCs w:val="20"/>
              </w:rPr>
              <w:t>目</w:t>
            </w:r>
          </w:p>
        </w:tc>
        <w:tc>
          <w:tcPr>
            <w:tcW w:w="1026" w:type="dxa"/>
            <w:gridSpan w:val="2"/>
            <w:tcBorders>
              <w:top w:val="nil"/>
              <w:left w:val="nil"/>
              <w:bottom w:val="single" w:color="000000" w:sz="8" w:space="0"/>
              <w:right w:val="single" w:color="000000" w:sz="8" w:space="0"/>
            </w:tcBorders>
            <w:shd w:val="clear" w:color="auto" w:fill="auto"/>
            <w:vAlign w:val="center"/>
          </w:tcPr>
          <w:p w14:paraId="1EC45F2D">
            <w:pPr>
              <w:widowControl/>
              <w:jc w:val="center"/>
              <w:rPr>
                <w:b/>
                <w:bCs/>
                <w:color w:val="000000"/>
                <w:kern w:val="0"/>
                <w:sz w:val="20"/>
                <w:szCs w:val="20"/>
              </w:rPr>
            </w:pPr>
            <w:r>
              <w:rPr>
                <w:b/>
                <w:bCs/>
                <w:color w:val="000000"/>
                <w:kern w:val="0"/>
                <w:sz w:val="20"/>
                <w:szCs w:val="20"/>
              </w:rPr>
              <w:t>2022</w:t>
            </w:r>
            <w:r>
              <w:rPr>
                <w:rFonts w:hint="eastAsia" w:ascii="宋体" w:hAnsi="宋体"/>
                <w:b/>
                <w:bCs/>
                <w:color w:val="000000"/>
                <w:kern w:val="0"/>
                <w:sz w:val="20"/>
                <w:szCs w:val="20"/>
              </w:rPr>
              <w:t>年完成数</w:t>
            </w:r>
          </w:p>
        </w:tc>
        <w:tc>
          <w:tcPr>
            <w:tcW w:w="1235" w:type="dxa"/>
            <w:tcBorders>
              <w:top w:val="nil"/>
              <w:left w:val="nil"/>
              <w:bottom w:val="single" w:color="000000" w:sz="8" w:space="0"/>
              <w:right w:val="single" w:color="000000" w:sz="8" w:space="0"/>
            </w:tcBorders>
            <w:shd w:val="clear" w:color="auto" w:fill="auto"/>
            <w:vAlign w:val="center"/>
          </w:tcPr>
          <w:p w14:paraId="131A2BFC">
            <w:pPr>
              <w:widowControl/>
              <w:jc w:val="center"/>
              <w:rPr>
                <w:b/>
                <w:bCs/>
                <w:color w:val="000000"/>
                <w:kern w:val="0"/>
                <w:sz w:val="20"/>
                <w:szCs w:val="20"/>
              </w:rPr>
            </w:pPr>
            <w:r>
              <w:rPr>
                <w:b/>
                <w:bCs/>
                <w:color w:val="000000"/>
                <w:kern w:val="0"/>
                <w:sz w:val="20"/>
                <w:szCs w:val="20"/>
              </w:rPr>
              <w:t>2023</w:t>
            </w:r>
            <w:r>
              <w:rPr>
                <w:rFonts w:hint="eastAsia" w:ascii="宋体" w:hAnsi="宋体"/>
                <w:b/>
                <w:bCs/>
                <w:color w:val="000000"/>
                <w:kern w:val="0"/>
                <w:sz w:val="20"/>
                <w:szCs w:val="20"/>
              </w:rPr>
              <w:t>年预算数</w:t>
            </w:r>
          </w:p>
        </w:tc>
        <w:tc>
          <w:tcPr>
            <w:tcW w:w="3573" w:type="dxa"/>
            <w:tcBorders>
              <w:top w:val="nil"/>
              <w:left w:val="nil"/>
              <w:bottom w:val="single" w:color="000000" w:sz="8" w:space="0"/>
              <w:right w:val="single" w:color="000000" w:sz="8" w:space="0"/>
            </w:tcBorders>
            <w:shd w:val="clear" w:color="auto" w:fill="auto"/>
            <w:vAlign w:val="center"/>
          </w:tcPr>
          <w:p w14:paraId="2239EE9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w:t>
            </w:r>
            <w:r>
              <w:rPr>
                <w:b/>
                <w:bCs/>
                <w:color w:val="000000"/>
                <w:kern w:val="0"/>
                <w:sz w:val="20"/>
                <w:szCs w:val="20"/>
              </w:rPr>
              <w:t xml:space="preserve">        </w:t>
            </w:r>
            <w:r>
              <w:rPr>
                <w:rFonts w:hint="eastAsia" w:ascii="宋体" w:hAnsi="宋体" w:cs="宋体"/>
                <w:b/>
                <w:bCs/>
                <w:color w:val="000000"/>
                <w:kern w:val="0"/>
                <w:sz w:val="20"/>
                <w:szCs w:val="20"/>
              </w:rPr>
              <w:t>目</w:t>
            </w:r>
          </w:p>
        </w:tc>
        <w:tc>
          <w:tcPr>
            <w:tcW w:w="1143" w:type="dxa"/>
            <w:tcBorders>
              <w:top w:val="nil"/>
              <w:left w:val="nil"/>
              <w:bottom w:val="single" w:color="000000" w:sz="8" w:space="0"/>
              <w:right w:val="single" w:color="000000" w:sz="8" w:space="0"/>
            </w:tcBorders>
            <w:shd w:val="clear" w:color="auto" w:fill="auto"/>
            <w:vAlign w:val="center"/>
          </w:tcPr>
          <w:p w14:paraId="2869A858">
            <w:pPr>
              <w:widowControl/>
              <w:jc w:val="center"/>
              <w:rPr>
                <w:b/>
                <w:bCs/>
                <w:color w:val="000000"/>
                <w:kern w:val="0"/>
                <w:sz w:val="20"/>
                <w:szCs w:val="20"/>
              </w:rPr>
            </w:pPr>
            <w:r>
              <w:rPr>
                <w:b/>
                <w:bCs/>
                <w:color w:val="000000"/>
                <w:kern w:val="0"/>
                <w:sz w:val="20"/>
                <w:szCs w:val="20"/>
              </w:rPr>
              <w:t>2022</w:t>
            </w:r>
            <w:r>
              <w:rPr>
                <w:rFonts w:hint="eastAsia" w:ascii="宋体" w:hAnsi="宋体"/>
                <w:b/>
                <w:bCs/>
                <w:color w:val="000000"/>
                <w:kern w:val="0"/>
                <w:sz w:val="20"/>
                <w:szCs w:val="20"/>
              </w:rPr>
              <w:t>年完成数</w:t>
            </w:r>
          </w:p>
        </w:tc>
        <w:tc>
          <w:tcPr>
            <w:tcW w:w="1228" w:type="dxa"/>
            <w:tcBorders>
              <w:top w:val="nil"/>
              <w:left w:val="nil"/>
              <w:bottom w:val="single" w:color="000000" w:sz="8" w:space="0"/>
              <w:right w:val="single" w:color="000000" w:sz="8" w:space="0"/>
            </w:tcBorders>
            <w:shd w:val="clear" w:color="auto" w:fill="auto"/>
            <w:vAlign w:val="center"/>
          </w:tcPr>
          <w:p w14:paraId="266ED32F">
            <w:pPr>
              <w:widowControl/>
              <w:jc w:val="center"/>
              <w:rPr>
                <w:b/>
                <w:bCs/>
                <w:color w:val="000000"/>
                <w:kern w:val="0"/>
                <w:sz w:val="20"/>
                <w:szCs w:val="20"/>
              </w:rPr>
            </w:pPr>
            <w:r>
              <w:rPr>
                <w:b/>
                <w:bCs/>
                <w:color w:val="000000"/>
                <w:kern w:val="0"/>
                <w:sz w:val="20"/>
                <w:szCs w:val="20"/>
              </w:rPr>
              <w:t>2023</w:t>
            </w:r>
            <w:r>
              <w:rPr>
                <w:rFonts w:hint="eastAsia" w:ascii="宋体" w:hAnsi="宋体"/>
                <w:b/>
                <w:bCs/>
                <w:color w:val="000000"/>
                <w:kern w:val="0"/>
                <w:sz w:val="20"/>
                <w:szCs w:val="20"/>
              </w:rPr>
              <w:t>年预算数</w:t>
            </w:r>
          </w:p>
        </w:tc>
      </w:tr>
      <w:tr w14:paraId="22B80BCB">
        <w:tblPrEx>
          <w:tblCellMar>
            <w:top w:w="0" w:type="dxa"/>
            <w:left w:w="108" w:type="dxa"/>
            <w:bottom w:w="0" w:type="dxa"/>
            <w:right w:w="108" w:type="dxa"/>
          </w:tblCellMar>
        </w:tblPrEx>
        <w:trPr>
          <w:trHeight w:val="814"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02128479">
            <w:pPr>
              <w:widowControl/>
              <w:jc w:val="left"/>
              <w:rPr>
                <w:rFonts w:ascii="宋体" w:hAnsi="宋体" w:cs="宋体"/>
                <w:color w:val="000000"/>
                <w:kern w:val="0"/>
                <w:sz w:val="20"/>
                <w:szCs w:val="20"/>
              </w:rPr>
            </w:pPr>
            <w:r>
              <w:rPr>
                <w:rFonts w:hint="eastAsia" w:ascii="宋体" w:hAnsi="宋体" w:cs="宋体"/>
                <w:color w:val="000000"/>
                <w:kern w:val="0"/>
                <w:sz w:val="20"/>
                <w:szCs w:val="20"/>
              </w:rPr>
              <w:t>一、利润收入</w:t>
            </w:r>
          </w:p>
        </w:tc>
        <w:tc>
          <w:tcPr>
            <w:tcW w:w="1026" w:type="dxa"/>
            <w:gridSpan w:val="2"/>
            <w:tcBorders>
              <w:top w:val="nil"/>
              <w:left w:val="nil"/>
              <w:bottom w:val="single" w:color="000000" w:sz="8" w:space="0"/>
              <w:right w:val="single" w:color="000000" w:sz="8" w:space="0"/>
            </w:tcBorders>
            <w:shd w:val="clear" w:color="auto" w:fill="auto"/>
            <w:vAlign w:val="center"/>
          </w:tcPr>
          <w:p w14:paraId="3A6BB439">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3F08F908">
            <w:pPr>
              <w:widowControl/>
              <w:jc w:val="right"/>
              <w:rPr>
                <w:color w:val="000000"/>
                <w:kern w:val="0"/>
                <w:sz w:val="20"/>
                <w:szCs w:val="20"/>
              </w:rPr>
            </w:pPr>
            <w:r>
              <w:rPr>
                <w:color w:val="000000"/>
                <w:kern w:val="0"/>
                <w:sz w:val="20"/>
                <w:szCs w:val="20"/>
              </w:rPr>
              <w:t>10</w:t>
            </w:r>
          </w:p>
        </w:tc>
        <w:tc>
          <w:tcPr>
            <w:tcW w:w="3573" w:type="dxa"/>
            <w:tcBorders>
              <w:top w:val="nil"/>
              <w:left w:val="nil"/>
              <w:bottom w:val="single" w:color="000000" w:sz="8" w:space="0"/>
              <w:right w:val="single" w:color="000000" w:sz="8" w:space="0"/>
            </w:tcBorders>
            <w:shd w:val="clear" w:color="auto" w:fill="auto"/>
            <w:vAlign w:val="center"/>
          </w:tcPr>
          <w:p w14:paraId="79477390">
            <w:pPr>
              <w:widowControl/>
              <w:jc w:val="left"/>
              <w:rPr>
                <w:rFonts w:ascii="宋体" w:hAnsi="宋体" w:cs="宋体"/>
                <w:color w:val="000000"/>
                <w:kern w:val="0"/>
                <w:sz w:val="20"/>
                <w:szCs w:val="20"/>
              </w:rPr>
            </w:pPr>
            <w:r>
              <w:rPr>
                <w:rFonts w:hint="eastAsia" w:ascii="宋体" w:hAnsi="宋体" w:cs="宋体"/>
                <w:color w:val="000000"/>
                <w:kern w:val="0"/>
                <w:sz w:val="20"/>
                <w:szCs w:val="20"/>
              </w:rPr>
              <w:t>一、解决历史遗留问题及改革成本支出</w:t>
            </w:r>
          </w:p>
        </w:tc>
        <w:tc>
          <w:tcPr>
            <w:tcW w:w="1143" w:type="dxa"/>
            <w:tcBorders>
              <w:top w:val="nil"/>
              <w:left w:val="nil"/>
              <w:bottom w:val="single" w:color="000000" w:sz="8" w:space="0"/>
              <w:right w:val="single" w:color="000000" w:sz="8" w:space="0"/>
            </w:tcBorders>
            <w:shd w:val="clear" w:color="auto" w:fill="auto"/>
            <w:vAlign w:val="center"/>
          </w:tcPr>
          <w:p w14:paraId="64E6FF5F">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7209611E">
            <w:pPr>
              <w:widowControl/>
              <w:jc w:val="right"/>
              <w:rPr>
                <w:color w:val="000000"/>
                <w:kern w:val="0"/>
                <w:sz w:val="20"/>
                <w:szCs w:val="20"/>
              </w:rPr>
            </w:pPr>
            <w:r>
              <w:rPr>
                <w:color w:val="000000"/>
                <w:kern w:val="0"/>
                <w:sz w:val="20"/>
                <w:szCs w:val="20"/>
              </w:rPr>
              <w:t>　</w:t>
            </w:r>
          </w:p>
        </w:tc>
      </w:tr>
      <w:tr w14:paraId="378B3ED6">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35FC054A">
            <w:pPr>
              <w:widowControl/>
              <w:jc w:val="left"/>
              <w:rPr>
                <w:rFonts w:ascii="宋体" w:hAnsi="宋体" w:cs="宋体"/>
                <w:color w:val="000000"/>
                <w:kern w:val="0"/>
                <w:sz w:val="20"/>
                <w:szCs w:val="20"/>
              </w:rPr>
            </w:pPr>
            <w:r>
              <w:rPr>
                <w:rFonts w:hint="eastAsia" w:ascii="宋体" w:hAnsi="宋体" w:cs="宋体"/>
                <w:color w:val="000000"/>
                <w:kern w:val="0"/>
                <w:sz w:val="20"/>
                <w:szCs w:val="20"/>
              </w:rPr>
              <w:t>二、股利、股息收入</w:t>
            </w:r>
          </w:p>
        </w:tc>
        <w:tc>
          <w:tcPr>
            <w:tcW w:w="1026" w:type="dxa"/>
            <w:gridSpan w:val="2"/>
            <w:tcBorders>
              <w:top w:val="nil"/>
              <w:left w:val="nil"/>
              <w:bottom w:val="single" w:color="000000" w:sz="8" w:space="0"/>
              <w:right w:val="single" w:color="000000" w:sz="8" w:space="0"/>
            </w:tcBorders>
            <w:shd w:val="clear" w:color="auto" w:fill="auto"/>
            <w:vAlign w:val="center"/>
          </w:tcPr>
          <w:p w14:paraId="6A1BB017">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7A2D3FA1">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5338FFA2">
            <w:pPr>
              <w:widowControl/>
              <w:jc w:val="left"/>
              <w:rPr>
                <w:rFonts w:ascii="宋体" w:hAnsi="宋体" w:cs="宋体"/>
                <w:color w:val="000000"/>
                <w:kern w:val="0"/>
                <w:sz w:val="20"/>
                <w:szCs w:val="20"/>
              </w:rPr>
            </w:pPr>
            <w:r>
              <w:rPr>
                <w:rFonts w:hint="eastAsia" w:ascii="宋体" w:hAnsi="宋体" w:cs="宋体"/>
                <w:color w:val="000000"/>
                <w:kern w:val="0"/>
                <w:sz w:val="20"/>
                <w:szCs w:val="20"/>
              </w:rPr>
              <w:t>二、国有企业资本金注入</w:t>
            </w:r>
          </w:p>
        </w:tc>
        <w:tc>
          <w:tcPr>
            <w:tcW w:w="1143" w:type="dxa"/>
            <w:tcBorders>
              <w:top w:val="nil"/>
              <w:left w:val="nil"/>
              <w:bottom w:val="single" w:color="000000" w:sz="8" w:space="0"/>
              <w:right w:val="single" w:color="000000" w:sz="8" w:space="0"/>
            </w:tcBorders>
            <w:shd w:val="clear" w:color="auto" w:fill="auto"/>
            <w:vAlign w:val="center"/>
          </w:tcPr>
          <w:p w14:paraId="3FA0B83D">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2B522EFA">
            <w:pPr>
              <w:widowControl/>
              <w:jc w:val="right"/>
              <w:rPr>
                <w:color w:val="000000"/>
                <w:kern w:val="0"/>
                <w:sz w:val="20"/>
                <w:szCs w:val="20"/>
              </w:rPr>
            </w:pPr>
            <w:r>
              <w:rPr>
                <w:color w:val="000000"/>
                <w:kern w:val="0"/>
                <w:sz w:val="20"/>
                <w:szCs w:val="20"/>
              </w:rPr>
              <w:t>7</w:t>
            </w:r>
          </w:p>
        </w:tc>
      </w:tr>
      <w:tr w14:paraId="3B284EEE">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02046AF4">
            <w:pPr>
              <w:widowControl/>
              <w:jc w:val="left"/>
              <w:rPr>
                <w:rFonts w:ascii="宋体" w:hAnsi="宋体" w:cs="宋体"/>
                <w:color w:val="000000"/>
                <w:kern w:val="0"/>
                <w:sz w:val="20"/>
                <w:szCs w:val="20"/>
              </w:rPr>
            </w:pPr>
            <w:r>
              <w:rPr>
                <w:rFonts w:hint="eastAsia" w:ascii="宋体" w:hAnsi="宋体" w:cs="宋体"/>
                <w:color w:val="000000"/>
                <w:kern w:val="0"/>
                <w:sz w:val="20"/>
                <w:szCs w:val="20"/>
              </w:rPr>
              <w:t>三、产权转让收入</w:t>
            </w:r>
          </w:p>
        </w:tc>
        <w:tc>
          <w:tcPr>
            <w:tcW w:w="1026" w:type="dxa"/>
            <w:gridSpan w:val="2"/>
            <w:tcBorders>
              <w:top w:val="nil"/>
              <w:left w:val="nil"/>
              <w:bottom w:val="single" w:color="000000" w:sz="8" w:space="0"/>
              <w:right w:val="single" w:color="000000" w:sz="8" w:space="0"/>
            </w:tcBorders>
            <w:shd w:val="clear" w:color="auto" w:fill="auto"/>
            <w:vAlign w:val="center"/>
          </w:tcPr>
          <w:p w14:paraId="37637411">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7C4DB85C">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0BB03A98">
            <w:pPr>
              <w:widowControl/>
              <w:jc w:val="left"/>
              <w:rPr>
                <w:rFonts w:ascii="宋体" w:hAnsi="宋体" w:cs="宋体"/>
                <w:color w:val="000000"/>
                <w:kern w:val="0"/>
                <w:sz w:val="20"/>
                <w:szCs w:val="20"/>
              </w:rPr>
            </w:pPr>
            <w:r>
              <w:rPr>
                <w:rFonts w:hint="eastAsia" w:ascii="宋体" w:hAnsi="宋体" w:cs="宋体"/>
                <w:color w:val="000000"/>
                <w:kern w:val="0"/>
                <w:sz w:val="20"/>
                <w:szCs w:val="20"/>
              </w:rPr>
              <w:t>三、国有企业政策性补贴</w:t>
            </w:r>
          </w:p>
        </w:tc>
        <w:tc>
          <w:tcPr>
            <w:tcW w:w="1143" w:type="dxa"/>
            <w:tcBorders>
              <w:top w:val="nil"/>
              <w:left w:val="nil"/>
              <w:bottom w:val="single" w:color="000000" w:sz="8" w:space="0"/>
              <w:right w:val="single" w:color="000000" w:sz="8" w:space="0"/>
            </w:tcBorders>
            <w:shd w:val="clear" w:color="auto" w:fill="auto"/>
            <w:vAlign w:val="center"/>
          </w:tcPr>
          <w:p w14:paraId="545225ED">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5A50DF0A">
            <w:pPr>
              <w:widowControl/>
              <w:jc w:val="right"/>
              <w:rPr>
                <w:color w:val="000000"/>
                <w:kern w:val="0"/>
                <w:sz w:val="20"/>
                <w:szCs w:val="20"/>
              </w:rPr>
            </w:pPr>
            <w:r>
              <w:rPr>
                <w:color w:val="000000"/>
                <w:kern w:val="0"/>
                <w:sz w:val="20"/>
                <w:szCs w:val="20"/>
              </w:rPr>
              <w:t>　</w:t>
            </w:r>
          </w:p>
        </w:tc>
      </w:tr>
      <w:tr w14:paraId="440E4276">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393EF0F6">
            <w:pPr>
              <w:widowControl/>
              <w:jc w:val="left"/>
              <w:rPr>
                <w:rFonts w:ascii="宋体" w:hAnsi="宋体" w:cs="宋体"/>
                <w:color w:val="000000"/>
                <w:kern w:val="0"/>
                <w:sz w:val="20"/>
                <w:szCs w:val="20"/>
              </w:rPr>
            </w:pPr>
            <w:r>
              <w:rPr>
                <w:rFonts w:hint="eastAsia" w:ascii="宋体" w:hAnsi="宋体" w:cs="宋体"/>
                <w:color w:val="000000"/>
                <w:kern w:val="0"/>
                <w:sz w:val="20"/>
                <w:szCs w:val="20"/>
              </w:rPr>
              <w:t>四、清算收入</w:t>
            </w:r>
          </w:p>
        </w:tc>
        <w:tc>
          <w:tcPr>
            <w:tcW w:w="1026" w:type="dxa"/>
            <w:gridSpan w:val="2"/>
            <w:tcBorders>
              <w:top w:val="nil"/>
              <w:left w:val="nil"/>
              <w:bottom w:val="single" w:color="000000" w:sz="8" w:space="0"/>
              <w:right w:val="single" w:color="000000" w:sz="8" w:space="0"/>
            </w:tcBorders>
            <w:shd w:val="clear" w:color="auto" w:fill="auto"/>
            <w:vAlign w:val="center"/>
          </w:tcPr>
          <w:p w14:paraId="1E128AF7">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3121B0B5">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0910B890">
            <w:pPr>
              <w:widowControl/>
              <w:jc w:val="left"/>
              <w:rPr>
                <w:rFonts w:ascii="宋体" w:hAnsi="宋体" w:cs="宋体"/>
                <w:color w:val="000000"/>
                <w:kern w:val="0"/>
                <w:sz w:val="20"/>
                <w:szCs w:val="20"/>
              </w:rPr>
            </w:pPr>
            <w:r>
              <w:rPr>
                <w:rFonts w:hint="eastAsia" w:ascii="宋体" w:hAnsi="宋体" w:cs="宋体"/>
                <w:color w:val="000000"/>
                <w:kern w:val="0"/>
                <w:sz w:val="20"/>
                <w:szCs w:val="20"/>
              </w:rPr>
              <w:t>四、金融国有资本经营预算支出</w:t>
            </w:r>
          </w:p>
        </w:tc>
        <w:tc>
          <w:tcPr>
            <w:tcW w:w="1143" w:type="dxa"/>
            <w:tcBorders>
              <w:top w:val="nil"/>
              <w:left w:val="nil"/>
              <w:bottom w:val="single" w:color="000000" w:sz="8" w:space="0"/>
              <w:right w:val="single" w:color="000000" w:sz="8" w:space="0"/>
            </w:tcBorders>
            <w:shd w:val="clear" w:color="auto" w:fill="auto"/>
            <w:vAlign w:val="center"/>
          </w:tcPr>
          <w:p w14:paraId="3702D4AA">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52587473">
            <w:pPr>
              <w:widowControl/>
              <w:jc w:val="right"/>
              <w:rPr>
                <w:color w:val="000000"/>
                <w:kern w:val="0"/>
                <w:sz w:val="20"/>
                <w:szCs w:val="20"/>
              </w:rPr>
            </w:pPr>
            <w:r>
              <w:rPr>
                <w:color w:val="000000"/>
                <w:kern w:val="0"/>
                <w:sz w:val="20"/>
                <w:szCs w:val="20"/>
              </w:rPr>
              <w:t>　</w:t>
            </w:r>
          </w:p>
        </w:tc>
      </w:tr>
      <w:tr w14:paraId="2EC1DAD5">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75453D7C">
            <w:pPr>
              <w:widowControl/>
              <w:jc w:val="left"/>
              <w:rPr>
                <w:rFonts w:ascii="宋体" w:hAnsi="宋体" w:cs="宋体"/>
                <w:color w:val="000000"/>
                <w:kern w:val="0"/>
                <w:sz w:val="20"/>
                <w:szCs w:val="20"/>
              </w:rPr>
            </w:pPr>
            <w:r>
              <w:rPr>
                <w:rFonts w:hint="eastAsia" w:ascii="宋体" w:hAnsi="宋体" w:cs="宋体"/>
                <w:color w:val="000000"/>
                <w:kern w:val="0"/>
                <w:sz w:val="20"/>
                <w:szCs w:val="20"/>
              </w:rPr>
              <w:t>五、其他国有资本经营预算收入</w:t>
            </w:r>
          </w:p>
        </w:tc>
        <w:tc>
          <w:tcPr>
            <w:tcW w:w="1026" w:type="dxa"/>
            <w:gridSpan w:val="2"/>
            <w:tcBorders>
              <w:top w:val="nil"/>
              <w:left w:val="nil"/>
              <w:bottom w:val="single" w:color="000000" w:sz="8" w:space="0"/>
              <w:right w:val="single" w:color="000000" w:sz="8" w:space="0"/>
            </w:tcBorders>
            <w:shd w:val="clear" w:color="auto" w:fill="auto"/>
            <w:vAlign w:val="center"/>
          </w:tcPr>
          <w:p w14:paraId="02425F89">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3BDF85F8">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66B2C25B">
            <w:pPr>
              <w:widowControl/>
              <w:jc w:val="left"/>
              <w:rPr>
                <w:rFonts w:ascii="宋体" w:hAnsi="宋体" w:cs="宋体"/>
                <w:color w:val="000000"/>
                <w:kern w:val="0"/>
                <w:sz w:val="20"/>
                <w:szCs w:val="20"/>
              </w:rPr>
            </w:pPr>
            <w:r>
              <w:rPr>
                <w:rFonts w:hint="eastAsia" w:ascii="宋体" w:hAnsi="宋体" w:cs="宋体"/>
                <w:color w:val="000000"/>
                <w:kern w:val="0"/>
                <w:sz w:val="20"/>
                <w:szCs w:val="20"/>
              </w:rPr>
              <w:t>五、其他国有资本经营预算支出</w:t>
            </w:r>
          </w:p>
        </w:tc>
        <w:tc>
          <w:tcPr>
            <w:tcW w:w="1143" w:type="dxa"/>
            <w:tcBorders>
              <w:top w:val="nil"/>
              <w:left w:val="nil"/>
              <w:bottom w:val="single" w:color="000000" w:sz="8" w:space="0"/>
              <w:right w:val="single" w:color="000000" w:sz="8" w:space="0"/>
            </w:tcBorders>
            <w:shd w:val="clear" w:color="auto" w:fill="auto"/>
            <w:vAlign w:val="center"/>
          </w:tcPr>
          <w:p w14:paraId="247AEA72">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7F6B68CB">
            <w:pPr>
              <w:widowControl/>
              <w:jc w:val="right"/>
              <w:rPr>
                <w:color w:val="000000"/>
                <w:kern w:val="0"/>
                <w:sz w:val="20"/>
                <w:szCs w:val="20"/>
              </w:rPr>
            </w:pPr>
            <w:r>
              <w:rPr>
                <w:color w:val="000000"/>
                <w:kern w:val="0"/>
                <w:sz w:val="20"/>
                <w:szCs w:val="20"/>
              </w:rPr>
              <w:t>　</w:t>
            </w:r>
          </w:p>
        </w:tc>
      </w:tr>
      <w:tr w14:paraId="1D2EEA65">
        <w:tblPrEx>
          <w:tblCellMar>
            <w:top w:w="0" w:type="dxa"/>
            <w:left w:w="108" w:type="dxa"/>
            <w:bottom w:w="0" w:type="dxa"/>
            <w:right w:w="108" w:type="dxa"/>
          </w:tblCellMar>
        </w:tblPrEx>
        <w:trPr>
          <w:trHeight w:val="323"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3C6D0F3C">
            <w:pPr>
              <w:widowControl/>
              <w:jc w:val="left"/>
              <w:rPr>
                <w:color w:val="000000"/>
                <w:kern w:val="0"/>
                <w:sz w:val="20"/>
                <w:szCs w:val="20"/>
              </w:rPr>
            </w:pPr>
            <w:r>
              <w:rPr>
                <w:color w:val="000000"/>
                <w:kern w:val="0"/>
                <w:sz w:val="20"/>
                <w:szCs w:val="20"/>
              </w:rPr>
              <w:t>　</w:t>
            </w:r>
          </w:p>
        </w:tc>
        <w:tc>
          <w:tcPr>
            <w:tcW w:w="1026" w:type="dxa"/>
            <w:gridSpan w:val="2"/>
            <w:tcBorders>
              <w:top w:val="nil"/>
              <w:left w:val="nil"/>
              <w:bottom w:val="single" w:color="000000" w:sz="8" w:space="0"/>
              <w:right w:val="single" w:color="000000" w:sz="8" w:space="0"/>
            </w:tcBorders>
            <w:shd w:val="clear" w:color="auto" w:fill="auto"/>
            <w:vAlign w:val="center"/>
          </w:tcPr>
          <w:p w14:paraId="74C96C44">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1FD1053D">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607ABB45">
            <w:pPr>
              <w:widowControl/>
              <w:jc w:val="center"/>
              <w:rPr>
                <w:color w:val="000000"/>
                <w:kern w:val="0"/>
                <w:sz w:val="20"/>
                <w:szCs w:val="20"/>
              </w:rPr>
            </w:pPr>
            <w:r>
              <w:rPr>
                <w:color w:val="000000"/>
                <w:kern w:val="0"/>
                <w:sz w:val="20"/>
                <w:szCs w:val="20"/>
              </w:rPr>
              <w:t>　</w:t>
            </w:r>
          </w:p>
        </w:tc>
        <w:tc>
          <w:tcPr>
            <w:tcW w:w="1143" w:type="dxa"/>
            <w:tcBorders>
              <w:top w:val="nil"/>
              <w:left w:val="nil"/>
              <w:bottom w:val="single" w:color="000000" w:sz="8" w:space="0"/>
              <w:right w:val="single" w:color="000000" w:sz="8" w:space="0"/>
            </w:tcBorders>
            <w:shd w:val="clear" w:color="auto" w:fill="auto"/>
            <w:vAlign w:val="center"/>
          </w:tcPr>
          <w:p w14:paraId="26D1EC3E">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50BA95DB">
            <w:pPr>
              <w:widowControl/>
              <w:jc w:val="right"/>
              <w:rPr>
                <w:color w:val="000000"/>
                <w:kern w:val="0"/>
                <w:sz w:val="20"/>
                <w:szCs w:val="20"/>
              </w:rPr>
            </w:pPr>
            <w:r>
              <w:rPr>
                <w:color w:val="000000"/>
                <w:kern w:val="0"/>
                <w:sz w:val="20"/>
                <w:szCs w:val="20"/>
              </w:rPr>
              <w:t>　</w:t>
            </w:r>
          </w:p>
        </w:tc>
      </w:tr>
      <w:tr w14:paraId="732D896C">
        <w:tblPrEx>
          <w:tblCellMar>
            <w:top w:w="0" w:type="dxa"/>
            <w:left w:w="108" w:type="dxa"/>
            <w:bottom w:w="0" w:type="dxa"/>
            <w:right w:w="108" w:type="dxa"/>
          </w:tblCellMar>
        </w:tblPrEx>
        <w:trPr>
          <w:trHeight w:val="323"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049428E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收入合计</w:t>
            </w:r>
          </w:p>
        </w:tc>
        <w:tc>
          <w:tcPr>
            <w:tcW w:w="1026" w:type="dxa"/>
            <w:gridSpan w:val="2"/>
            <w:tcBorders>
              <w:top w:val="nil"/>
              <w:left w:val="nil"/>
              <w:bottom w:val="single" w:color="000000" w:sz="8" w:space="0"/>
              <w:right w:val="single" w:color="000000" w:sz="8" w:space="0"/>
            </w:tcBorders>
            <w:shd w:val="clear" w:color="auto" w:fill="auto"/>
            <w:vAlign w:val="center"/>
          </w:tcPr>
          <w:p w14:paraId="1AD4F0DB">
            <w:pPr>
              <w:widowControl/>
              <w:jc w:val="right"/>
              <w:rPr>
                <w:b/>
                <w:bCs/>
                <w:color w:val="000000"/>
                <w:kern w:val="0"/>
                <w:sz w:val="20"/>
                <w:szCs w:val="20"/>
              </w:rPr>
            </w:pPr>
            <w:r>
              <w:rPr>
                <w:b/>
                <w:bCs/>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1C7198FA">
            <w:pPr>
              <w:widowControl/>
              <w:jc w:val="right"/>
              <w:rPr>
                <w:b/>
                <w:bCs/>
                <w:color w:val="000000"/>
                <w:kern w:val="0"/>
                <w:sz w:val="20"/>
                <w:szCs w:val="20"/>
              </w:rPr>
            </w:pPr>
            <w:r>
              <w:rPr>
                <w:b/>
                <w:bCs/>
                <w:color w:val="000000"/>
                <w:kern w:val="0"/>
                <w:sz w:val="20"/>
                <w:szCs w:val="20"/>
              </w:rPr>
              <w:t>10</w:t>
            </w:r>
          </w:p>
        </w:tc>
        <w:tc>
          <w:tcPr>
            <w:tcW w:w="3573" w:type="dxa"/>
            <w:tcBorders>
              <w:top w:val="nil"/>
              <w:left w:val="nil"/>
              <w:bottom w:val="single" w:color="000000" w:sz="8" w:space="0"/>
              <w:right w:val="single" w:color="000000" w:sz="8" w:space="0"/>
            </w:tcBorders>
            <w:shd w:val="clear" w:color="auto" w:fill="auto"/>
            <w:vAlign w:val="center"/>
          </w:tcPr>
          <w:p w14:paraId="72D65D6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支出合计</w:t>
            </w:r>
          </w:p>
        </w:tc>
        <w:tc>
          <w:tcPr>
            <w:tcW w:w="1143" w:type="dxa"/>
            <w:tcBorders>
              <w:top w:val="nil"/>
              <w:left w:val="nil"/>
              <w:bottom w:val="single" w:color="000000" w:sz="8" w:space="0"/>
              <w:right w:val="single" w:color="000000" w:sz="8" w:space="0"/>
            </w:tcBorders>
            <w:shd w:val="clear" w:color="auto" w:fill="auto"/>
            <w:vAlign w:val="center"/>
          </w:tcPr>
          <w:p w14:paraId="4D70A9BD">
            <w:pPr>
              <w:widowControl/>
              <w:jc w:val="right"/>
              <w:rPr>
                <w:b/>
                <w:bCs/>
                <w:color w:val="000000"/>
                <w:kern w:val="0"/>
                <w:sz w:val="20"/>
                <w:szCs w:val="20"/>
              </w:rPr>
            </w:pPr>
            <w:r>
              <w:rPr>
                <w:b/>
                <w:bCs/>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44BC2834">
            <w:pPr>
              <w:widowControl/>
              <w:jc w:val="right"/>
              <w:rPr>
                <w:b/>
                <w:bCs/>
                <w:color w:val="000000"/>
                <w:kern w:val="0"/>
                <w:sz w:val="20"/>
                <w:szCs w:val="20"/>
              </w:rPr>
            </w:pPr>
            <w:r>
              <w:rPr>
                <w:b/>
                <w:bCs/>
                <w:color w:val="000000"/>
                <w:kern w:val="0"/>
                <w:sz w:val="20"/>
                <w:szCs w:val="20"/>
              </w:rPr>
              <w:t>　</w:t>
            </w:r>
          </w:p>
        </w:tc>
      </w:tr>
      <w:tr w14:paraId="5C21402D">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4235AEE1">
            <w:pPr>
              <w:widowControl/>
              <w:jc w:val="left"/>
              <w:rPr>
                <w:rFonts w:ascii="宋体" w:hAnsi="宋体" w:cs="宋体"/>
                <w:color w:val="000000"/>
                <w:kern w:val="0"/>
                <w:sz w:val="20"/>
                <w:szCs w:val="20"/>
              </w:rPr>
            </w:pPr>
            <w:r>
              <w:rPr>
                <w:rFonts w:hint="eastAsia" w:ascii="宋体" w:hAnsi="宋体" w:cs="宋体"/>
                <w:color w:val="000000"/>
                <w:kern w:val="0"/>
                <w:sz w:val="20"/>
                <w:szCs w:val="20"/>
              </w:rPr>
              <w:t>国有资本经营预算转移支付收入</w:t>
            </w:r>
          </w:p>
        </w:tc>
        <w:tc>
          <w:tcPr>
            <w:tcW w:w="1026" w:type="dxa"/>
            <w:gridSpan w:val="2"/>
            <w:tcBorders>
              <w:top w:val="nil"/>
              <w:left w:val="nil"/>
              <w:bottom w:val="single" w:color="000000" w:sz="8" w:space="0"/>
              <w:right w:val="single" w:color="000000" w:sz="8" w:space="0"/>
            </w:tcBorders>
            <w:shd w:val="clear" w:color="auto" w:fill="auto"/>
            <w:vAlign w:val="center"/>
          </w:tcPr>
          <w:p w14:paraId="26762F43">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5BD52B26">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2F834ECB">
            <w:pPr>
              <w:widowControl/>
              <w:jc w:val="left"/>
              <w:rPr>
                <w:rFonts w:ascii="宋体" w:hAnsi="宋体" w:cs="宋体"/>
                <w:color w:val="000000"/>
                <w:kern w:val="0"/>
                <w:sz w:val="20"/>
                <w:szCs w:val="20"/>
              </w:rPr>
            </w:pPr>
            <w:r>
              <w:rPr>
                <w:rFonts w:hint="eastAsia" w:ascii="宋体" w:hAnsi="宋体" w:cs="宋体"/>
                <w:color w:val="000000"/>
                <w:kern w:val="0"/>
                <w:sz w:val="20"/>
                <w:szCs w:val="20"/>
              </w:rPr>
              <w:t>国有资本经营预算转移支付支出</w:t>
            </w:r>
          </w:p>
        </w:tc>
        <w:tc>
          <w:tcPr>
            <w:tcW w:w="1143" w:type="dxa"/>
            <w:tcBorders>
              <w:top w:val="nil"/>
              <w:left w:val="nil"/>
              <w:bottom w:val="single" w:color="000000" w:sz="8" w:space="0"/>
              <w:right w:val="single" w:color="000000" w:sz="8" w:space="0"/>
            </w:tcBorders>
            <w:shd w:val="clear" w:color="auto" w:fill="auto"/>
            <w:vAlign w:val="center"/>
          </w:tcPr>
          <w:p w14:paraId="18D13B73">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157504FC">
            <w:pPr>
              <w:widowControl/>
              <w:jc w:val="right"/>
              <w:rPr>
                <w:color w:val="000000"/>
                <w:kern w:val="0"/>
                <w:sz w:val="20"/>
                <w:szCs w:val="20"/>
              </w:rPr>
            </w:pPr>
            <w:r>
              <w:rPr>
                <w:color w:val="000000"/>
                <w:kern w:val="0"/>
                <w:sz w:val="20"/>
                <w:szCs w:val="20"/>
              </w:rPr>
              <w:t>　</w:t>
            </w:r>
          </w:p>
        </w:tc>
      </w:tr>
      <w:tr w14:paraId="5C29CB50">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480BF937">
            <w:pPr>
              <w:widowControl/>
              <w:jc w:val="left"/>
              <w:rPr>
                <w:rFonts w:ascii="宋体" w:hAnsi="宋体" w:cs="宋体"/>
                <w:color w:val="000000"/>
                <w:kern w:val="0"/>
                <w:sz w:val="20"/>
                <w:szCs w:val="20"/>
              </w:rPr>
            </w:pPr>
            <w:r>
              <w:rPr>
                <w:rFonts w:hint="eastAsia" w:ascii="宋体" w:hAnsi="宋体" w:cs="宋体"/>
                <w:color w:val="000000"/>
                <w:kern w:val="0"/>
                <w:sz w:val="20"/>
                <w:szCs w:val="20"/>
              </w:rPr>
              <w:t>上年结转</w:t>
            </w:r>
          </w:p>
        </w:tc>
        <w:tc>
          <w:tcPr>
            <w:tcW w:w="1026" w:type="dxa"/>
            <w:gridSpan w:val="2"/>
            <w:tcBorders>
              <w:top w:val="nil"/>
              <w:left w:val="nil"/>
              <w:bottom w:val="single" w:color="000000" w:sz="8" w:space="0"/>
              <w:right w:val="single" w:color="000000" w:sz="8" w:space="0"/>
            </w:tcBorders>
            <w:shd w:val="clear" w:color="auto" w:fill="auto"/>
            <w:vAlign w:val="center"/>
          </w:tcPr>
          <w:p w14:paraId="7E5A05F7">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073BA7C7">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08663AC1">
            <w:pPr>
              <w:widowControl/>
              <w:jc w:val="left"/>
              <w:rPr>
                <w:rFonts w:ascii="宋体" w:hAnsi="宋体" w:cs="宋体"/>
                <w:color w:val="000000"/>
                <w:kern w:val="0"/>
                <w:sz w:val="20"/>
                <w:szCs w:val="20"/>
              </w:rPr>
            </w:pPr>
            <w:r>
              <w:rPr>
                <w:rFonts w:hint="eastAsia" w:ascii="宋体" w:hAnsi="宋体" w:cs="宋体"/>
                <w:color w:val="000000"/>
                <w:kern w:val="0"/>
                <w:sz w:val="20"/>
                <w:szCs w:val="20"/>
              </w:rPr>
              <w:t>国有资本经营预算调出资金</w:t>
            </w:r>
          </w:p>
        </w:tc>
        <w:tc>
          <w:tcPr>
            <w:tcW w:w="1143" w:type="dxa"/>
            <w:tcBorders>
              <w:top w:val="nil"/>
              <w:left w:val="nil"/>
              <w:bottom w:val="single" w:color="000000" w:sz="8" w:space="0"/>
              <w:right w:val="single" w:color="000000" w:sz="8" w:space="0"/>
            </w:tcBorders>
            <w:shd w:val="clear" w:color="auto" w:fill="auto"/>
            <w:vAlign w:val="center"/>
          </w:tcPr>
          <w:p w14:paraId="23895E30">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6527DF8E">
            <w:pPr>
              <w:widowControl/>
              <w:jc w:val="right"/>
              <w:rPr>
                <w:color w:val="000000"/>
                <w:kern w:val="0"/>
                <w:sz w:val="20"/>
                <w:szCs w:val="20"/>
              </w:rPr>
            </w:pPr>
            <w:r>
              <w:rPr>
                <w:color w:val="000000"/>
                <w:kern w:val="0"/>
                <w:sz w:val="20"/>
                <w:szCs w:val="20"/>
              </w:rPr>
              <w:t>3</w:t>
            </w:r>
          </w:p>
        </w:tc>
      </w:tr>
      <w:tr w14:paraId="41F6C466">
        <w:tblPrEx>
          <w:tblCellMar>
            <w:top w:w="0" w:type="dxa"/>
            <w:left w:w="108" w:type="dxa"/>
            <w:bottom w:w="0" w:type="dxa"/>
            <w:right w:w="108" w:type="dxa"/>
          </w:tblCellMar>
        </w:tblPrEx>
        <w:trPr>
          <w:trHeight w:val="323"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415DDDC5">
            <w:pPr>
              <w:widowControl/>
              <w:jc w:val="left"/>
              <w:rPr>
                <w:color w:val="000000"/>
                <w:kern w:val="0"/>
                <w:sz w:val="20"/>
                <w:szCs w:val="20"/>
              </w:rPr>
            </w:pPr>
            <w:r>
              <w:rPr>
                <w:color w:val="000000"/>
                <w:kern w:val="0"/>
                <w:sz w:val="20"/>
                <w:szCs w:val="20"/>
              </w:rPr>
              <w:t>　</w:t>
            </w:r>
          </w:p>
        </w:tc>
        <w:tc>
          <w:tcPr>
            <w:tcW w:w="1026" w:type="dxa"/>
            <w:gridSpan w:val="2"/>
            <w:tcBorders>
              <w:top w:val="nil"/>
              <w:left w:val="nil"/>
              <w:bottom w:val="single" w:color="000000" w:sz="8" w:space="0"/>
              <w:right w:val="single" w:color="000000" w:sz="8" w:space="0"/>
            </w:tcBorders>
            <w:shd w:val="clear" w:color="auto" w:fill="auto"/>
            <w:vAlign w:val="center"/>
          </w:tcPr>
          <w:p w14:paraId="5B76E759">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3CF139C1">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4F863B71">
            <w:pPr>
              <w:widowControl/>
              <w:jc w:val="left"/>
              <w:rPr>
                <w:rFonts w:ascii="宋体" w:hAnsi="宋体" w:cs="宋体"/>
                <w:color w:val="000000"/>
                <w:kern w:val="0"/>
                <w:sz w:val="20"/>
                <w:szCs w:val="20"/>
              </w:rPr>
            </w:pPr>
            <w:r>
              <w:rPr>
                <w:rFonts w:hint="eastAsia" w:ascii="宋体" w:hAnsi="宋体" w:cs="宋体"/>
                <w:color w:val="000000"/>
                <w:kern w:val="0"/>
                <w:sz w:val="20"/>
                <w:szCs w:val="20"/>
              </w:rPr>
              <w:t>结转下年</w:t>
            </w:r>
          </w:p>
        </w:tc>
        <w:tc>
          <w:tcPr>
            <w:tcW w:w="1143" w:type="dxa"/>
            <w:tcBorders>
              <w:top w:val="nil"/>
              <w:left w:val="nil"/>
              <w:bottom w:val="single" w:color="000000" w:sz="8" w:space="0"/>
              <w:right w:val="single" w:color="000000" w:sz="8" w:space="0"/>
            </w:tcBorders>
            <w:shd w:val="clear" w:color="auto" w:fill="auto"/>
            <w:vAlign w:val="center"/>
          </w:tcPr>
          <w:p w14:paraId="197888B7">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248B6173">
            <w:pPr>
              <w:widowControl/>
              <w:jc w:val="right"/>
              <w:rPr>
                <w:color w:val="000000"/>
                <w:kern w:val="0"/>
                <w:sz w:val="20"/>
                <w:szCs w:val="20"/>
              </w:rPr>
            </w:pPr>
            <w:r>
              <w:rPr>
                <w:color w:val="000000"/>
                <w:kern w:val="0"/>
                <w:sz w:val="20"/>
                <w:szCs w:val="20"/>
              </w:rPr>
              <w:t>　</w:t>
            </w:r>
          </w:p>
        </w:tc>
      </w:tr>
      <w:tr w14:paraId="61B69AC3">
        <w:tblPrEx>
          <w:tblCellMar>
            <w:top w:w="0" w:type="dxa"/>
            <w:left w:w="108" w:type="dxa"/>
            <w:bottom w:w="0" w:type="dxa"/>
            <w:right w:w="108" w:type="dxa"/>
          </w:tblCellMar>
        </w:tblPrEx>
        <w:trPr>
          <w:trHeight w:val="323"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141A6FA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收入总计</w:t>
            </w:r>
          </w:p>
        </w:tc>
        <w:tc>
          <w:tcPr>
            <w:tcW w:w="1026" w:type="dxa"/>
            <w:gridSpan w:val="2"/>
            <w:tcBorders>
              <w:top w:val="nil"/>
              <w:left w:val="nil"/>
              <w:bottom w:val="single" w:color="000000" w:sz="8" w:space="0"/>
              <w:right w:val="single" w:color="000000" w:sz="8" w:space="0"/>
            </w:tcBorders>
            <w:shd w:val="clear" w:color="auto" w:fill="auto"/>
            <w:vAlign w:val="center"/>
          </w:tcPr>
          <w:p w14:paraId="720A6950">
            <w:pPr>
              <w:widowControl/>
              <w:jc w:val="right"/>
              <w:rPr>
                <w:b/>
                <w:bCs/>
                <w:color w:val="000000"/>
                <w:kern w:val="0"/>
                <w:sz w:val="20"/>
                <w:szCs w:val="20"/>
              </w:rPr>
            </w:pPr>
            <w:r>
              <w:rPr>
                <w:b/>
                <w:bCs/>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06D28D76">
            <w:pPr>
              <w:widowControl/>
              <w:jc w:val="right"/>
              <w:rPr>
                <w:b/>
                <w:bCs/>
                <w:color w:val="000000"/>
                <w:kern w:val="0"/>
                <w:sz w:val="20"/>
                <w:szCs w:val="20"/>
              </w:rPr>
            </w:pPr>
            <w:r>
              <w:rPr>
                <w:b/>
                <w:bCs/>
                <w:color w:val="000000"/>
                <w:kern w:val="0"/>
                <w:sz w:val="20"/>
                <w:szCs w:val="20"/>
              </w:rPr>
              <w:t>10</w:t>
            </w:r>
          </w:p>
        </w:tc>
        <w:tc>
          <w:tcPr>
            <w:tcW w:w="3573" w:type="dxa"/>
            <w:tcBorders>
              <w:top w:val="nil"/>
              <w:left w:val="nil"/>
              <w:bottom w:val="single" w:color="000000" w:sz="8" w:space="0"/>
              <w:right w:val="single" w:color="000000" w:sz="8" w:space="0"/>
            </w:tcBorders>
            <w:shd w:val="clear" w:color="auto" w:fill="auto"/>
            <w:vAlign w:val="center"/>
          </w:tcPr>
          <w:p w14:paraId="686A11F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支出总计</w:t>
            </w:r>
          </w:p>
        </w:tc>
        <w:tc>
          <w:tcPr>
            <w:tcW w:w="1143" w:type="dxa"/>
            <w:tcBorders>
              <w:top w:val="nil"/>
              <w:left w:val="nil"/>
              <w:bottom w:val="single" w:color="000000" w:sz="8" w:space="0"/>
              <w:right w:val="single" w:color="000000" w:sz="8" w:space="0"/>
            </w:tcBorders>
            <w:shd w:val="clear" w:color="auto" w:fill="auto"/>
            <w:vAlign w:val="center"/>
          </w:tcPr>
          <w:p w14:paraId="011C62E2">
            <w:pPr>
              <w:widowControl/>
              <w:jc w:val="right"/>
              <w:rPr>
                <w:b/>
                <w:bCs/>
                <w:color w:val="000000"/>
                <w:kern w:val="0"/>
                <w:sz w:val="20"/>
                <w:szCs w:val="20"/>
              </w:rPr>
            </w:pPr>
            <w:r>
              <w:rPr>
                <w:b/>
                <w:bCs/>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noWrap/>
            <w:vAlign w:val="center"/>
          </w:tcPr>
          <w:p w14:paraId="2A51D8DC">
            <w:pPr>
              <w:widowControl/>
              <w:jc w:val="right"/>
              <w:rPr>
                <w:rFonts w:ascii="宋体" w:hAnsi="宋体" w:cs="宋体"/>
                <w:kern w:val="0"/>
                <w:sz w:val="24"/>
              </w:rPr>
            </w:pPr>
            <w:r>
              <w:rPr>
                <w:rFonts w:hint="eastAsia" w:ascii="宋体" w:hAnsi="宋体" w:cs="宋体"/>
                <w:kern w:val="0"/>
                <w:sz w:val="24"/>
              </w:rPr>
              <w:t>10</w:t>
            </w:r>
          </w:p>
        </w:tc>
      </w:tr>
    </w:tbl>
    <w:p w14:paraId="7E90AB5C"/>
    <w:p w14:paraId="47545B60">
      <w:pPr>
        <w:widowControl/>
        <w:jc w:val="left"/>
      </w:pPr>
      <w:r>
        <w:br w:type="page"/>
      </w:r>
    </w:p>
    <w:tbl>
      <w:tblPr>
        <w:tblStyle w:val="12"/>
        <w:tblW w:w="10443" w:type="dxa"/>
        <w:jc w:val="center"/>
        <w:tblLayout w:type="autofit"/>
        <w:tblCellMar>
          <w:top w:w="0" w:type="dxa"/>
          <w:left w:w="108" w:type="dxa"/>
          <w:bottom w:w="0" w:type="dxa"/>
          <w:right w:w="108" w:type="dxa"/>
        </w:tblCellMar>
      </w:tblPr>
      <w:tblGrid>
        <w:gridCol w:w="1433"/>
        <w:gridCol w:w="3685"/>
        <w:gridCol w:w="1843"/>
        <w:gridCol w:w="2065"/>
        <w:gridCol w:w="1417"/>
      </w:tblGrid>
      <w:tr w14:paraId="5711432C">
        <w:trPr>
          <w:trHeight w:val="525" w:hRule="atLeast"/>
          <w:jc w:val="center"/>
        </w:trPr>
        <w:tc>
          <w:tcPr>
            <w:tcW w:w="9026" w:type="dxa"/>
            <w:gridSpan w:val="4"/>
            <w:tcBorders>
              <w:top w:val="nil"/>
              <w:left w:val="nil"/>
              <w:bottom w:val="nil"/>
              <w:right w:val="nil"/>
            </w:tcBorders>
            <w:shd w:val="clear" w:color="auto" w:fill="auto"/>
            <w:noWrap/>
            <w:vAlign w:val="center"/>
          </w:tcPr>
          <w:p w14:paraId="02E7405B">
            <w:pPr>
              <w:widowControl/>
              <w:jc w:val="center"/>
              <w:rPr>
                <w:rFonts w:ascii="宋体" w:hAnsi="宋体" w:cs="宋体"/>
                <w:b/>
                <w:bCs/>
                <w:kern w:val="0"/>
                <w:sz w:val="28"/>
                <w:szCs w:val="28"/>
              </w:rPr>
            </w:pPr>
            <w:r>
              <w:br w:type="page"/>
            </w:r>
            <w:r>
              <w:rPr>
                <w:rFonts w:hint="eastAsia" w:ascii="宋体" w:hAnsi="宋体" w:cs="宋体"/>
                <w:b/>
                <w:bCs/>
                <w:kern w:val="0"/>
                <w:sz w:val="28"/>
                <w:szCs w:val="28"/>
              </w:rPr>
              <w:t>2023年乌尔禾区国有资本经营预算收入表</w:t>
            </w:r>
          </w:p>
        </w:tc>
        <w:tc>
          <w:tcPr>
            <w:tcW w:w="1417" w:type="dxa"/>
            <w:tcBorders>
              <w:top w:val="nil"/>
              <w:left w:val="nil"/>
              <w:bottom w:val="nil"/>
              <w:right w:val="nil"/>
            </w:tcBorders>
            <w:shd w:val="clear" w:color="auto" w:fill="auto"/>
            <w:noWrap/>
            <w:vAlign w:val="center"/>
          </w:tcPr>
          <w:p w14:paraId="1EEC6429">
            <w:pPr>
              <w:widowControl/>
              <w:jc w:val="left"/>
              <w:rPr>
                <w:rFonts w:ascii="宋体" w:hAnsi="宋体" w:cs="宋体"/>
                <w:kern w:val="0"/>
                <w:sz w:val="24"/>
              </w:rPr>
            </w:pPr>
          </w:p>
        </w:tc>
      </w:tr>
      <w:tr w14:paraId="572EC3CF">
        <w:tblPrEx>
          <w:tblCellMar>
            <w:top w:w="0" w:type="dxa"/>
            <w:left w:w="108" w:type="dxa"/>
            <w:bottom w:w="0" w:type="dxa"/>
            <w:right w:w="108" w:type="dxa"/>
          </w:tblCellMar>
        </w:tblPrEx>
        <w:trPr>
          <w:trHeight w:val="390" w:hRule="atLeast"/>
          <w:jc w:val="center"/>
        </w:trPr>
        <w:tc>
          <w:tcPr>
            <w:tcW w:w="1433" w:type="dxa"/>
            <w:tcBorders>
              <w:top w:val="nil"/>
              <w:left w:val="nil"/>
              <w:bottom w:val="single" w:color="auto" w:sz="4" w:space="0"/>
              <w:right w:val="nil"/>
            </w:tcBorders>
            <w:shd w:val="clear" w:color="auto" w:fill="auto"/>
            <w:noWrap/>
            <w:vAlign w:val="center"/>
          </w:tcPr>
          <w:p w14:paraId="33728FDA">
            <w:pPr>
              <w:widowControl/>
              <w:jc w:val="left"/>
              <w:rPr>
                <w:rFonts w:ascii="宋体" w:hAnsi="宋体" w:cs="宋体"/>
                <w:kern w:val="0"/>
                <w:sz w:val="24"/>
              </w:rPr>
            </w:pPr>
            <w:r>
              <w:rPr>
                <w:rFonts w:hint="eastAsia" w:ascii="宋体" w:hAnsi="宋体" w:cs="宋体"/>
                <w:kern w:val="0"/>
                <w:sz w:val="24"/>
              </w:rPr>
              <w:t>表六</w:t>
            </w:r>
          </w:p>
        </w:tc>
        <w:tc>
          <w:tcPr>
            <w:tcW w:w="3685" w:type="dxa"/>
            <w:tcBorders>
              <w:top w:val="nil"/>
              <w:left w:val="nil"/>
              <w:bottom w:val="single" w:color="auto" w:sz="4" w:space="0"/>
              <w:right w:val="nil"/>
            </w:tcBorders>
            <w:shd w:val="clear" w:color="auto" w:fill="auto"/>
            <w:noWrap/>
            <w:vAlign w:val="center"/>
          </w:tcPr>
          <w:p w14:paraId="739BB308">
            <w:pPr>
              <w:widowControl/>
              <w:jc w:val="left"/>
              <w:rPr>
                <w:rFonts w:ascii="宋体" w:hAnsi="宋体" w:cs="宋体"/>
                <w:kern w:val="0"/>
                <w:sz w:val="24"/>
              </w:rPr>
            </w:pPr>
            <w:r>
              <w:rPr>
                <w:rFonts w:hint="eastAsia" w:ascii="宋体" w:hAnsi="宋体" w:cs="宋体"/>
                <w:kern w:val="0"/>
                <w:sz w:val="24"/>
              </w:rPr>
              <w:t>　</w:t>
            </w:r>
          </w:p>
        </w:tc>
        <w:tc>
          <w:tcPr>
            <w:tcW w:w="3908" w:type="dxa"/>
            <w:gridSpan w:val="2"/>
            <w:tcBorders>
              <w:top w:val="nil"/>
              <w:left w:val="nil"/>
              <w:bottom w:val="single" w:color="auto" w:sz="4" w:space="0"/>
              <w:right w:val="nil"/>
            </w:tcBorders>
            <w:shd w:val="clear" w:color="auto" w:fill="auto"/>
            <w:noWrap/>
            <w:vAlign w:val="center"/>
          </w:tcPr>
          <w:p w14:paraId="39FBA8FA">
            <w:pPr>
              <w:widowControl/>
              <w:jc w:val="right"/>
              <w:rPr>
                <w:rFonts w:ascii="宋体" w:hAnsi="宋体" w:cs="宋体"/>
                <w:kern w:val="0"/>
                <w:sz w:val="24"/>
              </w:rPr>
            </w:pPr>
            <w:r>
              <w:rPr>
                <w:rFonts w:hint="eastAsia" w:ascii="宋体" w:hAnsi="宋体" w:cs="宋体"/>
                <w:kern w:val="0"/>
                <w:sz w:val="24"/>
              </w:rPr>
              <w:t>单位：万元</w:t>
            </w:r>
          </w:p>
        </w:tc>
        <w:tc>
          <w:tcPr>
            <w:tcW w:w="1417" w:type="dxa"/>
            <w:tcBorders>
              <w:top w:val="nil"/>
              <w:left w:val="nil"/>
              <w:bottom w:val="nil"/>
              <w:right w:val="nil"/>
            </w:tcBorders>
            <w:shd w:val="clear" w:color="auto" w:fill="auto"/>
            <w:noWrap/>
            <w:vAlign w:val="center"/>
          </w:tcPr>
          <w:p w14:paraId="574B6265">
            <w:pPr>
              <w:widowControl/>
              <w:jc w:val="left"/>
              <w:rPr>
                <w:rFonts w:ascii="宋体" w:hAnsi="宋体" w:cs="宋体"/>
                <w:kern w:val="0"/>
                <w:sz w:val="24"/>
              </w:rPr>
            </w:pPr>
          </w:p>
        </w:tc>
      </w:tr>
      <w:tr w14:paraId="44E6B54B">
        <w:tblPrEx>
          <w:tblCellMar>
            <w:top w:w="0" w:type="dxa"/>
            <w:left w:w="108" w:type="dxa"/>
            <w:bottom w:w="0" w:type="dxa"/>
            <w:right w:w="108" w:type="dxa"/>
          </w:tblCellMar>
        </w:tblPrEx>
        <w:trPr>
          <w:trHeight w:val="1050" w:hRule="atLeast"/>
          <w:jc w:val="center"/>
        </w:trPr>
        <w:tc>
          <w:tcPr>
            <w:tcW w:w="14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0FB48A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685" w:type="dxa"/>
            <w:tcBorders>
              <w:top w:val="single" w:color="000000" w:sz="8" w:space="0"/>
              <w:left w:val="nil"/>
              <w:bottom w:val="single" w:color="000000" w:sz="8" w:space="0"/>
              <w:right w:val="single" w:color="000000" w:sz="8" w:space="0"/>
            </w:tcBorders>
            <w:shd w:val="clear" w:color="auto" w:fill="auto"/>
            <w:vAlign w:val="center"/>
          </w:tcPr>
          <w:p w14:paraId="06A3583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科目名称／企业</w:t>
            </w:r>
          </w:p>
        </w:tc>
        <w:tc>
          <w:tcPr>
            <w:tcW w:w="1843" w:type="dxa"/>
            <w:tcBorders>
              <w:top w:val="single" w:color="000000" w:sz="8" w:space="0"/>
              <w:left w:val="nil"/>
              <w:bottom w:val="single" w:color="000000" w:sz="8" w:space="0"/>
              <w:right w:val="single" w:color="000000" w:sz="8" w:space="0"/>
            </w:tcBorders>
            <w:shd w:val="clear" w:color="auto" w:fill="auto"/>
            <w:vAlign w:val="center"/>
          </w:tcPr>
          <w:p w14:paraId="7CD50A06">
            <w:pPr>
              <w:widowControl/>
              <w:jc w:val="center"/>
              <w:rPr>
                <w:b/>
                <w:bCs/>
                <w:color w:val="000000"/>
                <w:kern w:val="0"/>
                <w:sz w:val="20"/>
                <w:szCs w:val="20"/>
              </w:rPr>
            </w:pPr>
            <w:r>
              <w:rPr>
                <w:b/>
                <w:bCs/>
                <w:color w:val="000000"/>
                <w:kern w:val="0"/>
                <w:sz w:val="20"/>
                <w:szCs w:val="20"/>
              </w:rPr>
              <w:t>2022</w:t>
            </w:r>
            <w:r>
              <w:rPr>
                <w:rFonts w:hint="eastAsia" w:ascii="宋体" w:hAnsi="宋体"/>
                <w:b/>
                <w:bCs/>
                <w:color w:val="000000"/>
                <w:kern w:val="0"/>
                <w:sz w:val="20"/>
                <w:szCs w:val="20"/>
              </w:rPr>
              <w:t>年完成数</w:t>
            </w:r>
          </w:p>
        </w:tc>
        <w:tc>
          <w:tcPr>
            <w:tcW w:w="2065" w:type="dxa"/>
            <w:tcBorders>
              <w:top w:val="single" w:color="000000" w:sz="8" w:space="0"/>
              <w:left w:val="nil"/>
              <w:bottom w:val="single" w:color="000000" w:sz="8" w:space="0"/>
              <w:right w:val="single" w:color="000000" w:sz="8" w:space="0"/>
            </w:tcBorders>
            <w:shd w:val="clear" w:color="auto" w:fill="auto"/>
            <w:vAlign w:val="center"/>
          </w:tcPr>
          <w:p w14:paraId="7A8442BC">
            <w:pPr>
              <w:widowControl/>
              <w:jc w:val="center"/>
              <w:rPr>
                <w:b/>
                <w:bCs/>
                <w:color w:val="000000"/>
                <w:kern w:val="0"/>
                <w:sz w:val="20"/>
                <w:szCs w:val="20"/>
              </w:rPr>
            </w:pPr>
            <w:r>
              <w:rPr>
                <w:b/>
                <w:bCs/>
                <w:color w:val="000000"/>
                <w:kern w:val="0"/>
                <w:sz w:val="20"/>
                <w:szCs w:val="20"/>
              </w:rPr>
              <w:t>2023</w:t>
            </w:r>
            <w:r>
              <w:rPr>
                <w:rFonts w:hint="eastAsia" w:ascii="宋体" w:hAnsi="宋体"/>
                <w:b/>
                <w:bCs/>
                <w:color w:val="000000"/>
                <w:kern w:val="0"/>
                <w:sz w:val="20"/>
                <w:szCs w:val="20"/>
              </w:rPr>
              <w:t>年预算数</w:t>
            </w:r>
          </w:p>
        </w:tc>
        <w:tc>
          <w:tcPr>
            <w:tcW w:w="1417" w:type="dxa"/>
            <w:tcBorders>
              <w:top w:val="single" w:color="000000" w:sz="8" w:space="0"/>
              <w:left w:val="nil"/>
              <w:bottom w:val="nil"/>
              <w:right w:val="single" w:color="000000" w:sz="8" w:space="0"/>
            </w:tcBorders>
            <w:shd w:val="clear" w:color="auto" w:fill="auto"/>
            <w:vAlign w:val="center"/>
          </w:tcPr>
          <w:p w14:paraId="11298B6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比上年增</w:t>
            </w:r>
            <w:r>
              <w:rPr>
                <w:b/>
                <w:bCs/>
                <w:color w:val="000000"/>
                <w:kern w:val="0"/>
                <w:sz w:val="20"/>
                <w:szCs w:val="20"/>
              </w:rPr>
              <w:t xml:space="preserve"> (</w:t>
            </w:r>
            <w:r>
              <w:rPr>
                <w:rFonts w:hint="eastAsia" w:ascii="宋体" w:hAnsi="宋体" w:cs="宋体"/>
                <w:b/>
                <w:bCs/>
                <w:color w:val="000000"/>
                <w:kern w:val="0"/>
                <w:sz w:val="20"/>
                <w:szCs w:val="20"/>
              </w:rPr>
              <w:t>减</w:t>
            </w:r>
            <w:r>
              <w:rPr>
                <w:b/>
                <w:bCs/>
                <w:color w:val="000000"/>
                <w:kern w:val="0"/>
                <w:sz w:val="20"/>
                <w:szCs w:val="20"/>
              </w:rPr>
              <w:t>)%</w:t>
            </w:r>
          </w:p>
        </w:tc>
      </w:tr>
      <w:tr w14:paraId="6C1CD425">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055CE4BC">
            <w:pPr>
              <w:widowControl/>
              <w:jc w:val="left"/>
              <w:rPr>
                <w:color w:val="000000"/>
                <w:kern w:val="0"/>
                <w:sz w:val="20"/>
                <w:szCs w:val="20"/>
              </w:rPr>
            </w:pPr>
            <w:r>
              <w:rPr>
                <w:color w:val="000000"/>
                <w:kern w:val="0"/>
                <w:sz w:val="20"/>
                <w:szCs w:val="20"/>
              </w:rPr>
              <w:t>1030601</w:t>
            </w:r>
          </w:p>
        </w:tc>
        <w:tc>
          <w:tcPr>
            <w:tcW w:w="3685" w:type="dxa"/>
            <w:tcBorders>
              <w:top w:val="nil"/>
              <w:left w:val="nil"/>
              <w:bottom w:val="single" w:color="000000" w:sz="8" w:space="0"/>
              <w:right w:val="single" w:color="000000" w:sz="8" w:space="0"/>
            </w:tcBorders>
            <w:shd w:val="clear" w:color="auto" w:fill="auto"/>
            <w:vAlign w:val="center"/>
          </w:tcPr>
          <w:p w14:paraId="03806276">
            <w:pPr>
              <w:widowControl/>
              <w:jc w:val="left"/>
              <w:rPr>
                <w:rFonts w:ascii="宋体" w:hAnsi="宋体" w:cs="宋体"/>
                <w:color w:val="000000"/>
                <w:kern w:val="0"/>
                <w:sz w:val="20"/>
                <w:szCs w:val="20"/>
              </w:rPr>
            </w:pPr>
            <w:r>
              <w:rPr>
                <w:rFonts w:hint="eastAsia" w:ascii="宋体" w:hAnsi="宋体" w:cs="宋体"/>
                <w:color w:val="000000"/>
                <w:kern w:val="0"/>
                <w:sz w:val="20"/>
                <w:szCs w:val="20"/>
              </w:rPr>
              <w:t>一、利润收入</w:t>
            </w:r>
          </w:p>
        </w:tc>
        <w:tc>
          <w:tcPr>
            <w:tcW w:w="1843" w:type="dxa"/>
            <w:tcBorders>
              <w:top w:val="nil"/>
              <w:left w:val="nil"/>
              <w:bottom w:val="single" w:color="000000" w:sz="8" w:space="0"/>
              <w:right w:val="single" w:color="000000" w:sz="8" w:space="0"/>
            </w:tcBorders>
            <w:shd w:val="clear" w:color="auto" w:fill="auto"/>
            <w:vAlign w:val="center"/>
          </w:tcPr>
          <w:p w14:paraId="13759A23">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2FCAABAB">
            <w:pPr>
              <w:widowControl/>
              <w:jc w:val="right"/>
              <w:rPr>
                <w:color w:val="000000"/>
                <w:kern w:val="0"/>
                <w:sz w:val="20"/>
                <w:szCs w:val="20"/>
              </w:rPr>
            </w:pPr>
            <w:r>
              <w:rPr>
                <w:color w:val="000000"/>
                <w:kern w:val="0"/>
                <w:sz w:val="20"/>
                <w:szCs w:val="20"/>
              </w:rPr>
              <w:t>　</w:t>
            </w:r>
          </w:p>
        </w:tc>
        <w:tc>
          <w:tcPr>
            <w:tcW w:w="1417" w:type="dxa"/>
            <w:tcBorders>
              <w:top w:val="single" w:color="000000" w:sz="8" w:space="0"/>
              <w:left w:val="nil"/>
              <w:bottom w:val="single" w:color="000000" w:sz="8" w:space="0"/>
              <w:right w:val="single" w:color="000000" w:sz="8" w:space="0"/>
            </w:tcBorders>
            <w:shd w:val="clear" w:color="auto" w:fill="auto"/>
            <w:vAlign w:val="center"/>
          </w:tcPr>
          <w:p w14:paraId="0BDA6409">
            <w:pPr>
              <w:widowControl/>
              <w:jc w:val="center"/>
              <w:rPr>
                <w:color w:val="000000"/>
                <w:kern w:val="0"/>
                <w:sz w:val="20"/>
                <w:szCs w:val="20"/>
              </w:rPr>
            </w:pPr>
            <w:r>
              <w:rPr>
                <w:color w:val="000000"/>
                <w:kern w:val="0"/>
                <w:sz w:val="20"/>
                <w:szCs w:val="20"/>
              </w:rPr>
              <w:t>　</w:t>
            </w:r>
          </w:p>
        </w:tc>
      </w:tr>
      <w:tr w14:paraId="7239B8E6">
        <w:tblPrEx>
          <w:tblCellMar>
            <w:top w:w="0" w:type="dxa"/>
            <w:left w:w="108" w:type="dxa"/>
            <w:bottom w:w="0" w:type="dxa"/>
            <w:right w:w="108" w:type="dxa"/>
          </w:tblCellMar>
        </w:tblPrEx>
        <w:trPr>
          <w:trHeight w:val="450" w:hRule="atLeast"/>
          <w:jc w:val="center"/>
        </w:trPr>
        <w:tc>
          <w:tcPr>
            <w:tcW w:w="143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17C16174">
            <w:pPr>
              <w:widowControl/>
              <w:jc w:val="left"/>
              <w:rPr>
                <w:color w:val="000000"/>
                <w:kern w:val="0"/>
                <w:sz w:val="20"/>
                <w:szCs w:val="20"/>
              </w:rPr>
            </w:pPr>
            <w:r>
              <w:rPr>
                <w:rFonts w:hint="eastAsia"/>
                <w:color w:val="000000"/>
                <w:kern w:val="0"/>
                <w:sz w:val="20"/>
                <w:szCs w:val="20"/>
              </w:rPr>
              <w:t>103060198</w:t>
            </w:r>
          </w:p>
        </w:tc>
        <w:tc>
          <w:tcPr>
            <w:tcW w:w="3685" w:type="dxa"/>
            <w:tcBorders>
              <w:top w:val="single" w:color="auto" w:sz="4" w:space="0"/>
              <w:left w:val="nil"/>
              <w:bottom w:val="single" w:color="auto" w:sz="4" w:space="0"/>
              <w:right w:val="single" w:color="auto" w:sz="4" w:space="0"/>
            </w:tcBorders>
            <w:shd w:val="clear" w:color="000000" w:fill="auto"/>
            <w:noWrap/>
            <w:vAlign w:val="center"/>
          </w:tcPr>
          <w:p w14:paraId="5E22BE66">
            <w:pPr>
              <w:widowControl/>
              <w:jc w:val="left"/>
              <w:rPr>
                <w:color w:val="000000"/>
                <w:kern w:val="0"/>
                <w:sz w:val="20"/>
                <w:szCs w:val="20"/>
              </w:rPr>
            </w:pPr>
            <w:r>
              <w:rPr>
                <w:rFonts w:hint="eastAsia"/>
                <w:color w:val="000000"/>
                <w:kern w:val="0"/>
                <w:sz w:val="20"/>
                <w:szCs w:val="20"/>
              </w:rPr>
              <w:t>其他国有资本经营预算企业利润收入</w:t>
            </w:r>
          </w:p>
        </w:tc>
        <w:tc>
          <w:tcPr>
            <w:tcW w:w="1843" w:type="dxa"/>
            <w:tcBorders>
              <w:top w:val="nil"/>
              <w:left w:val="nil"/>
              <w:bottom w:val="single" w:color="000000" w:sz="8" w:space="0"/>
              <w:right w:val="single" w:color="000000" w:sz="8" w:space="0"/>
            </w:tcBorders>
            <w:shd w:val="clear" w:color="auto" w:fill="auto"/>
            <w:vAlign w:val="center"/>
          </w:tcPr>
          <w:p w14:paraId="79BB8C80">
            <w:pPr>
              <w:widowControl/>
              <w:jc w:val="center"/>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31791052">
            <w:pPr>
              <w:widowControl/>
              <w:jc w:val="center"/>
              <w:rPr>
                <w:color w:val="000000"/>
                <w:kern w:val="0"/>
                <w:sz w:val="20"/>
                <w:szCs w:val="20"/>
              </w:rPr>
            </w:pPr>
            <w:r>
              <w:rPr>
                <w:color w:val="000000"/>
                <w:kern w:val="0"/>
                <w:sz w:val="20"/>
                <w:szCs w:val="20"/>
              </w:rPr>
              <w:t>10</w:t>
            </w:r>
          </w:p>
        </w:tc>
        <w:tc>
          <w:tcPr>
            <w:tcW w:w="1417" w:type="dxa"/>
            <w:tcBorders>
              <w:top w:val="nil"/>
              <w:left w:val="nil"/>
              <w:bottom w:val="single" w:color="000000" w:sz="8" w:space="0"/>
              <w:right w:val="single" w:color="000000" w:sz="8" w:space="0"/>
            </w:tcBorders>
            <w:shd w:val="clear" w:color="auto" w:fill="auto"/>
            <w:vAlign w:val="center"/>
          </w:tcPr>
          <w:p w14:paraId="4E1F0CBF">
            <w:pPr>
              <w:widowControl/>
              <w:jc w:val="right"/>
              <w:rPr>
                <w:color w:val="000000"/>
                <w:kern w:val="0"/>
                <w:sz w:val="20"/>
                <w:szCs w:val="20"/>
              </w:rPr>
            </w:pPr>
            <w:r>
              <w:rPr>
                <w:rFonts w:hint="eastAsia"/>
                <w:color w:val="000000"/>
                <w:kern w:val="0"/>
                <w:sz w:val="20"/>
                <w:szCs w:val="20"/>
                <w:lang w:val="en-US" w:eastAsia="zh-CN"/>
              </w:rPr>
              <w:t>100</w:t>
            </w:r>
            <w:r>
              <w:rPr>
                <w:color w:val="000000"/>
                <w:kern w:val="0"/>
                <w:sz w:val="20"/>
                <w:szCs w:val="20"/>
              </w:rPr>
              <w:t>　</w:t>
            </w:r>
          </w:p>
        </w:tc>
      </w:tr>
      <w:tr w14:paraId="2D0E64D8">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2B52E6C7">
            <w:pPr>
              <w:widowControl/>
              <w:jc w:val="left"/>
              <w:rPr>
                <w:color w:val="000000"/>
                <w:kern w:val="0"/>
                <w:sz w:val="20"/>
                <w:szCs w:val="20"/>
              </w:rPr>
            </w:pPr>
            <w:r>
              <w:rPr>
                <w:color w:val="000000"/>
                <w:kern w:val="0"/>
                <w:sz w:val="20"/>
                <w:szCs w:val="20"/>
              </w:rPr>
              <w:t>1030602</w:t>
            </w:r>
          </w:p>
        </w:tc>
        <w:tc>
          <w:tcPr>
            <w:tcW w:w="3685" w:type="dxa"/>
            <w:tcBorders>
              <w:top w:val="nil"/>
              <w:left w:val="nil"/>
              <w:bottom w:val="single" w:color="000000" w:sz="8" w:space="0"/>
              <w:right w:val="single" w:color="000000" w:sz="8" w:space="0"/>
            </w:tcBorders>
            <w:shd w:val="clear" w:color="auto" w:fill="auto"/>
            <w:vAlign w:val="center"/>
          </w:tcPr>
          <w:p w14:paraId="1DBA68D6">
            <w:pPr>
              <w:widowControl/>
              <w:jc w:val="left"/>
              <w:rPr>
                <w:rFonts w:ascii="宋体" w:hAnsi="宋体" w:cs="宋体"/>
                <w:color w:val="000000"/>
                <w:kern w:val="0"/>
                <w:sz w:val="20"/>
                <w:szCs w:val="20"/>
              </w:rPr>
            </w:pPr>
            <w:r>
              <w:rPr>
                <w:rFonts w:hint="eastAsia" w:ascii="宋体" w:hAnsi="宋体" w:cs="宋体"/>
                <w:color w:val="000000"/>
                <w:kern w:val="0"/>
                <w:sz w:val="20"/>
                <w:szCs w:val="20"/>
              </w:rPr>
              <w:t>二、股利、股息收入</w:t>
            </w:r>
          </w:p>
        </w:tc>
        <w:tc>
          <w:tcPr>
            <w:tcW w:w="1843" w:type="dxa"/>
            <w:tcBorders>
              <w:top w:val="nil"/>
              <w:left w:val="nil"/>
              <w:bottom w:val="single" w:color="000000" w:sz="8" w:space="0"/>
              <w:right w:val="single" w:color="000000" w:sz="8" w:space="0"/>
            </w:tcBorders>
            <w:shd w:val="clear" w:color="auto" w:fill="auto"/>
            <w:vAlign w:val="center"/>
          </w:tcPr>
          <w:p w14:paraId="4AEDB516">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52BB87EB">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168EA8C3">
            <w:pPr>
              <w:widowControl/>
              <w:jc w:val="right"/>
              <w:rPr>
                <w:color w:val="000000"/>
                <w:kern w:val="0"/>
                <w:sz w:val="20"/>
                <w:szCs w:val="20"/>
              </w:rPr>
            </w:pPr>
            <w:r>
              <w:rPr>
                <w:color w:val="000000"/>
                <w:kern w:val="0"/>
                <w:sz w:val="20"/>
                <w:szCs w:val="20"/>
              </w:rPr>
              <w:t>　</w:t>
            </w:r>
          </w:p>
        </w:tc>
      </w:tr>
      <w:tr w14:paraId="3E3B20A9">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4EFB7614">
            <w:pPr>
              <w:widowControl/>
              <w:jc w:val="left"/>
              <w:rPr>
                <w:color w:val="000000"/>
                <w:kern w:val="0"/>
                <w:sz w:val="20"/>
                <w:szCs w:val="20"/>
              </w:rPr>
            </w:pPr>
            <w:r>
              <w:rPr>
                <w:color w:val="000000"/>
                <w:kern w:val="0"/>
                <w:sz w:val="20"/>
                <w:szCs w:val="20"/>
              </w:rPr>
              <w:t>...</w:t>
            </w:r>
          </w:p>
        </w:tc>
        <w:tc>
          <w:tcPr>
            <w:tcW w:w="3685" w:type="dxa"/>
            <w:tcBorders>
              <w:top w:val="nil"/>
              <w:left w:val="nil"/>
              <w:bottom w:val="single" w:color="000000" w:sz="8" w:space="0"/>
              <w:right w:val="single" w:color="000000" w:sz="8" w:space="0"/>
            </w:tcBorders>
            <w:shd w:val="clear" w:color="auto" w:fill="auto"/>
            <w:vAlign w:val="center"/>
          </w:tcPr>
          <w:p w14:paraId="66E067D7">
            <w:pPr>
              <w:widowControl/>
              <w:ind w:firstLine="200" w:firstLineChars="100"/>
              <w:jc w:val="left"/>
              <w:rPr>
                <w:color w:val="000000"/>
                <w:kern w:val="0"/>
                <w:sz w:val="20"/>
                <w:szCs w:val="20"/>
              </w:rPr>
            </w:pPr>
            <w:r>
              <w:rPr>
                <w:color w:val="000000"/>
                <w:kern w:val="0"/>
                <w:sz w:val="20"/>
                <w:szCs w:val="20"/>
              </w:rPr>
              <w:t>...</w:t>
            </w:r>
          </w:p>
        </w:tc>
        <w:tc>
          <w:tcPr>
            <w:tcW w:w="1843" w:type="dxa"/>
            <w:tcBorders>
              <w:top w:val="nil"/>
              <w:left w:val="nil"/>
              <w:bottom w:val="single" w:color="000000" w:sz="8" w:space="0"/>
              <w:right w:val="single" w:color="000000" w:sz="8" w:space="0"/>
            </w:tcBorders>
            <w:shd w:val="clear" w:color="auto" w:fill="auto"/>
            <w:vAlign w:val="center"/>
          </w:tcPr>
          <w:p w14:paraId="343DCDD3">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28FFA62A">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5E837FD5">
            <w:pPr>
              <w:widowControl/>
              <w:jc w:val="right"/>
              <w:rPr>
                <w:color w:val="000000"/>
                <w:kern w:val="0"/>
                <w:sz w:val="20"/>
                <w:szCs w:val="20"/>
              </w:rPr>
            </w:pPr>
            <w:r>
              <w:rPr>
                <w:color w:val="000000"/>
                <w:kern w:val="0"/>
                <w:sz w:val="20"/>
                <w:szCs w:val="20"/>
              </w:rPr>
              <w:t>　</w:t>
            </w:r>
          </w:p>
        </w:tc>
      </w:tr>
      <w:tr w14:paraId="39408563">
        <w:tblPrEx>
          <w:tblCellMar>
            <w:top w:w="0" w:type="dxa"/>
            <w:left w:w="108" w:type="dxa"/>
            <w:bottom w:w="0" w:type="dxa"/>
            <w:right w:w="108" w:type="dxa"/>
          </w:tblCellMar>
        </w:tblPrEx>
        <w:trPr>
          <w:trHeight w:val="437"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78189357">
            <w:pPr>
              <w:widowControl/>
              <w:jc w:val="left"/>
              <w:rPr>
                <w:color w:val="000000"/>
                <w:kern w:val="0"/>
                <w:sz w:val="20"/>
                <w:szCs w:val="20"/>
              </w:rPr>
            </w:pPr>
            <w:r>
              <w:rPr>
                <w:color w:val="000000"/>
                <w:kern w:val="0"/>
                <w:sz w:val="20"/>
                <w:szCs w:val="20"/>
              </w:rPr>
              <w:t>1030603</w:t>
            </w:r>
          </w:p>
        </w:tc>
        <w:tc>
          <w:tcPr>
            <w:tcW w:w="3685" w:type="dxa"/>
            <w:tcBorders>
              <w:top w:val="nil"/>
              <w:left w:val="nil"/>
              <w:bottom w:val="single" w:color="000000" w:sz="8" w:space="0"/>
              <w:right w:val="single" w:color="000000" w:sz="8" w:space="0"/>
            </w:tcBorders>
            <w:shd w:val="clear" w:color="auto" w:fill="auto"/>
            <w:vAlign w:val="center"/>
          </w:tcPr>
          <w:p w14:paraId="3BCD4504">
            <w:pPr>
              <w:widowControl/>
              <w:jc w:val="left"/>
              <w:rPr>
                <w:rFonts w:ascii="宋体" w:hAnsi="宋体" w:cs="宋体"/>
                <w:color w:val="000000"/>
                <w:kern w:val="0"/>
                <w:sz w:val="20"/>
                <w:szCs w:val="20"/>
              </w:rPr>
            </w:pPr>
            <w:r>
              <w:rPr>
                <w:rFonts w:hint="eastAsia" w:ascii="宋体" w:hAnsi="宋体" w:cs="宋体"/>
                <w:color w:val="000000"/>
                <w:kern w:val="0"/>
                <w:sz w:val="20"/>
                <w:szCs w:val="20"/>
              </w:rPr>
              <w:t>三、产权转让收入</w:t>
            </w:r>
          </w:p>
        </w:tc>
        <w:tc>
          <w:tcPr>
            <w:tcW w:w="1843" w:type="dxa"/>
            <w:tcBorders>
              <w:top w:val="nil"/>
              <w:left w:val="nil"/>
              <w:bottom w:val="single" w:color="000000" w:sz="8" w:space="0"/>
              <w:right w:val="single" w:color="000000" w:sz="8" w:space="0"/>
            </w:tcBorders>
            <w:shd w:val="clear" w:color="auto" w:fill="auto"/>
            <w:vAlign w:val="center"/>
          </w:tcPr>
          <w:p w14:paraId="09908AA3">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65FCF113">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4ECE016D">
            <w:pPr>
              <w:widowControl/>
              <w:jc w:val="right"/>
              <w:rPr>
                <w:color w:val="000000"/>
                <w:kern w:val="0"/>
                <w:sz w:val="20"/>
                <w:szCs w:val="20"/>
              </w:rPr>
            </w:pPr>
            <w:r>
              <w:rPr>
                <w:color w:val="000000"/>
                <w:kern w:val="0"/>
                <w:sz w:val="20"/>
                <w:szCs w:val="20"/>
              </w:rPr>
              <w:t>　</w:t>
            </w:r>
          </w:p>
        </w:tc>
      </w:tr>
      <w:tr w14:paraId="53ADE8B8">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6B4DE35A">
            <w:pPr>
              <w:widowControl/>
              <w:jc w:val="left"/>
              <w:rPr>
                <w:color w:val="000000"/>
                <w:kern w:val="0"/>
                <w:sz w:val="20"/>
                <w:szCs w:val="20"/>
              </w:rPr>
            </w:pPr>
            <w:r>
              <w:rPr>
                <w:color w:val="000000"/>
                <w:kern w:val="0"/>
                <w:sz w:val="20"/>
                <w:szCs w:val="20"/>
              </w:rPr>
              <w:t>...</w:t>
            </w:r>
          </w:p>
        </w:tc>
        <w:tc>
          <w:tcPr>
            <w:tcW w:w="3685" w:type="dxa"/>
            <w:tcBorders>
              <w:top w:val="nil"/>
              <w:left w:val="nil"/>
              <w:bottom w:val="single" w:color="000000" w:sz="8" w:space="0"/>
              <w:right w:val="single" w:color="000000" w:sz="8" w:space="0"/>
            </w:tcBorders>
            <w:shd w:val="clear" w:color="auto" w:fill="auto"/>
            <w:vAlign w:val="center"/>
          </w:tcPr>
          <w:p w14:paraId="4275612A">
            <w:pPr>
              <w:widowControl/>
              <w:ind w:firstLine="200" w:firstLineChars="100"/>
              <w:jc w:val="left"/>
              <w:rPr>
                <w:color w:val="000000"/>
                <w:kern w:val="0"/>
                <w:sz w:val="20"/>
                <w:szCs w:val="20"/>
              </w:rPr>
            </w:pPr>
            <w:r>
              <w:rPr>
                <w:color w:val="000000"/>
                <w:kern w:val="0"/>
                <w:sz w:val="20"/>
                <w:szCs w:val="20"/>
              </w:rPr>
              <w:t>...</w:t>
            </w:r>
          </w:p>
        </w:tc>
        <w:tc>
          <w:tcPr>
            <w:tcW w:w="1843" w:type="dxa"/>
            <w:tcBorders>
              <w:top w:val="nil"/>
              <w:left w:val="nil"/>
              <w:bottom w:val="single" w:color="000000" w:sz="8" w:space="0"/>
              <w:right w:val="single" w:color="000000" w:sz="8" w:space="0"/>
            </w:tcBorders>
            <w:shd w:val="clear" w:color="auto" w:fill="auto"/>
            <w:vAlign w:val="center"/>
          </w:tcPr>
          <w:p w14:paraId="776A55C8">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3C588B6D">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6B06F001">
            <w:pPr>
              <w:widowControl/>
              <w:jc w:val="right"/>
              <w:rPr>
                <w:color w:val="000000"/>
                <w:kern w:val="0"/>
                <w:sz w:val="20"/>
                <w:szCs w:val="20"/>
              </w:rPr>
            </w:pPr>
            <w:r>
              <w:rPr>
                <w:color w:val="000000"/>
                <w:kern w:val="0"/>
                <w:sz w:val="20"/>
                <w:szCs w:val="20"/>
              </w:rPr>
              <w:t>　</w:t>
            </w:r>
          </w:p>
        </w:tc>
      </w:tr>
      <w:tr w14:paraId="37DA0F5F">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27CECE41">
            <w:pPr>
              <w:widowControl/>
              <w:jc w:val="left"/>
              <w:rPr>
                <w:color w:val="000000"/>
                <w:kern w:val="0"/>
                <w:sz w:val="20"/>
                <w:szCs w:val="20"/>
              </w:rPr>
            </w:pPr>
            <w:r>
              <w:rPr>
                <w:color w:val="000000"/>
                <w:kern w:val="0"/>
                <w:sz w:val="20"/>
                <w:szCs w:val="20"/>
              </w:rPr>
              <w:t>1030604</w:t>
            </w:r>
          </w:p>
        </w:tc>
        <w:tc>
          <w:tcPr>
            <w:tcW w:w="3685" w:type="dxa"/>
            <w:tcBorders>
              <w:top w:val="nil"/>
              <w:left w:val="nil"/>
              <w:bottom w:val="single" w:color="000000" w:sz="8" w:space="0"/>
              <w:right w:val="single" w:color="000000" w:sz="8" w:space="0"/>
            </w:tcBorders>
            <w:shd w:val="clear" w:color="auto" w:fill="auto"/>
            <w:vAlign w:val="center"/>
          </w:tcPr>
          <w:p w14:paraId="732C62CC">
            <w:pPr>
              <w:widowControl/>
              <w:jc w:val="left"/>
              <w:rPr>
                <w:rFonts w:ascii="宋体" w:hAnsi="宋体" w:cs="宋体"/>
                <w:color w:val="000000"/>
                <w:kern w:val="0"/>
                <w:sz w:val="20"/>
                <w:szCs w:val="20"/>
              </w:rPr>
            </w:pPr>
            <w:r>
              <w:rPr>
                <w:rFonts w:hint="eastAsia" w:ascii="宋体" w:hAnsi="宋体" w:cs="宋体"/>
                <w:color w:val="000000"/>
                <w:kern w:val="0"/>
                <w:sz w:val="20"/>
                <w:szCs w:val="20"/>
              </w:rPr>
              <w:t>四、清算收入</w:t>
            </w:r>
          </w:p>
        </w:tc>
        <w:tc>
          <w:tcPr>
            <w:tcW w:w="1843" w:type="dxa"/>
            <w:tcBorders>
              <w:top w:val="nil"/>
              <w:left w:val="nil"/>
              <w:bottom w:val="single" w:color="000000" w:sz="8" w:space="0"/>
              <w:right w:val="single" w:color="000000" w:sz="8" w:space="0"/>
            </w:tcBorders>
            <w:shd w:val="clear" w:color="auto" w:fill="auto"/>
            <w:vAlign w:val="center"/>
          </w:tcPr>
          <w:p w14:paraId="65A5DC5A">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21A8AD7C">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532DA360">
            <w:pPr>
              <w:widowControl/>
              <w:jc w:val="right"/>
              <w:rPr>
                <w:color w:val="000000"/>
                <w:kern w:val="0"/>
                <w:sz w:val="20"/>
                <w:szCs w:val="20"/>
              </w:rPr>
            </w:pPr>
            <w:r>
              <w:rPr>
                <w:color w:val="000000"/>
                <w:kern w:val="0"/>
                <w:sz w:val="20"/>
                <w:szCs w:val="20"/>
              </w:rPr>
              <w:t>　</w:t>
            </w:r>
          </w:p>
        </w:tc>
      </w:tr>
      <w:tr w14:paraId="696CD7A8">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661029F7">
            <w:pPr>
              <w:widowControl/>
              <w:jc w:val="left"/>
              <w:rPr>
                <w:color w:val="000000"/>
                <w:kern w:val="0"/>
                <w:sz w:val="20"/>
                <w:szCs w:val="20"/>
              </w:rPr>
            </w:pPr>
            <w:r>
              <w:rPr>
                <w:color w:val="000000"/>
                <w:kern w:val="0"/>
                <w:sz w:val="20"/>
                <w:szCs w:val="20"/>
              </w:rPr>
              <w:t>...</w:t>
            </w:r>
          </w:p>
        </w:tc>
        <w:tc>
          <w:tcPr>
            <w:tcW w:w="3685" w:type="dxa"/>
            <w:tcBorders>
              <w:top w:val="nil"/>
              <w:left w:val="nil"/>
              <w:bottom w:val="single" w:color="000000" w:sz="8" w:space="0"/>
              <w:right w:val="single" w:color="000000" w:sz="8" w:space="0"/>
            </w:tcBorders>
            <w:shd w:val="clear" w:color="auto" w:fill="auto"/>
            <w:vAlign w:val="center"/>
          </w:tcPr>
          <w:p w14:paraId="6E100519">
            <w:pPr>
              <w:widowControl/>
              <w:ind w:firstLine="200" w:firstLineChars="100"/>
              <w:jc w:val="left"/>
              <w:rPr>
                <w:color w:val="000000"/>
                <w:kern w:val="0"/>
                <w:sz w:val="20"/>
                <w:szCs w:val="20"/>
              </w:rPr>
            </w:pPr>
            <w:r>
              <w:rPr>
                <w:color w:val="000000"/>
                <w:kern w:val="0"/>
                <w:sz w:val="20"/>
                <w:szCs w:val="20"/>
              </w:rPr>
              <w:t>...</w:t>
            </w:r>
          </w:p>
        </w:tc>
        <w:tc>
          <w:tcPr>
            <w:tcW w:w="1843" w:type="dxa"/>
            <w:tcBorders>
              <w:top w:val="nil"/>
              <w:left w:val="nil"/>
              <w:bottom w:val="single" w:color="000000" w:sz="8" w:space="0"/>
              <w:right w:val="single" w:color="000000" w:sz="8" w:space="0"/>
            </w:tcBorders>
            <w:shd w:val="clear" w:color="auto" w:fill="auto"/>
            <w:vAlign w:val="center"/>
          </w:tcPr>
          <w:p w14:paraId="6AB45EC3">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69DE93D1">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044677D3">
            <w:pPr>
              <w:widowControl/>
              <w:jc w:val="right"/>
              <w:rPr>
                <w:color w:val="000000"/>
                <w:kern w:val="0"/>
                <w:sz w:val="20"/>
                <w:szCs w:val="20"/>
              </w:rPr>
            </w:pPr>
            <w:r>
              <w:rPr>
                <w:color w:val="000000"/>
                <w:kern w:val="0"/>
                <w:sz w:val="20"/>
                <w:szCs w:val="20"/>
              </w:rPr>
              <w:t>　</w:t>
            </w:r>
          </w:p>
        </w:tc>
      </w:tr>
      <w:tr w14:paraId="1FAF6CAC">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5450DAAF">
            <w:pPr>
              <w:widowControl/>
              <w:jc w:val="left"/>
              <w:rPr>
                <w:color w:val="000000"/>
                <w:kern w:val="0"/>
                <w:sz w:val="20"/>
                <w:szCs w:val="20"/>
              </w:rPr>
            </w:pPr>
            <w:r>
              <w:rPr>
                <w:color w:val="000000"/>
                <w:kern w:val="0"/>
                <w:sz w:val="20"/>
                <w:szCs w:val="20"/>
              </w:rPr>
              <w:t>1030699</w:t>
            </w:r>
          </w:p>
        </w:tc>
        <w:tc>
          <w:tcPr>
            <w:tcW w:w="3685" w:type="dxa"/>
            <w:tcBorders>
              <w:top w:val="nil"/>
              <w:left w:val="nil"/>
              <w:bottom w:val="single" w:color="000000" w:sz="8" w:space="0"/>
              <w:right w:val="single" w:color="000000" w:sz="8" w:space="0"/>
            </w:tcBorders>
            <w:shd w:val="clear" w:color="auto" w:fill="auto"/>
            <w:vAlign w:val="center"/>
          </w:tcPr>
          <w:p w14:paraId="09E4A7CE">
            <w:pPr>
              <w:widowControl/>
              <w:jc w:val="left"/>
              <w:rPr>
                <w:rFonts w:ascii="宋体" w:hAnsi="宋体" w:cs="宋体"/>
                <w:color w:val="000000"/>
                <w:kern w:val="0"/>
                <w:sz w:val="20"/>
                <w:szCs w:val="20"/>
              </w:rPr>
            </w:pPr>
            <w:r>
              <w:rPr>
                <w:rFonts w:hint="eastAsia" w:ascii="宋体" w:hAnsi="宋体" w:cs="宋体"/>
                <w:color w:val="000000"/>
                <w:kern w:val="0"/>
                <w:sz w:val="20"/>
                <w:szCs w:val="20"/>
              </w:rPr>
              <w:t>五、其他国有资本经营预算收入</w:t>
            </w:r>
          </w:p>
        </w:tc>
        <w:tc>
          <w:tcPr>
            <w:tcW w:w="1843" w:type="dxa"/>
            <w:tcBorders>
              <w:top w:val="nil"/>
              <w:left w:val="nil"/>
              <w:bottom w:val="single" w:color="000000" w:sz="8" w:space="0"/>
              <w:right w:val="single" w:color="000000" w:sz="8" w:space="0"/>
            </w:tcBorders>
            <w:shd w:val="clear" w:color="auto" w:fill="auto"/>
            <w:vAlign w:val="center"/>
          </w:tcPr>
          <w:p w14:paraId="616C5BB4">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3E66222E">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3D69CD22">
            <w:pPr>
              <w:widowControl/>
              <w:jc w:val="right"/>
              <w:rPr>
                <w:color w:val="000000"/>
                <w:kern w:val="0"/>
                <w:sz w:val="20"/>
                <w:szCs w:val="20"/>
              </w:rPr>
            </w:pPr>
            <w:r>
              <w:rPr>
                <w:color w:val="000000"/>
                <w:kern w:val="0"/>
                <w:sz w:val="20"/>
                <w:szCs w:val="20"/>
              </w:rPr>
              <w:t>　</w:t>
            </w:r>
          </w:p>
        </w:tc>
      </w:tr>
      <w:tr w14:paraId="17D50B6D">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0CFF8A6D">
            <w:pPr>
              <w:widowControl/>
              <w:jc w:val="left"/>
              <w:rPr>
                <w:color w:val="000000"/>
                <w:kern w:val="0"/>
                <w:sz w:val="20"/>
                <w:szCs w:val="20"/>
              </w:rPr>
            </w:pPr>
            <w:r>
              <w:rPr>
                <w:color w:val="000000"/>
                <w:kern w:val="0"/>
                <w:sz w:val="20"/>
                <w:szCs w:val="20"/>
              </w:rPr>
              <w:t>...</w:t>
            </w:r>
          </w:p>
        </w:tc>
        <w:tc>
          <w:tcPr>
            <w:tcW w:w="3685" w:type="dxa"/>
            <w:tcBorders>
              <w:top w:val="nil"/>
              <w:left w:val="nil"/>
              <w:bottom w:val="single" w:color="000000" w:sz="8" w:space="0"/>
              <w:right w:val="single" w:color="000000" w:sz="8" w:space="0"/>
            </w:tcBorders>
            <w:shd w:val="clear" w:color="auto" w:fill="auto"/>
            <w:vAlign w:val="center"/>
          </w:tcPr>
          <w:p w14:paraId="0CFE4D38">
            <w:pPr>
              <w:widowControl/>
              <w:ind w:firstLine="200" w:firstLineChars="100"/>
              <w:jc w:val="left"/>
              <w:rPr>
                <w:color w:val="000000"/>
                <w:kern w:val="0"/>
                <w:sz w:val="20"/>
                <w:szCs w:val="20"/>
              </w:rPr>
            </w:pPr>
            <w:r>
              <w:rPr>
                <w:color w:val="000000"/>
                <w:kern w:val="0"/>
                <w:sz w:val="20"/>
                <w:szCs w:val="20"/>
              </w:rPr>
              <w:t>...</w:t>
            </w:r>
          </w:p>
        </w:tc>
        <w:tc>
          <w:tcPr>
            <w:tcW w:w="1843" w:type="dxa"/>
            <w:tcBorders>
              <w:top w:val="nil"/>
              <w:left w:val="nil"/>
              <w:bottom w:val="single" w:color="000000" w:sz="8" w:space="0"/>
              <w:right w:val="single" w:color="000000" w:sz="8" w:space="0"/>
            </w:tcBorders>
            <w:shd w:val="clear" w:color="auto" w:fill="auto"/>
            <w:vAlign w:val="center"/>
          </w:tcPr>
          <w:p w14:paraId="13B2FCA9">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108F8E7D">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25942A49">
            <w:pPr>
              <w:widowControl/>
              <w:jc w:val="right"/>
              <w:rPr>
                <w:color w:val="000000"/>
                <w:kern w:val="0"/>
                <w:sz w:val="20"/>
                <w:szCs w:val="20"/>
              </w:rPr>
            </w:pPr>
            <w:r>
              <w:rPr>
                <w:color w:val="000000"/>
                <w:kern w:val="0"/>
                <w:sz w:val="20"/>
                <w:szCs w:val="20"/>
              </w:rPr>
              <w:t>　</w:t>
            </w:r>
          </w:p>
        </w:tc>
      </w:tr>
      <w:tr w14:paraId="7CB29691">
        <w:tblPrEx>
          <w:tblCellMar>
            <w:top w:w="0" w:type="dxa"/>
            <w:left w:w="108" w:type="dxa"/>
            <w:bottom w:w="0" w:type="dxa"/>
            <w:right w:w="108" w:type="dxa"/>
          </w:tblCellMar>
        </w:tblPrEx>
        <w:trPr>
          <w:trHeight w:val="450" w:hRule="atLeast"/>
          <w:jc w:val="center"/>
        </w:trPr>
        <w:tc>
          <w:tcPr>
            <w:tcW w:w="5118" w:type="dxa"/>
            <w:gridSpan w:val="2"/>
            <w:tcBorders>
              <w:top w:val="nil"/>
              <w:left w:val="single" w:color="000000" w:sz="8" w:space="0"/>
              <w:bottom w:val="single" w:color="000000" w:sz="8" w:space="0"/>
              <w:right w:val="single" w:color="000000" w:sz="8" w:space="0"/>
            </w:tcBorders>
            <w:shd w:val="clear" w:color="auto" w:fill="auto"/>
            <w:vAlign w:val="center"/>
          </w:tcPr>
          <w:p w14:paraId="35947C9B">
            <w:pPr>
              <w:widowControl/>
              <w:jc w:val="center"/>
              <w:rPr>
                <w:rFonts w:ascii="宋体" w:hAnsi="宋体" w:cs="宋体"/>
                <w:color w:val="000000"/>
                <w:kern w:val="0"/>
                <w:sz w:val="20"/>
                <w:szCs w:val="20"/>
              </w:rPr>
            </w:pPr>
            <w:r>
              <w:rPr>
                <w:rFonts w:hint="eastAsia" w:ascii="宋体" w:hAnsi="宋体" w:cs="宋体"/>
                <w:color w:val="000000"/>
                <w:kern w:val="0"/>
                <w:sz w:val="20"/>
                <w:szCs w:val="20"/>
              </w:rPr>
              <w:t>合</w:t>
            </w:r>
            <w:r>
              <w:rPr>
                <w:color w:val="000000"/>
                <w:kern w:val="0"/>
                <w:sz w:val="20"/>
                <w:szCs w:val="20"/>
              </w:rPr>
              <w:t xml:space="preserve">    </w:t>
            </w:r>
            <w:r>
              <w:rPr>
                <w:rFonts w:hint="eastAsia" w:ascii="宋体" w:hAnsi="宋体" w:cs="宋体"/>
                <w:color w:val="000000"/>
                <w:kern w:val="0"/>
                <w:sz w:val="20"/>
                <w:szCs w:val="20"/>
              </w:rPr>
              <w:t>计</w:t>
            </w:r>
          </w:p>
        </w:tc>
        <w:tc>
          <w:tcPr>
            <w:tcW w:w="1843" w:type="dxa"/>
            <w:tcBorders>
              <w:top w:val="nil"/>
              <w:left w:val="nil"/>
              <w:bottom w:val="single" w:color="000000" w:sz="8" w:space="0"/>
              <w:right w:val="single" w:color="000000" w:sz="8" w:space="0"/>
            </w:tcBorders>
            <w:shd w:val="clear" w:color="auto" w:fill="auto"/>
            <w:vAlign w:val="center"/>
          </w:tcPr>
          <w:p w14:paraId="5DE45984">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5D934402">
            <w:pPr>
              <w:widowControl/>
              <w:jc w:val="center"/>
              <w:rPr>
                <w:color w:val="000000"/>
                <w:kern w:val="0"/>
                <w:sz w:val="20"/>
                <w:szCs w:val="20"/>
              </w:rPr>
            </w:pPr>
            <w:r>
              <w:rPr>
                <w:color w:val="000000"/>
                <w:kern w:val="0"/>
                <w:sz w:val="20"/>
                <w:szCs w:val="20"/>
              </w:rPr>
              <w:t>10</w:t>
            </w:r>
          </w:p>
        </w:tc>
        <w:tc>
          <w:tcPr>
            <w:tcW w:w="1417" w:type="dxa"/>
            <w:tcBorders>
              <w:top w:val="nil"/>
              <w:left w:val="nil"/>
              <w:bottom w:val="single" w:color="000000" w:sz="8" w:space="0"/>
              <w:right w:val="single" w:color="000000" w:sz="8" w:space="0"/>
            </w:tcBorders>
            <w:shd w:val="clear" w:color="auto" w:fill="auto"/>
            <w:noWrap/>
            <w:vAlign w:val="center"/>
          </w:tcPr>
          <w:p w14:paraId="0B4A3E34">
            <w:pPr>
              <w:widowControl/>
              <w:jc w:val="right"/>
              <w:rPr>
                <w:rFonts w:hint="default" w:ascii="宋体" w:hAnsi="宋体" w:eastAsia="宋体" w:cs="宋体"/>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100</w:t>
            </w:r>
          </w:p>
        </w:tc>
      </w:tr>
    </w:tbl>
    <w:p w14:paraId="7D60A891">
      <w:pPr>
        <w:widowControl/>
        <w:jc w:val="left"/>
      </w:pPr>
    </w:p>
    <w:p w14:paraId="6612C532">
      <w:pPr>
        <w:widowControl/>
        <w:jc w:val="left"/>
      </w:pPr>
    </w:p>
    <w:p w14:paraId="17488531">
      <w:pPr>
        <w:widowControl/>
        <w:jc w:val="left"/>
      </w:pPr>
    </w:p>
    <w:p w14:paraId="33AB15E5">
      <w:pPr>
        <w:widowControl/>
        <w:jc w:val="left"/>
      </w:pPr>
      <w:r>
        <w:br w:type="page"/>
      </w:r>
    </w:p>
    <w:tbl>
      <w:tblPr>
        <w:tblStyle w:val="12"/>
        <w:tblW w:w="9508" w:type="dxa"/>
        <w:jc w:val="center"/>
        <w:tblLayout w:type="autofit"/>
        <w:tblCellMar>
          <w:top w:w="0" w:type="dxa"/>
          <w:left w:w="108" w:type="dxa"/>
          <w:bottom w:w="0" w:type="dxa"/>
          <w:right w:w="108" w:type="dxa"/>
        </w:tblCellMar>
      </w:tblPr>
      <w:tblGrid>
        <w:gridCol w:w="993"/>
        <w:gridCol w:w="3565"/>
        <w:gridCol w:w="480"/>
        <w:gridCol w:w="480"/>
        <w:gridCol w:w="480"/>
        <w:gridCol w:w="480"/>
        <w:gridCol w:w="480"/>
        <w:gridCol w:w="480"/>
        <w:gridCol w:w="615"/>
        <w:gridCol w:w="615"/>
        <w:gridCol w:w="840"/>
      </w:tblGrid>
      <w:tr w14:paraId="4C7F34E8">
        <w:tblPrEx>
          <w:tblCellMar>
            <w:top w:w="0" w:type="dxa"/>
            <w:left w:w="108" w:type="dxa"/>
            <w:bottom w:w="0" w:type="dxa"/>
            <w:right w:w="108" w:type="dxa"/>
          </w:tblCellMar>
        </w:tblPrEx>
        <w:trPr>
          <w:trHeight w:val="525" w:hRule="atLeast"/>
          <w:jc w:val="center"/>
        </w:trPr>
        <w:tc>
          <w:tcPr>
            <w:tcW w:w="9508" w:type="dxa"/>
            <w:gridSpan w:val="11"/>
            <w:tcBorders>
              <w:top w:val="nil"/>
              <w:left w:val="nil"/>
              <w:bottom w:val="nil"/>
              <w:right w:val="nil"/>
            </w:tcBorders>
            <w:shd w:val="clear" w:color="auto" w:fill="auto"/>
            <w:noWrap/>
            <w:vAlign w:val="center"/>
          </w:tcPr>
          <w:p w14:paraId="7021B031">
            <w:pPr>
              <w:widowControl/>
              <w:jc w:val="center"/>
              <w:rPr>
                <w:rFonts w:ascii="宋体" w:hAnsi="宋体" w:cs="宋体"/>
                <w:b/>
                <w:bCs/>
                <w:kern w:val="0"/>
                <w:sz w:val="28"/>
                <w:szCs w:val="28"/>
              </w:rPr>
            </w:pPr>
            <w:r>
              <w:rPr>
                <w:rFonts w:hint="eastAsia" w:ascii="宋体" w:hAnsi="宋体" w:cs="宋体"/>
                <w:b/>
                <w:bCs/>
                <w:kern w:val="0"/>
                <w:sz w:val="28"/>
                <w:szCs w:val="28"/>
              </w:rPr>
              <w:t>2023年乌尔禾区国有资本经营预算支出表</w:t>
            </w:r>
          </w:p>
        </w:tc>
      </w:tr>
      <w:tr w14:paraId="73F562B2">
        <w:tblPrEx>
          <w:tblCellMar>
            <w:top w:w="0" w:type="dxa"/>
            <w:left w:w="108" w:type="dxa"/>
            <w:bottom w:w="0" w:type="dxa"/>
            <w:right w:w="108" w:type="dxa"/>
          </w:tblCellMar>
        </w:tblPrEx>
        <w:trPr>
          <w:trHeight w:val="390" w:hRule="atLeast"/>
          <w:jc w:val="center"/>
        </w:trPr>
        <w:tc>
          <w:tcPr>
            <w:tcW w:w="993" w:type="dxa"/>
            <w:tcBorders>
              <w:top w:val="nil"/>
              <w:left w:val="nil"/>
              <w:bottom w:val="nil"/>
              <w:right w:val="nil"/>
            </w:tcBorders>
            <w:shd w:val="clear" w:color="auto" w:fill="auto"/>
            <w:noWrap/>
            <w:vAlign w:val="center"/>
          </w:tcPr>
          <w:p w14:paraId="4DF64132">
            <w:pPr>
              <w:widowControl/>
              <w:jc w:val="left"/>
              <w:rPr>
                <w:rFonts w:ascii="宋体" w:hAnsi="宋体" w:cs="宋体"/>
                <w:kern w:val="0"/>
                <w:sz w:val="24"/>
              </w:rPr>
            </w:pPr>
            <w:r>
              <w:rPr>
                <w:rFonts w:hint="eastAsia" w:ascii="宋体" w:hAnsi="宋体" w:cs="宋体"/>
                <w:kern w:val="0"/>
                <w:sz w:val="24"/>
              </w:rPr>
              <w:t>表七</w:t>
            </w:r>
          </w:p>
        </w:tc>
        <w:tc>
          <w:tcPr>
            <w:tcW w:w="3565" w:type="dxa"/>
            <w:tcBorders>
              <w:top w:val="nil"/>
              <w:left w:val="nil"/>
              <w:bottom w:val="nil"/>
              <w:right w:val="nil"/>
            </w:tcBorders>
            <w:shd w:val="clear" w:color="auto" w:fill="auto"/>
            <w:noWrap/>
            <w:vAlign w:val="center"/>
          </w:tcPr>
          <w:p w14:paraId="59398870">
            <w:pPr>
              <w:widowControl/>
              <w:jc w:val="left"/>
              <w:rPr>
                <w:rFonts w:ascii="宋体" w:hAnsi="宋体" w:cs="宋体"/>
                <w:kern w:val="0"/>
                <w:sz w:val="24"/>
              </w:rPr>
            </w:pPr>
          </w:p>
        </w:tc>
        <w:tc>
          <w:tcPr>
            <w:tcW w:w="480" w:type="dxa"/>
            <w:tcBorders>
              <w:top w:val="nil"/>
              <w:left w:val="nil"/>
              <w:bottom w:val="nil"/>
              <w:right w:val="nil"/>
            </w:tcBorders>
            <w:shd w:val="clear" w:color="auto" w:fill="auto"/>
            <w:noWrap/>
            <w:vAlign w:val="center"/>
          </w:tcPr>
          <w:p w14:paraId="506395EC">
            <w:pPr>
              <w:widowControl/>
              <w:jc w:val="left"/>
              <w:rPr>
                <w:rFonts w:ascii="宋体" w:hAnsi="宋体" w:cs="宋体"/>
                <w:kern w:val="0"/>
                <w:sz w:val="24"/>
              </w:rPr>
            </w:pPr>
          </w:p>
        </w:tc>
        <w:tc>
          <w:tcPr>
            <w:tcW w:w="480" w:type="dxa"/>
            <w:tcBorders>
              <w:top w:val="nil"/>
              <w:left w:val="nil"/>
              <w:bottom w:val="nil"/>
              <w:right w:val="nil"/>
            </w:tcBorders>
            <w:shd w:val="clear" w:color="auto" w:fill="auto"/>
            <w:noWrap/>
            <w:vAlign w:val="center"/>
          </w:tcPr>
          <w:p w14:paraId="77160F4C">
            <w:pPr>
              <w:widowControl/>
              <w:jc w:val="left"/>
              <w:rPr>
                <w:rFonts w:ascii="宋体" w:hAnsi="宋体" w:cs="宋体"/>
                <w:kern w:val="0"/>
                <w:sz w:val="24"/>
              </w:rPr>
            </w:pPr>
          </w:p>
        </w:tc>
        <w:tc>
          <w:tcPr>
            <w:tcW w:w="480" w:type="dxa"/>
            <w:tcBorders>
              <w:top w:val="nil"/>
              <w:left w:val="nil"/>
              <w:bottom w:val="nil"/>
              <w:right w:val="nil"/>
            </w:tcBorders>
            <w:shd w:val="clear" w:color="auto" w:fill="auto"/>
            <w:noWrap/>
            <w:vAlign w:val="center"/>
          </w:tcPr>
          <w:p w14:paraId="17038D03">
            <w:pPr>
              <w:widowControl/>
              <w:jc w:val="left"/>
              <w:rPr>
                <w:rFonts w:ascii="宋体" w:hAnsi="宋体" w:cs="宋体"/>
                <w:kern w:val="0"/>
                <w:sz w:val="24"/>
              </w:rPr>
            </w:pPr>
          </w:p>
        </w:tc>
        <w:tc>
          <w:tcPr>
            <w:tcW w:w="480" w:type="dxa"/>
            <w:tcBorders>
              <w:top w:val="nil"/>
              <w:left w:val="nil"/>
              <w:bottom w:val="nil"/>
              <w:right w:val="nil"/>
            </w:tcBorders>
            <w:shd w:val="clear" w:color="auto" w:fill="auto"/>
            <w:noWrap/>
            <w:vAlign w:val="center"/>
          </w:tcPr>
          <w:p w14:paraId="4078C8AE">
            <w:pPr>
              <w:widowControl/>
              <w:jc w:val="left"/>
              <w:rPr>
                <w:rFonts w:ascii="宋体" w:hAnsi="宋体" w:cs="宋体"/>
                <w:kern w:val="0"/>
                <w:sz w:val="24"/>
              </w:rPr>
            </w:pPr>
          </w:p>
        </w:tc>
        <w:tc>
          <w:tcPr>
            <w:tcW w:w="480" w:type="dxa"/>
            <w:tcBorders>
              <w:top w:val="nil"/>
              <w:left w:val="nil"/>
              <w:bottom w:val="nil"/>
              <w:right w:val="nil"/>
            </w:tcBorders>
            <w:shd w:val="clear" w:color="auto" w:fill="auto"/>
            <w:noWrap/>
            <w:vAlign w:val="center"/>
          </w:tcPr>
          <w:p w14:paraId="3F2B6503">
            <w:pPr>
              <w:widowControl/>
              <w:jc w:val="left"/>
              <w:rPr>
                <w:rFonts w:ascii="宋体" w:hAnsi="宋体" w:cs="宋体"/>
                <w:kern w:val="0"/>
                <w:sz w:val="24"/>
              </w:rPr>
            </w:pPr>
          </w:p>
        </w:tc>
        <w:tc>
          <w:tcPr>
            <w:tcW w:w="480" w:type="dxa"/>
            <w:tcBorders>
              <w:top w:val="nil"/>
              <w:left w:val="nil"/>
              <w:bottom w:val="nil"/>
              <w:right w:val="nil"/>
            </w:tcBorders>
            <w:shd w:val="clear" w:color="auto" w:fill="auto"/>
            <w:noWrap/>
            <w:vAlign w:val="center"/>
          </w:tcPr>
          <w:p w14:paraId="7C650487">
            <w:pPr>
              <w:widowControl/>
              <w:jc w:val="left"/>
              <w:rPr>
                <w:rFonts w:ascii="宋体" w:hAnsi="宋体" w:cs="宋体"/>
                <w:kern w:val="0"/>
                <w:sz w:val="24"/>
              </w:rPr>
            </w:pPr>
          </w:p>
        </w:tc>
        <w:tc>
          <w:tcPr>
            <w:tcW w:w="2070" w:type="dxa"/>
            <w:gridSpan w:val="3"/>
            <w:tcBorders>
              <w:top w:val="nil"/>
              <w:left w:val="nil"/>
              <w:bottom w:val="nil"/>
              <w:right w:val="nil"/>
            </w:tcBorders>
            <w:shd w:val="clear" w:color="auto" w:fill="auto"/>
            <w:noWrap/>
            <w:vAlign w:val="center"/>
          </w:tcPr>
          <w:p w14:paraId="2FDFCAF1">
            <w:pPr>
              <w:widowControl/>
              <w:jc w:val="left"/>
              <w:rPr>
                <w:rFonts w:ascii="宋体" w:hAnsi="宋体" w:cs="宋体"/>
                <w:kern w:val="0"/>
                <w:sz w:val="24"/>
              </w:rPr>
            </w:pPr>
            <w:r>
              <w:rPr>
                <w:rFonts w:hint="eastAsia" w:ascii="宋体" w:hAnsi="宋体" w:cs="宋体"/>
                <w:kern w:val="0"/>
                <w:sz w:val="24"/>
              </w:rPr>
              <w:t>单位：万元</w:t>
            </w:r>
          </w:p>
        </w:tc>
      </w:tr>
      <w:tr w14:paraId="1E295149">
        <w:tblPrEx>
          <w:tblCellMar>
            <w:top w:w="0" w:type="dxa"/>
            <w:left w:w="108" w:type="dxa"/>
            <w:bottom w:w="0" w:type="dxa"/>
            <w:right w:w="108" w:type="dxa"/>
          </w:tblCellMar>
        </w:tblPrEx>
        <w:trPr>
          <w:trHeight w:val="1050" w:hRule="atLeast"/>
          <w:jc w:val="center"/>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AE6123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B1AA6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920" w:type="dxa"/>
            <w:gridSpan w:val="4"/>
            <w:tcBorders>
              <w:top w:val="single" w:color="auto" w:sz="4" w:space="0"/>
              <w:left w:val="nil"/>
              <w:bottom w:val="single" w:color="auto" w:sz="4" w:space="0"/>
              <w:right w:val="single" w:color="auto" w:sz="4" w:space="0"/>
            </w:tcBorders>
            <w:shd w:val="clear" w:color="auto" w:fill="auto"/>
            <w:vAlign w:val="center"/>
          </w:tcPr>
          <w:p w14:paraId="79D4E9D4">
            <w:pPr>
              <w:widowControl/>
              <w:jc w:val="center"/>
              <w:rPr>
                <w:b/>
                <w:bCs/>
                <w:color w:val="000000"/>
                <w:kern w:val="0"/>
                <w:sz w:val="20"/>
                <w:szCs w:val="20"/>
              </w:rPr>
            </w:pPr>
            <w:r>
              <w:rPr>
                <w:b/>
                <w:bCs/>
                <w:color w:val="000000"/>
                <w:kern w:val="0"/>
                <w:sz w:val="20"/>
                <w:szCs w:val="20"/>
              </w:rPr>
              <w:t>2022</w:t>
            </w:r>
            <w:r>
              <w:rPr>
                <w:rFonts w:hint="eastAsia" w:ascii="宋体" w:hAnsi="宋体"/>
                <w:b/>
                <w:bCs/>
                <w:color w:val="000000"/>
                <w:kern w:val="0"/>
                <w:sz w:val="20"/>
                <w:szCs w:val="20"/>
              </w:rPr>
              <w:t>年完成数</w:t>
            </w:r>
          </w:p>
        </w:tc>
        <w:tc>
          <w:tcPr>
            <w:tcW w:w="2190" w:type="dxa"/>
            <w:gridSpan w:val="4"/>
            <w:tcBorders>
              <w:top w:val="single" w:color="auto" w:sz="4" w:space="0"/>
              <w:left w:val="nil"/>
              <w:bottom w:val="single" w:color="auto" w:sz="4" w:space="0"/>
              <w:right w:val="single" w:color="auto" w:sz="4" w:space="0"/>
            </w:tcBorders>
            <w:shd w:val="clear" w:color="auto" w:fill="auto"/>
            <w:vAlign w:val="center"/>
          </w:tcPr>
          <w:p w14:paraId="71292330">
            <w:pPr>
              <w:widowControl/>
              <w:jc w:val="center"/>
              <w:rPr>
                <w:b/>
                <w:bCs/>
                <w:color w:val="000000"/>
                <w:kern w:val="0"/>
                <w:sz w:val="20"/>
                <w:szCs w:val="20"/>
              </w:rPr>
            </w:pPr>
            <w:r>
              <w:rPr>
                <w:b/>
                <w:bCs/>
                <w:color w:val="000000"/>
                <w:kern w:val="0"/>
                <w:sz w:val="20"/>
                <w:szCs w:val="20"/>
              </w:rPr>
              <w:t>2023</w:t>
            </w:r>
            <w:r>
              <w:rPr>
                <w:rFonts w:hint="eastAsia" w:ascii="宋体" w:hAnsi="宋体"/>
                <w:b/>
                <w:bCs/>
                <w:color w:val="000000"/>
                <w:kern w:val="0"/>
                <w:sz w:val="20"/>
                <w:szCs w:val="20"/>
              </w:rPr>
              <w:t>年预算数</w:t>
            </w:r>
          </w:p>
        </w:tc>
        <w:tc>
          <w:tcPr>
            <w:tcW w:w="8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C0B393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比上年增</w:t>
            </w:r>
            <w:r>
              <w:rPr>
                <w:b/>
                <w:bCs/>
                <w:color w:val="000000"/>
                <w:kern w:val="0"/>
                <w:sz w:val="20"/>
                <w:szCs w:val="20"/>
              </w:rPr>
              <w:t xml:space="preserve"> (</w:t>
            </w:r>
            <w:r>
              <w:rPr>
                <w:rFonts w:hint="eastAsia" w:ascii="宋体" w:hAnsi="宋体" w:cs="宋体"/>
                <w:b/>
                <w:bCs/>
                <w:color w:val="000000"/>
                <w:kern w:val="0"/>
                <w:sz w:val="20"/>
                <w:szCs w:val="20"/>
              </w:rPr>
              <w:t>减</w:t>
            </w:r>
            <w:r>
              <w:rPr>
                <w:b/>
                <w:bCs/>
                <w:color w:val="000000"/>
                <w:kern w:val="0"/>
                <w:sz w:val="20"/>
                <w:szCs w:val="20"/>
              </w:rPr>
              <w:t>)%</w:t>
            </w:r>
          </w:p>
        </w:tc>
      </w:tr>
      <w:tr w14:paraId="60580258">
        <w:tblPrEx>
          <w:tblCellMar>
            <w:top w:w="0" w:type="dxa"/>
            <w:left w:w="108" w:type="dxa"/>
            <w:bottom w:w="0" w:type="dxa"/>
            <w:right w:w="108" w:type="dxa"/>
          </w:tblCellMar>
        </w:tblPrEx>
        <w:trPr>
          <w:trHeight w:val="1350"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569E0C84">
            <w:pPr>
              <w:widowControl/>
              <w:jc w:val="left"/>
              <w:rPr>
                <w:rFonts w:ascii="宋体" w:hAnsi="宋体" w:cs="宋体"/>
                <w:b/>
                <w:bCs/>
                <w:color w:val="000000"/>
                <w:kern w:val="0"/>
                <w:sz w:val="20"/>
                <w:szCs w:val="20"/>
              </w:rPr>
            </w:pPr>
          </w:p>
        </w:tc>
        <w:tc>
          <w:tcPr>
            <w:tcW w:w="3565" w:type="dxa"/>
            <w:vMerge w:val="continue"/>
            <w:tcBorders>
              <w:top w:val="single" w:color="auto" w:sz="4" w:space="0"/>
              <w:left w:val="single" w:color="auto" w:sz="4" w:space="0"/>
              <w:bottom w:val="single" w:color="auto" w:sz="4" w:space="0"/>
              <w:right w:val="single" w:color="auto" w:sz="4" w:space="0"/>
            </w:tcBorders>
            <w:vAlign w:val="center"/>
          </w:tcPr>
          <w:p w14:paraId="43A9C90E">
            <w:pPr>
              <w:widowControl/>
              <w:jc w:val="left"/>
              <w:rPr>
                <w:rFonts w:ascii="宋体" w:hAnsi="宋体" w:cs="宋体"/>
                <w:b/>
                <w:bCs/>
                <w:color w:val="000000"/>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14:paraId="74EC799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480" w:type="dxa"/>
            <w:tcBorders>
              <w:top w:val="nil"/>
              <w:left w:val="nil"/>
              <w:bottom w:val="single" w:color="auto" w:sz="4" w:space="0"/>
              <w:right w:val="single" w:color="auto" w:sz="4" w:space="0"/>
            </w:tcBorders>
            <w:shd w:val="clear" w:color="auto" w:fill="auto"/>
            <w:vAlign w:val="center"/>
          </w:tcPr>
          <w:p w14:paraId="3F54B0D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资本性支出</w:t>
            </w:r>
          </w:p>
        </w:tc>
        <w:tc>
          <w:tcPr>
            <w:tcW w:w="480" w:type="dxa"/>
            <w:tcBorders>
              <w:top w:val="nil"/>
              <w:left w:val="nil"/>
              <w:bottom w:val="single" w:color="auto" w:sz="4" w:space="0"/>
              <w:right w:val="single" w:color="auto" w:sz="4" w:space="0"/>
            </w:tcBorders>
            <w:shd w:val="clear" w:color="auto" w:fill="auto"/>
            <w:vAlign w:val="center"/>
          </w:tcPr>
          <w:p w14:paraId="57945E2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费用性支出</w:t>
            </w:r>
          </w:p>
        </w:tc>
        <w:tc>
          <w:tcPr>
            <w:tcW w:w="480" w:type="dxa"/>
            <w:tcBorders>
              <w:top w:val="nil"/>
              <w:left w:val="nil"/>
              <w:bottom w:val="single" w:color="auto" w:sz="4" w:space="0"/>
              <w:right w:val="single" w:color="auto" w:sz="4" w:space="0"/>
            </w:tcBorders>
            <w:shd w:val="clear" w:color="auto" w:fill="auto"/>
            <w:vAlign w:val="center"/>
          </w:tcPr>
          <w:p w14:paraId="0E402D8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其他支出</w:t>
            </w:r>
          </w:p>
        </w:tc>
        <w:tc>
          <w:tcPr>
            <w:tcW w:w="480" w:type="dxa"/>
            <w:tcBorders>
              <w:top w:val="nil"/>
              <w:left w:val="nil"/>
              <w:bottom w:val="single" w:color="auto" w:sz="4" w:space="0"/>
              <w:right w:val="single" w:color="auto" w:sz="4" w:space="0"/>
            </w:tcBorders>
            <w:shd w:val="clear" w:color="auto" w:fill="auto"/>
            <w:vAlign w:val="center"/>
          </w:tcPr>
          <w:p w14:paraId="5A43B1F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480" w:type="dxa"/>
            <w:tcBorders>
              <w:top w:val="nil"/>
              <w:left w:val="nil"/>
              <w:bottom w:val="single" w:color="auto" w:sz="4" w:space="0"/>
              <w:right w:val="single" w:color="auto" w:sz="4" w:space="0"/>
            </w:tcBorders>
            <w:shd w:val="clear" w:color="auto" w:fill="auto"/>
            <w:vAlign w:val="center"/>
          </w:tcPr>
          <w:p w14:paraId="76EE623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资本性支出</w:t>
            </w:r>
          </w:p>
        </w:tc>
        <w:tc>
          <w:tcPr>
            <w:tcW w:w="615" w:type="dxa"/>
            <w:tcBorders>
              <w:top w:val="nil"/>
              <w:left w:val="nil"/>
              <w:bottom w:val="single" w:color="auto" w:sz="4" w:space="0"/>
              <w:right w:val="single" w:color="auto" w:sz="4" w:space="0"/>
            </w:tcBorders>
            <w:shd w:val="clear" w:color="auto" w:fill="auto"/>
            <w:vAlign w:val="center"/>
          </w:tcPr>
          <w:p w14:paraId="1ED47A6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费用性支出</w:t>
            </w:r>
          </w:p>
        </w:tc>
        <w:tc>
          <w:tcPr>
            <w:tcW w:w="615" w:type="dxa"/>
            <w:tcBorders>
              <w:top w:val="nil"/>
              <w:left w:val="nil"/>
              <w:bottom w:val="single" w:color="auto" w:sz="4" w:space="0"/>
              <w:right w:val="single" w:color="auto" w:sz="4" w:space="0"/>
            </w:tcBorders>
            <w:shd w:val="clear" w:color="auto" w:fill="auto"/>
            <w:vAlign w:val="center"/>
          </w:tcPr>
          <w:p w14:paraId="3F4732B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其他支出</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14:paraId="23E66160">
            <w:pPr>
              <w:widowControl/>
              <w:jc w:val="left"/>
              <w:rPr>
                <w:rFonts w:ascii="宋体" w:hAnsi="宋体" w:cs="宋体"/>
                <w:b/>
                <w:bCs/>
                <w:color w:val="000000"/>
                <w:kern w:val="0"/>
                <w:sz w:val="20"/>
                <w:szCs w:val="20"/>
              </w:rPr>
            </w:pPr>
          </w:p>
        </w:tc>
      </w:tr>
      <w:tr w14:paraId="3F9E0A3C">
        <w:tblPrEx>
          <w:tblCellMar>
            <w:top w:w="0" w:type="dxa"/>
            <w:left w:w="108" w:type="dxa"/>
            <w:bottom w:w="0" w:type="dxa"/>
            <w:right w:w="108" w:type="dxa"/>
          </w:tblCellMar>
        </w:tblPrEx>
        <w:trPr>
          <w:trHeight w:val="450"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5A0F8AF4">
            <w:pPr>
              <w:widowControl/>
              <w:jc w:val="left"/>
              <w:rPr>
                <w:color w:val="000000"/>
                <w:kern w:val="0"/>
                <w:sz w:val="20"/>
                <w:szCs w:val="20"/>
              </w:rPr>
            </w:pPr>
            <w:r>
              <w:rPr>
                <w:color w:val="000000"/>
                <w:kern w:val="0"/>
                <w:sz w:val="20"/>
                <w:szCs w:val="20"/>
              </w:rPr>
              <w:t>22301</w:t>
            </w:r>
          </w:p>
        </w:tc>
        <w:tc>
          <w:tcPr>
            <w:tcW w:w="3565" w:type="dxa"/>
            <w:tcBorders>
              <w:top w:val="nil"/>
              <w:left w:val="nil"/>
              <w:bottom w:val="single" w:color="auto" w:sz="4" w:space="0"/>
              <w:right w:val="single" w:color="auto" w:sz="4" w:space="0"/>
            </w:tcBorders>
            <w:shd w:val="clear" w:color="000000" w:fill="FFFFFF"/>
            <w:vAlign w:val="center"/>
          </w:tcPr>
          <w:p w14:paraId="0E53EE1E">
            <w:pPr>
              <w:widowControl/>
              <w:jc w:val="left"/>
              <w:rPr>
                <w:rFonts w:ascii="宋体" w:hAnsi="宋体" w:cs="宋体"/>
                <w:color w:val="000000"/>
                <w:kern w:val="0"/>
                <w:sz w:val="20"/>
                <w:szCs w:val="20"/>
              </w:rPr>
            </w:pPr>
            <w:r>
              <w:rPr>
                <w:rFonts w:hint="eastAsia" w:ascii="宋体" w:hAnsi="宋体" w:cs="宋体"/>
                <w:color w:val="000000"/>
                <w:kern w:val="0"/>
                <w:sz w:val="20"/>
                <w:szCs w:val="20"/>
              </w:rPr>
              <w:t>一、解决历史遗留问题及改革成本支出</w:t>
            </w:r>
          </w:p>
        </w:tc>
        <w:tc>
          <w:tcPr>
            <w:tcW w:w="480" w:type="dxa"/>
            <w:tcBorders>
              <w:top w:val="nil"/>
              <w:left w:val="nil"/>
              <w:bottom w:val="single" w:color="auto" w:sz="4" w:space="0"/>
              <w:right w:val="single" w:color="auto" w:sz="4" w:space="0"/>
            </w:tcBorders>
            <w:shd w:val="clear" w:color="auto" w:fill="auto"/>
            <w:vAlign w:val="center"/>
          </w:tcPr>
          <w:p w14:paraId="0E724E62">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75BEBB6F">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633B1508">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35EA50D7">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4B8E8BBE">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216F48B4">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1A9BB14A">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4C3C61BC">
            <w:pPr>
              <w:widowControl/>
              <w:jc w:val="right"/>
              <w:rPr>
                <w:color w:val="000000"/>
                <w:kern w:val="0"/>
                <w:sz w:val="20"/>
                <w:szCs w:val="20"/>
              </w:rPr>
            </w:pPr>
            <w:r>
              <w:rPr>
                <w:color w:val="000000"/>
                <w:kern w:val="0"/>
                <w:sz w:val="20"/>
                <w:szCs w:val="20"/>
              </w:rPr>
              <w:t>　</w:t>
            </w:r>
          </w:p>
        </w:tc>
        <w:tc>
          <w:tcPr>
            <w:tcW w:w="840" w:type="dxa"/>
            <w:tcBorders>
              <w:top w:val="single" w:color="auto" w:sz="4" w:space="0"/>
              <w:left w:val="nil"/>
              <w:bottom w:val="single" w:color="auto" w:sz="4" w:space="0"/>
              <w:right w:val="single" w:color="auto" w:sz="4" w:space="0"/>
            </w:tcBorders>
            <w:shd w:val="clear" w:color="auto" w:fill="auto"/>
            <w:vAlign w:val="center"/>
          </w:tcPr>
          <w:p w14:paraId="48096F32">
            <w:pPr>
              <w:widowControl/>
              <w:jc w:val="center"/>
              <w:rPr>
                <w:color w:val="000000"/>
                <w:kern w:val="0"/>
                <w:sz w:val="20"/>
                <w:szCs w:val="20"/>
              </w:rPr>
            </w:pPr>
            <w:r>
              <w:rPr>
                <w:color w:val="000000"/>
                <w:kern w:val="0"/>
                <w:sz w:val="20"/>
                <w:szCs w:val="20"/>
              </w:rPr>
              <w:t>　</w:t>
            </w:r>
          </w:p>
        </w:tc>
      </w:tr>
      <w:tr w14:paraId="052FDAF6">
        <w:tblPrEx>
          <w:tblCellMar>
            <w:top w:w="0" w:type="dxa"/>
            <w:left w:w="108" w:type="dxa"/>
            <w:bottom w:w="0" w:type="dxa"/>
            <w:right w:w="108" w:type="dxa"/>
          </w:tblCellMar>
        </w:tblPrEx>
        <w:trPr>
          <w:trHeight w:val="450"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7B0BF3D9">
            <w:pPr>
              <w:widowControl/>
              <w:jc w:val="left"/>
              <w:rPr>
                <w:color w:val="000000"/>
                <w:kern w:val="0"/>
                <w:sz w:val="20"/>
                <w:szCs w:val="20"/>
              </w:rPr>
            </w:pPr>
            <w:r>
              <w:rPr>
                <w:color w:val="000000"/>
                <w:kern w:val="0"/>
                <w:sz w:val="20"/>
                <w:szCs w:val="20"/>
              </w:rPr>
              <w:t>22302</w:t>
            </w:r>
          </w:p>
        </w:tc>
        <w:tc>
          <w:tcPr>
            <w:tcW w:w="3565" w:type="dxa"/>
            <w:tcBorders>
              <w:top w:val="nil"/>
              <w:left w:val="nil"/>
              <w:bottom w:val="single" w:color="auto" w:sz="4" w:space="0"/>
              <w:right w:val="single" w:color="auto" w:sz="4" w:space="0"/>
            </w:tcBorders>
            <w:shd w:val="clear" w:color="000000" w:fill="FFFFFF"/>
            <w:vAlign w:val="center"/>
          </w:tcPr>
          <w:p w14:paraId="519A8CBA">
            <w:pPr>
              <w:widowControl/>
              <w:jc w:val="left"/>
              <w:rPr>
                <w:rFonts w:ascii="宋体" w:hAnsi="宋体" w:cs="宋体"/>
                <w:color w:val="000000"/>
                <w:kern w:val="0"/>
                <w:sz w:val="20"/>
                <w:szCs w:val="20"/>
              </w:rPr>
            </w:pPr>
            <w:r>
              <w:rPr>
                <w:rFonts w:hint="eastAsia" w:ascii="宋体" w:hAnsi="宋体" w:cs="宋体"/>
                <w:color w:val="000000"/>
                <w:kern w:val="0"/>
                <w:sz w:val="20"/>
                <w:szCs w:val="20"/>
              </w:rPr>
              <w:t>二、国有企业资本金注入</w:t>
            </w:r>
          </w:p>
        </w:tc>
        <w:tc>
          <w:tcPr>
            <w:tcW w:w="480" w:type="dxa"/>
            <w:tcBorders>
              <w:top w:val="nil"/>
              <w:left w:val="nil"/>
              <w:bottom w:val="single" w:color="auto" w:sz="4" w:space="0"/>
              <w:right w:val="single" w:color="auto" w:sz="4" w:space="0"/>
            </w:tcBorders>
            <w:shd w:val="clear" w:color="auto" w:fill="auto"/>
            <w:vAlign w:val="center"/>
          </w:tcPr>
          <w:p w14:paraId="25D30155">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75AE586C">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126D4406">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7E19E2DA">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2F5AE774">
            <w:pPr>
              <w:widowControl/>
              <w:jc w:val="right"/>
              <w:rPr>
                <w:color w:val="000000"/>
                <w:kern w:val="0"/>
                <w:sz w:val="20"/>
                <w:szCs w:val="20"/>
              </w:rPr>
            </w:pPr>
            <w:r>
              <w:rPr>
                <w:color w:val="000000"/>
                <w:kern w:val="0"/>
                <w:sz w:val="20"/>
                <w:szCs w:val="20"/>
              </w:rPr>
              <w:t>7</w:t>
            </w:r>
          </w:p>
        </w:tc>
        <w:tc>
          <w:tcPr>
            <w:tcW w:w="480" w:type="dxa"/>
            <w:tcBorders>
              <w:top w:val="nil"/>
              <w:left w:val="nil"/>
              <w:bottom w:val="single" w:color="auto" w:sz="4" w:space="0"/>
              <w:right w:val="single" w:color="auto" w:sz="4" w:space="0"/>
            </w:tcBorders>
            <w:shd w:val="clear" w:color="auto" w:fill="auto"/>
            <w:vAlign w:val="center"/>
          </w:tcPr>
          <w:p w14:paraId="1D80BA67">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4E47AB3D">
            <w:pPr>
              <w:widowControl/>
              <w:jc w:val="right"/>
              <w:rPr>
                <w:color w:val="000000"/>
                <w:kern w:val="0"/>
                <w:sz w:val="20"/>
                <w:szCs w:val="20"/>
              </w:rPr>
            </w:pPr>
            <w:r>
              <w:rPr>
                <w:color w:val="000000"/>
                <w:kern w:val="0"/>
                <w:sz w:val="20"/>
                <w:szCs w:val="20"/>
              </w:rPr>
              <w:t>7</w:t>
            </w:r>
          </w:p>
        </w:tc>
        <w:tc>
          <w:tcPr>
            <w:tcW w:w="615" w:type="dxa"/>
            <w:tcBorders>
              <w:top w:val="nil"/>
              <w:left w:val="nil"/>
              <w:bottom w:val="single" w:color="auto" w:sz="4" w:space="0"/>
              <w:right w:val="single" w:color="auto" w:sz="4" w:space="0"/>
            </w:tcBorders>
            <w:shd w:val="clear" w:color="auto" w:fill="auto"/>
            <w:vAlign w:val="center"/>
          </w:tcPr>
          <w:p w14:paraId="5C6EE7C4">
            <w:pPr>
              <w:widowControl/>
              <w:jc w:val="right"/>
              <w:rPr>
                <w:color w:val="000000"/>
                <w:kern w:val="0"/>
                <w:sz w:val="20"/>
                <w:szCs w:val="20"/>
              </w:rPr>
            </w:pPr>
            <w:r>
              <w:rPr>
                <w:color w:val="000000"/>
                <w:kern w:val="0"/>
                <w:sz w:val="20"/>
                <w:szCs w:val="20"/>
              </w:rPr>
              <w:t>　</w:t>
            </w:r>
          </w:p>
        </w:tc>
        <w:tc>
          <w:tcPr>
            <w:tcW w:w="840" w:type="dxa"/>
            <w:tcBorders>
              <w:top w:val="nil"/>
              <w:left w:val="nil"/>
              <w:bottom w:val="single" w:color="auto" w:sz="4" w:space="0"/>
              <w:right w:val="single" w:color="auto" w:sz="4" w:space="0"/>
            </w:tcBorders>
            <w:shd w:val="clear" w:color="auto" w:fill="auto"/>
            <w:vAlign w:val="center"/>
          </w:tcPr>
          <w:p w14:paraId="2BB97387">
            <w:pPr>
              <w:widowControl/>
              <w:jc w:val="center"/>
              <w:rPr>
                <w:color w:val="000000"/>
                <w:kern w:val="0"/>
                <w:sz w:val="20"/>
                <w:szCs w:val="20"/>
              </w:rPr>
            </w:pPr>
            <w:r>
              <w:rPr>
                <w:color w:val="000000"/>
                <w:kern w:val="0"/>
                <w:sz w:val="20"/>
                <w:szCs w:val="20"/>
              </w:rPr>
              <w:t>　</w:t>
            </w:r>
          </w:p>
        </w:tc>
      </w:tr>
      <w:tr w14:paraId="2C938157">
        <w:tblPrEx>
          <w:tblCellMar>
            <w:top w:w="0" w:type="dxa"/>
            <w:left w:w="108" w:type="dxa"/>
            <w:bottom w:w="0" w:type="dxa"/>
            <w:right w:w="108" w:type="dxa"/>
          </w:tblCellMar>
        </w:tblPrEx>
        <w:trPr>
          <w:trHeight w:val="450"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14D4470F">
            <w:pPr>
              <w:widowControl/>
              <w:jc w:val="left"/>
              <w:rPr>
                <w:color w:val="000000"/>
                <w:kern w:val="0"/>
                <w:sz w:val="20"/>
                <w:szCs w:val="20"/>
              </w:rPr>
            </w:pPr>
            <w:r>
              <w:rPr>
                <w:color w:val="000000"/>
                <w:kern w:val="0"/>
                <w:sz w:val="20"/>
                <w:szCs w:val="20"/>
              </w:rPr>
              <w:t>2230299</w:t>
            </w:r>
          </w:p>
        </w:tc>
        <w:tc>
          <w:tcPr>
            <w:tcW w:w="3565" w:type="dxa"/>
            <w:tcBorders>
              <w:top w:val="nil"/>
              <w:left w:val="nil"/>
              <w:bottom w:val="single" w:color="auto" w:sz="4" w:space="0"/>
              <w:right w:val="single" w:color="auto" w:sz="4" w:space="0"/>
            </w:tcBorders>
            <w:shd w:val="clear" w:color="000000" w:fill="FFFFFF"/>
            <w:vAlign w:val="center"/>
          </w:tcPr>
          <w:p w14:paraId="03B4808D">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其他国有企业资本金注入</w:t>
            </w:r>
          </w:p>
        </w:tc>
        <w:tc>
          <w:tcPr>
            <w:tcW w:w="480" w:type="dxa"/>
            <w:tcBorders>
              <w:top w:val="nil"/>
              <w:left w:val="nil"/>
              <w:bottom w:val="single" w:color="auto" w:sz="4" w:space="0"/>
              <w:right w:val="single" w:color="auto" w:sz="4" w:space="0"/>
            </w:tcBorders>
            <w:shd w:val="clear" w:color="auto" w:fill="auto"/>
            <w:vAlign w:val="center"/>
          </w:tcPr>
          <w:p w14:paraId="214D9345">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08C1E416">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20F614F0">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102BA657">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1873D1B4">
            <w:pPr>
              <w:widowControl/>
              <w:jc w:val="right"/>
              <w:rPr>
                <w:color w:val="000000"/>
                <w:kern w:val="0"/>
                <w:sz w:val="20"/>
                <w:szCs w:val="20"/>
              </w:rPr>
            </w:pPr>
            <w:r>
              <w:rPr>
                <w:rFonts w:hint="eastAsia"/>
                <w:color w:val="000000"/>
                <w:kern w:val="0"/>
                <w:sz w:val="20"/>
                <w:szCs w:val="20"/>
                <w:lang w:val="en-US" w:eastAsia="zh-CN"/>
              </w:rPr>
              <w:t>7</w:t>
            </w: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4A34AC2E">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55115D24">
            <w:pPr>
              <w:widowControl/>
              <w:jc w:val="right"/>
              <w:rPr>
                <w:color w:val="000000"/>
                <w:kern w:val="0"/>
                <w:sz w:val="20"/>
                <w:szCs w:val="20"/>
              </w:rPr>
            </w:pPr>
            <w:r>
              <w:rPr>
                <w:color w:val="000000"/>
                <w:kern w:val="0"/>
                <w:sz w:val="20"/>
                <w:szCs w:val="20"/>
              </w:rPr>
              <w:t>7</w:t>
            </w:r>
          </w:p>
        </w:tc>
        <w:tc>
          <w:tcPr>
            <w:tcW w:w="615" w:type="dxa"/>
            <w:tcBorders>
              <w:top w:val="nil"/>
              <w:left w:val="nil"/>
              <w:bottom w:val="single" w:color="auto" w:sz="4" w:space="0"/>
              <w:right w:val="single" w:color="auto" w:sz="4" w:space="0"/>
            </w:tcBorders>
            <w:shd w:val="clear" w:color="auto" w:fill="auto"/>
            <w:vAlign w:val="center"/>
          </w:tcPr>
          <w:p w14:paraId="194B2FAC">
            <w:pPr>
              <w:widowControl/>
              <w:jc w:val="right"/>
              <w:rPr>
                <w:color w:val="000000"/>
                <w:kern w:val="0"/>
                <w:sz w:val="20"/>
                <w:szCs w:val="20"/>
              </w:rPr>
            </w:pPr>
            <w:r>
              <w:rPr>
                <w:color w:val="000000"/>
                <w:kern w:val="0"/>
                <w:sz w:val="20"/>
                <w:szCs w:val="20"/>
              </w:rPr>
              <w:t>　</w:t>
            </w:r>
          </w:p>
        </w:tc>
        <w:tc>
          <w:tcPr>
            <w:tcW w:w="840" w:type="dxa"/>
            <w:tcBorders>
              <w:top w:val="nil"/>
              <w:left w:val="nil"/>
              <w:bottom w:val="single" w:color="auto" w:sz="4" w:space="0"/>
              <w:right w:val="single" w:color="auto" w:sz="4" w:space="0"/>
            </w:tcBorders>
            <w:shd w:val="clear" w:color="auto" w:fill="auto"/>
            <w:vAlign w:val="center"/>
          </w:tcPr>
          <w:p w14:paraId="6BC0E394">
            <w:pPr>
              <w:widowControl/>
              <w:jc w:val="center"/>
              <w:rPr>
                <w:color w:val="000000"/>
                <w:kern w:val="0"/>
                <w:sz w:val="20"/>
                <w:szCs w:val="20"/>
              </w:rPr>
            </w:pPr>
            <w:r>
              <w:rPr>
                <w:color w:val="000000"/>
                <w:kern w:val="0"/>
                <w:sz w:val="20"/>
                <w:szCs w:val="20"/>
              </w:rPr>
              <w:t>　</w:t>
            </w:r>
          </w:p>
        </w:tc>
      </w:tr>
      <w:tr w14:paraId="7C63C6F5">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4721DFC8">
            <w:pPr>
              <w:widowControl/>
              <w:jc w:val="left"/>
              <w:rPr>
                <w:color w:val="000000"/>
                <w:kern w:val="0"/>
                <w:sz w:val="20"/>
                <w:szCs w:val="20"/>
              </w:rPr>
            </w:pPr>
            <w:r>
              <w:rPr>
                <w:color w:val="000000"/>
                <w:kern w:val="0"/>
                <w:sz w:val="20"/>
                <w:szCs w:val="20"/>
              </w:rPr>
              <w:t>22303</w:t>
            </w:r>
          </w:p>
        </w:tc>
        <w:tc>
          <w:tcPr>
            <w:tcW w:w="3565" w:type="dxa"/>
            <w:tcBorders>
              <w:top w:val="nil"/>
              <w:left w:val="nil"/>
              <w:bottom w:val="single" w:color="auto" w:sz="4" w:space="0"/>
              <w:right w:val="single" w:color="auto" w:sz="4" w:space="0"/>
            </w:tcBorders>
            <w:shd w:val="clear" w:color="000000" w:fill="FFFFFF"/>
            <w:vAlign w:val="center"/>
          </w:tcPr>
          <w:p w14:paraId="472ABDF0">
            <w:pPr>
              <w:widowControl/>
              <w:jc w:val="left"/>
              <w:rPr>
                <w:rFonts w:ascii="宋体" w:hAnsi="宋体" w:cs="宋体"/>
                <w:color w:val="000000"/>
                <w:kern w:val="0"/>
                <w:sz w:val="20"/>
                <w:szCs w:val="20"/>
              </w:rPr>
            </w:pPr>
            <w:r>
              <w:rPr>
                <w:rFonts w:hint="eastAsia" w:ascii="宋体" w:hAnsi="宋体" w:cs="宋体"/>
                <w:color w:val="000000"/>
                <w:kern w:val="0"/>
                <w:sz w:val="20"/>
                <w:szCs w:val="20"/>
              </w:rPr>
              <w:t>三、国有企业政策性补贴</w:t>
            </w:r>
          </w:p>
        </w:tc>
        <w:tc>
          <w:tcPr>
            <w:tcW w:w="480" w:type="dxa"/>
            <w:tcBorders>
              <w:top w:val="nil"/>
              <w:left w:val="nil"/>
              <w:bottom w:val="single" w:color="auto" w:sz="4" w:space="0"/>
              <w:right w:val="single" w:color="auto" w:sz="4" w:space="0"/>
            </w:tcBorders>
            <w:shd w:val="clear" w:color="auto" w:fill="auto"/>
            <w:vAlign w:val="center"/>
          </w:tcPr>
          <w:p w14:paraId="733D73DB">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3E5724E9">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3C88EECB">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765DC7DB">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2633DD11">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728B524D">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5540D1CB">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015BCB1D">
            <w:pPr>
              <w:widowControl/>
              <w:jc w:val="right"/>
              <w:rPr>
                <w:color w:val="000000"/>
                <w:kern w:val="0"/>
                <w:sz w:val="20"/>
                <w:szCs w:val="20"/>
              </w:rPr>
            </w:pPr>
            <w:r>
              <w:rPr>
                <w:color w:val="000000"/>
                <w:kern w:val="0"/>
                <w:sz w:val="20"/>
                <w:szCs w:val="20"/>
              </w:rPr>
              <w:t>　</w:t>
            </w:r>
          </w:p>
        </w:tc>
        <w:tc>
          <w:tcPr>
            <w:tcW w:w="840" w:type="dxa"/>
            <w:tcBorders>
              <w:top w:val="nil"/>
              <w:left w:val="nil"/>
              <w:bottom w:val="single" w:color="auto" w:sz="4" w:space="0"/>
              <w:right w:val="single" w:color="auto" w:sz="4" w:space="0"/>
            </w:tcBorders>
            <w:shd w:val="clear" w:color="auto" w:fill="auto"/>
            <w:vAlign w:val="center"/>
          </w:tcPr>
          <w:p w14:paraId="25D3711C">
            <w:pPr>
              <w:widowControl/>
              <w:jc w:val="center"/>
              <w:rPr>
                <w:color w:val="000000"/>
                <w:kern w:val="0"/>
                <w:sz w:val="20"/>
                <w:szCs w:val="20"/>
              </w:rPr>
            </w:pPr>
            <w:r>
              <w:rPr>
                <w:color w:val="000000"/>
                <w:kern w:val="0"/>
                <w:sz w:val="20"/>
                <w:szCs w:val="20"/>
              </w:rPr>
              <w:t>　</w:t>
            </w:r>
          </w:p>
        </w:tc>
      </w:tr>
      <w:tr w14:paraId="3B3692A0">
        <w:tblPrEx>
          <w:tblCellMar>
            <w:top w:w="0" w:type="dxa"/>
            <w:left w:w="108" w:type="dxa"/>
            <w:bottom w:w="0" w:type="dxa"/>
            <w:right w:w="108" w:type="dxa"/>
          </w:tblCellMar>
        </w:tblPrEx>
        <w:trPr>
          <w:trHeight w:val="450"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0840A48B">
            <w:pPr>
              <w:widowControl/>
              <w:jc w:val="left"/>
              <w:rPr>
                <w:color w:val="000000"/>
                <w:kern w:val="0"/>
                <w:sz w:val="20"/>
                <w:szCs w:val="20"/>
              </w:rPr>
            </w:pPr>
            <w:r>
              <w:rPr>
                <w:color w:val="000000"/>
                <w:kern w:val="0"/>
                <w:sz w:val="20"/>
                <w:szCs w:val="20"/>
              </w:rPr>
              <w:t>22399</w:t>
            </w:r>
          </w:p>
        </w:tc>
        <w:tc>
          <w:tcPr>
            <w:tcW w:w="3565" w:type="dxa"/>
            <w:tcBorders>
              <w:top w:val="nil"/>
              <w:left w:val="nil"/>
              <w:bottom w:val="single" w:color="auto" w:sz="4" w:space="0"/>
              <w:right w:val="single" w:color="auto" w:sz="4" w:space="0"/>
            </w:tcBorders>
            <w:shd w:val="clear" w:color="000000" w:fill="FFFFFF"/>
            <w:vAlign w:val="center"/>
          </w:tcPr>
          <w:p w14:paraId="5AAEF5A9">
            <w:pPr>
              <w:widowControl/>
              <w:jc w:val="left"/>
              <w:rPr>
                <w:rFonts w:ascii="宋体" w:hAnsi="宋体" w:cs="宋体"/>
                <w:color w:val="000000"/>
                <w:kern w:val="0"/>
                <w:sz w:val="20"/>
                <w:szCs w:val="20"/>
              </w:rPr>
            </w:pPr>
            <w:r>
              <w:rPr>
                <w:rFonts w:hint="eastAsia" w:ascii="宋体" w:hAnsi="宋体" w:cs="宋体"/>
                <w:color w:val="000000"/>
                <w:kern w:val="0"/>
                <w:sz w:val="20"/>
                <w:szCs w:val="20"/>
              </w:rPr>
              <w:t>四、其他国有资本经营预算支出</w:t>
            </w:r>
          </w:p>
        </w:tc>
        <w:tc>
          <w:tcPr>
            <w:tcW w:w="480" w:type="dxa"/>
            <w:tcBorders>
              <w:top w:val="nil"/>
              <w:left w:val="nil"/>
              <w:bottom w:val="single" w:color="auto" w:sz="4" w:space="0"/>
              <w:right w:val="single" w:color="auto" w:sz="4" w:space="0"/>
            </w:tcBorders>
            <w:shd w:val="clear" w:color="auto" w:fill="auto"/>
            <w:vAlign w:val="center"/>
          </w:tcPr>
          <w:p w14:paraId="53104BE9">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514E09DA">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02C48AF8">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2D89F9E6">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027E0AA8">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125524A4">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7FA3660F">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5455DDEC">
            <w:pPr>
              <w:widowControl/>
              <w:jc w:val="right"/>
              <w:rPr>
                <w:color w:val="000000"/>
                <w:kern w:val="0"/>
                <w:sz w:val="20"/>
                <w:szCs w:val="20"/>
              </w:rPr>
            </w:pPr>
            <w:r>
              <w:rPr>
                <w:color w:val="000000"/>
                <w:kern w:val="0"/>
                <w:sz w:val="20"/>
                <w:szCs w:val="20"/>
              </w:rPr>
              <w:t>　</w:t>
            </w:r>
          </w:p>
        </w:tc>
        <w:tc>
          <w:tcPr>
            <w:tcW w:w="840" w:type="dxa"/>
            <w:tcBorders>
              <w:top w:val="nil"/>
              <w:left w:val="nil"/>
              <w:bottom w:val="single" w:color="auto" w:sz="4" w:space="0"/>
              <w:right w:val="single" w:color="auto" w:sz="4" w:space="0"/>
            </w:tcBorders>
            <w:shd w:val="clear" w:color="auto" w:fill="auto"/>
            <w:vAlign w:val="center"/>
          </w:tcPr>
          <w:p w14:paraId="5C14020D">
            <w:pPr>
              <w:widowControl/>
              <w:jc w:val="center"/>
              <w:rPr>
                <w:color w:val="000000"/>
                <w:kern w:val="0"/>
                <w:sz w:val="20"/>
                <w:szCs w:val="20"/>
              </w:rPr>
            </w:pPr>
            <w:r>
              <w:rPr>
                <w:color w:val="000000"/>
                <w:kern w:val="0"/>
                <w:sz w:val="20"/>
                <w:szCs w:val="20"/>
              </w:rPr>
              <w:t>　</w:t>
            </w:r>
          </w:p>
        </w:tc>
      </w:tr>
      <w:tr w14:paraId="036C95FB">
        <w:tblPrEx>
          <w:tblCellMar>
            <w:top w:w="0" w:type="dxa"/>
            <w:left w:w="108" w:type="dxa"/>
            <w:bottom w:w="0" w:type="dxa"/>
            <w:right w:w="108" w:type="dxa"/>
          </w:tblCellMar>
        </w:tblPrEx>
        <w:trPr>
          <w:trHeight w:val="465"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678AF10B">
            <w:pPr>
              <w:widowControl/>
              <w:jc w:val="left"/>
              <w:rPr>
                <w:color w:val="000000"/>
                <w:kern w:val="0"/>
                <w:sz w:val="20"/>
                <w:szCs w:val="20"/>
              </w:rPr>
            </w:pPr>
            <w:r>
              <w:rPr>
                <w:color w:val="000000"/>
                <w:kern w:val="0"/>
                <w:sz w:val="20"/>
                <w:szCs w:val="20"/>
              </w:rPr>
              <w:t>　</w:t>
            </w:r>
          </w:p>
        </w:tc>
        <w:tc>
          <w:tcPr>
            <w:tcW w:w="3565" w:type="dxa"/>
            <w:tcBorders>
              <w:top w:val="nil"/>
              <w:left w:val="nil"/>
              <w:bottom w:val="single" w:color="auto" w:sz="4" w:space="0"/>
              <w:right w:val="single" w:color="auto" w:sz="4" w:space="0"/>
            </w:tcBorders>
            <w:shd w:val="clear" w:color="000000" w:fill="FFFFFF"/>
            <w:vAlign w:val="center"/>
          </w:tcPr>
          <w:p w14:paraId="3EA57300">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支出合计</w:t>
            </w:r>
          </w:p>
        </w:tc>
        <w:tc>
          <w:tcPr>
            <w:tcW w:w="480" w:type="dxa"/>
            <w:tcBorders>
              <w:top w:val="nil"/>
              <w:left w:val="nil"/>
              <w:bottom w:val="single" w:color="auto" w:sz="4" w:space="0"/>
              <w:right w:val="single" w:color="auto" w:sz="4" w:space="0"/>
            </w:tcBorders>
            <w:shd w:val="clear" w:color="auto" w:fill="auto"/>
            <w:vAlign w:val="center"/>
          </w:tcPr>
          <w:p w14:paraId="043F8EBB">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5C7E3B2B">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1CFFF0B9">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291C660D">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7AC9FF5E">
            <w:pPr>
              <w:widowControl/>
              <w:jc w:val="right"/>
              <w:rPr>
                <w:color w:val="000000"/>
                <w:kern w:val="0"/>
                <w:sz w:val="20"/>
                <w:szCs w:val="20"/>
              </w:rPr>
            </w:pPr>
            <w:r>
              <w:rPr>
                <w:color w:val="000000"/>
                <w:kern w:val="0"/>
                <w:sz w:val="20"/>
                <w:szCs w:val="20"/>
              </w:rPr>
              <w:t>7</w:t>
            </w:r>
          </w:p>
        </w:tc>
        <w:tc>
          <w:tcPr>
            <w:tcW w:w="480" w:type="dxa"/>
            <w:tcBorders>
              <w:top w:val="nil"/>
              <w:left w:val="nil"/>
              <w:bottom w:val="single" w:color="auto" w:sz="4" w:space="0"/>
              <w:right w:val="single" w:color="auto" w:sz="4" w:space="0"/>
            </w:tcBorders>
            <w:shd w:val="clear" w:color="auto" w:fill="auto"/>
            <w:vAlign w:val="center"/>
          </w:tcPr>
          <w:p w14:paraId="2878DCC5">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12145FE4">
            <w:pPr>
              <w:widowControl/>
              <w:jc w:val="right"/>
              <w:rPr>
                <w:color w:val="000000"/>
                <w:kern w:val="0"/>
                <w:sz w:val="20"/>
                <w:szCs w:val="20"/>
              </w:rPr>
            </w:pPr>
            <w:r>
              <w:rPr>
                <w:color w:val="000000"/>
                <w:kern w:val="0"/>
                <w:sz w:val="20"/>
                <w:szCs w:val="20"/>
              </w:rPr>
              <w:t>7</w:t>
            </w:r>
          </w:p>
        </w:tc>
        <w:tc>
          <w:tcPr>
            <w:tcW w:w="615" w:type="dxa"/>
            <w:tcBorders>
              <w:top w:val="nil"/>
              <w:left w:val="nil"/>
              <w:bottom w:val="single" w:color="auto" w:sz="4" w:space="0"/>
              <w:right w:val="single" w:color="auto" w:sz="4" w:space="0"/>
            </w:tcBorders>
            <w:shd w:val="clear" w:color="auto" w:fill="auto"/>
            <w:vAlign w:val="center"/>
          </w:tcPr>
          <w:p w14:paraId="78763399">
            <w:pPr>
              <w:widowControl/>
              <w:jc w:val="right"/>
              <w:rPr>
                <w:color w:val="000000"/>
                <w:kern w:val="0"/>
                <w:sz w:val="20"/>
                <w:szCs w:val="20"/>
              </w:rPr>
            </w:pPr>
            <w:r>
              <w:rPr>
                <w:color w:val="000000"/>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5CE65392">
            <w:pPr>
              <w:widowControl/>
              <w:jc w:val="left"/>
              <w:rPr>
                <w:rFonts w:ascii="宋体" w:hAnsi="宋体" w:cs="宋体"/>
                <w:kern w:val="0"/>
                <w:sz w:val="24"/>
              </w:rPr>
            </w:pPr>
            <w:r>
              <w:rPr>
                <w:rFonts w:hint="eastAsia" w:ascii="宋体" w:hAnsi="宋体" w:cs="宋体"/>
                <w:kern w:val="0"/>
                <w:sz w:val="24"/>
              </w:rPr>
              <w:t>　</w:t>
            </w:r>
          </w:p>
        </w:tc>
      </w:tr>
    </w:tbl>
    <w:p w14:paraId="705BD857"/>
    <w:p w14:paraId="0BF57F5F">
      <w:pPr>
        <w:widowControl/>
        <w:jc w:val="left"/>
      </w:pPr>
      <w:r>
        <w:br w:type="page"/>
      </w:r>
    </w:p>
    <w:p w14:paraId="7936EBF3"/>
    <w:tbl>
      <w:tblPr>
        <w:tblStyle w:val="12"/>
        <w:tblW w:w="10347" w:type="dxa"/>
        <w:jc w:val="center"/>
        <w:tblLayout w:type="autofit"/>
        <w:tblCellMar>
          <w:top w:w="0" w:type="dxa"/>
          <w:left w:w="108" w:type="dxa"/>
          <w:bottom w:w="0" w:type="dxa"/>
          <w:right w:w="108" w:type="dxa"/>
        </w:tblCellMar>
      </w:tblPr>
      <w:tblGrid>
        <w:gridCol w:w="2142"/>
        <w:gridCol w:w="150"/>
        <w:gridCol w:w="876"/>
        <w:gridCol w:w="1235"/>
        <w:gridCol w:w="3573"/>
        <w:gridCol w:w="1143"/>
        <w:gridCol w:w="1228"/>
      </w:tblGrid>
      <w:tr w14:paraId="4BFE9F56">
        <w:tblPrEx>
          <w:tblCellMar>
            <w:top w:w="0" w:type="dxa"/>
            <w:left w:w="108" w:type="dxa"/>
            <w:bottom w:w="0" w:type="dxa"/>
            <w:right w:w="108" w:type="dxa"/>
          </w:tblCellMar>
        </w:tblPrEx>
        <w:trPr>
          <w:trHeight w:val="593" w:hRule="atLeast"/>
          <w:jc w:val="center"/>
        </w:trPr>
        <w:tc>
          <w:tcPr>
            <w:tcW w:w="10347" w:type="dxa"/>
            <w:gridSpan w:val="7"/>
            <w:tcBorders>
              <w:top w:val="nil"/>
              <w:left w:val="nil"/>
              <w:bottom w:val="nil"/>
              <w:right w:val="nil"/>
            </w:tcBorders>
            <w:shd w:val="clear" w:color="auto" w:fill="auto"/>
            <w:noWrap/>
            <w:vAlign w:val="center"/>
          </w:tcPr>
          <w:p w14:paraId="3A216C3A">
            <w:pPr>
              <w:widowControl/>
              <w:jc w:val="center"/>
              <w:rPr>
                <w:rFonts w:ascii="宋体" w:hAnsi="宋体" w:cs="宋体"/>
                <w:b/>
                <w:bCs/>
                <w:kern w:val="0"/>
                <w:sz w:val="28"/>
                <w:szCs w:val="28"/>
              </w:rPr>
            </w:pPr>
            <w:r>
              <w:rPr>
                <w:rFonts w:hint="eastAsia" w:ascii="宋体" w:hAnsi="宋体" w:cs="宋体"/>
                <w:b/>
                <w:bCs/>
                <w:kern w:val="0"/>
                <w:sz w:val="28"/>
                <w:szCs w:val="28"/>
              </w:rPr>
              <w:t>2023年乌尔禾区本级国有资本经营预算收支总表</w:t>
            </w:r>
          </w:p>
        </w:tc>
      </w:tr>
      <w:tr w14:paraId="67EE4B37">
        <w:tblPrEx>
          <w:tblCellMar>
            <w:top w:w="0" w:type="dxa"/>
            <w:left w:w="108" w:type="dxa"/>
            <w:bottom w:w="0" w:type="dxa"/>
            <w:right w:w="108" w:type="dxa"/>
          </w:tblCellMar>
        </w:tblPrEx>
        <w:trPr>
          <w:trHeight w:val="457" w:hRule="atLeast"/>
          <w:jc w:val="center"/>
        </w:trPr>
        <w:tc>
          <w:tcPr>
            <w:tcW w:w="2292" w:type="dxa"/>
            <w:gridSpan w:val="2"/>
            <w:tcBorders>
              <w:top w:val="nil"/>
              <w:left w:val="nil"/>
              <w:bottom w:val="single" w:color="auto" w:sz="4" w:space="0"/>
              <w:right w:val="nil"/>
            </w:tcBorders>
            <w:shd w:val="clear" w:color="auto" w:fill="auto"/>
            <w:noWrap/>
            <w:vAlign w:val="center"/>
          </w:tcPr>
          <w:p w14:paraId="2D2FD032">
            <w:pPr>
              <w:widowControl/>
              <w:jc w:val="left"/>
              <w:rPr>
                <w:rFonts w:ascii="宋体" w:hAnsi="宋体" w:cs="宋体"/>
                <w:kern w:val="0"/>
                <w:sz w:val="24"/>
              </w:rPr>
            </w:pPr>
            <w:r>
              <w:rPr>
                <w:rFonts w:hint="eastAsia" w:ascii="宋体" w:hAnsi="宋体" w:cs="宋体"/>
                <w:kern w:val="0"/>
                <w:sz w:val="24"/>
              </w:rPr>
              <w:t>表五</w:t>
            </w:r>
          </w:p>
        </w:tc>
        <w:tc>
          <w:tcPr>
            <w:tcW w:w="876" w:type="dxa"/>
            <w:tcBorders>
              <w:top w:val="nil"/>
              <w:left w:val="nil"/>
              <w:bottom w:val="single" w:color="auto" w:sz="4" w:space="0"/>
              <w:right w:val="nil"/>
            </w:tcBorders>
            <w:shd w:val="clear" w:color="auto" w:fill="auto"/>
            <w:noWrap/>
            <w:vAlign w:val="center"/>
          </w:tcPr>
          <w:p w14:paraId="1CBF3D2E">
            <w:pPr>
              <w:widowControl/>
              <w:jc w:val="left"/>
              <w:rPr>
                <w:rFonts w:ascii="宋体" w:hAnsi="宋体" w:cs="宋体"/>
                <w:kern w:val="0"/>
                <w:sz w:val="24"/>
              </w:rPr>
            </w:pPr>
            <w:r>
              <w:rPr>
                <w:rFonts w:hint="eastAsia" w:ascii="宋体" w:hAnsi="宋体" w:cs="宋体"/>
                <w:kern w:val="0"/>
                <w:sz w:val="24"/>
              </w:rPr>
              <w:t>　</w:t>
            </w:r>
          </w:p>
        </w:tc>
        <w:tc>
          <w:tcPr>
            <w:tcW w:w="1235" w:type="dxa"/>
            <w:tcBorders>
              <w:top w:val="nil"/>
              <w:left w:val="nil"/>
              <w:bottom w:val="nil"/>
              <w:right w:val="nil"/>
            </w:tcBorders>
            <w:shd w:val="clear" w:color="auto" w:fill="auto"/>
            <w:noWrap/>
            <w:vAlign w:val="center"/>
          </w:tcPr>
          <w:p w14:paraId="4122AAE4">
            <w:pPr>
              <w:widowControl/>
              <w:jc w:val="left"/>
              <w:rPr>
                <w:rFonts w:ascii="宋体" w:hAnsi="宋体" w:cs="宋体"/>
                <w:kern w:val="0"/>
                <w:sz w:val="24"/>
              </w:rPr>
            </w:pPr>
          </w:p>
        </w:tc>
        <w:tc>
          <w:tcPr>
            <w:tcW w:w="4716" w:type="dxa"/>
            <w:gridSpan w:val="2"/>
            <w:tcBorders>
              <w:top w:val="nil"/>
              <w:left w:val="nil"/>
              <w:bottom w:val="single" w:color="auto" w:sz="4" w:space="0"/>
              <w:right w:val="nil"/>
            </w:tcBorders>
            <w:shd w:val="clear" w:color="auto" w:fill="auto"/>
            <w:noWrap/>
            <w:vAlign w:val="center"/>
          </w:tcPr>
          <w:p w14:paraId="50066428">
            <w:pPr>
              <w:widowControl/>
              <w:jc w:val="right"/>
              <w:rPr>
                <w:rFonts w:ascii="宋体" w:hAnsi="宋体" w:cs="宋体"/>
                <w:kern w:val="0"/>
                <w:sz w:val="24"/>
              </w:rPr>
            </w:pPr>
            <w:r>
              <w:rPr>
                <w:rFonts w:hint="eastAsia" w:ascii="宋体" w:hAnsi="宋体" w:cs="宋体"/>
                <w:kern w:val="0"/>
                <w:sz w:val="24"/>
              </w:rPr>
              <w:t>单位：万元</w:t>
            </w:r>
          </w:p>
        </w:tc>
        <w:tc>
          <w:tcPr>
            <w:tcW w:w="1228" w:type="dxa"/>
            <w:tcBorders>
              <w:top w:val="nil"/>
              <w:left w:val="nil"/>
              <w:bottom w:val="nil"/>
              <w:right w:val="nil"/>
            </w:tcBorders>
            <w:shd w:val="clear" w:color="auto" w:fill="auto"/>
            <w:noWrap/>
            <w:vAlign w:val="center"/>
          </w:tcPr>
          <w:p w14:paraId="4C8407FA">
            <w:pPr>
              <w:widowControl/>
              <w:jc w:val="left"/>
              <w:rPr>
                <w:rFonts w:ascii="宋体" w:hAnsi="宋体" w:cs="宋体"/>
                <w:kern w:val="0"/>
                <w:sz w:val="24"/>
              </w:rPr>
            </w:pPr>
          </w:p>
        </w:tc>
      </w:tr>
      <w:tr w14:paraId="543227B9">
        <w:tblPrEx>
          <w:tblCellMar>
            <w:top w:w="0" w:type="dxa"/>
            <w:left w:w="108" w:type="dxa"/>
            <w:bottom w:w="0" w:type="dxa"/>
            <w:right w:w="108" w:type="dxa"/>
          </w:tblCellMar>
        </w:tblPrEx>
        <w:trPr>
          <w:trHeight w:val="323" w:hRule="atLeast"/>
          <w:jc w:val="center"/>
        </w:trPr>
        <w:tc>
          <w:tcPr>
            <w:tcW w:w="4403"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14:paraId="242FBB2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w:t>
            </w:r>
            <w:r>
              <w:rPr>
                <w:b/>
                <w:bCs/>
                <w:color w:val="000000"/>
                <w:kern w:val="0"/>
                <w:sz w:val="20"/>
                <w:szCs w:val="20"/>
              </w:rPr>
              <w:t xml:space="preserve">          </w:t>
            </w:r>
            <w:r>
              <w:rPr>
                <w:rFonts w:hint="eastAsia" w:ascii="宋体" w:hAnsi="宋体" w:cs="宋体"/>
                <w:b/>
                <w:bCs/>
                <w:color w:val="000000"/>
                <w:kern w:val="0"/>
                <w:sz w:val="20"/>
                <w:szCs w:val="20"/>
              </w:rPr>
              <w:t>入</w:t>
            </w:r>
          </w:p>
        </w:tc>
        <w:tc>
          <w:tcPr>
            <w:tcW w:w="5944" w:type="dxa"/>
            <w:gridSpan w:val="3"/>
            <w:tcBorders>
              <w:top w:val="single" w:color="000000" w:sz="8" w:space="0"/>
              <w:left w:val="nil"/>
              <w:bottom w:val="single" w:color="000000" w:sz="8" w:space="0"/>
              <w:right w:val="single" w:color="000000" w:sz="8" w:space="0"/>
            </w:tcBorders>
            <w:shd w:val="clear" w:color="auto" w:fill="auto"/>
            <w:vAlign w:val="center"/>
          </w:tcPr>
          <w:p w14:paraId="5679C5E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w:t>
            </w:r>
            <w:r>
              <w:rPr>
                <w:b/>
                <w:bCs/>
                <w:color w:val="000000"/>
                <w:kern w:val="0"/>
                <w:sz w:val="20"/>
                <w:szCs w:val="20"/>
              </w:rPr>
              <w:t xml:space="preserve">          </w:t>
            </w:r>
            <w:r>
              <w:rPr>
                <w:rFonts w:hint="eastAsia" w:ascii="宋体" w:hAnsi="宋体" w:cs="宋体"/>
                <w:b/>
                <w:bCs/>
                <w:color w:val="000000"/>
                <w:kern w:val="0"/>
                <w:sz w:val="20"/>
                <w:szCs w:val="20"/>
              </w:rPr>
              <w:t>出</w:t>
            </w:r>
          </w:p>
        </w:tc>
      </w:tr>
      <w:tr w14:paraId="047869F6">
        <w:tblPrEx>
          <w:tblCellMar>
            <w:top w:w="0" w:type="dxa"/>
            <w:left w:w="108" w:type="dxa"/>
            <w:bottom w:w="0" w:type="dxa"/>
            <w:right w:w="108" w:type="dxa"/>
          </w:tblCellMar>
        </w:tblPrEx>
        <w:trPr>
          <w:trHeight w:val="323"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6630B31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w:t>
            </w:r>
            <w:r>
              <w:rPr>
                <w:b/>
                <w:bCs/>
                <w:color w:val="000000"/>
                <w:kern w:val="0"/>
                <w:sz w:val="20"/>
                <w:szCs w:val="20"/>
              </w:rPr>
              <w:t xml:space="preserve">        </w:t>
            </w:r>
            <w:r>
              <w:rPr>
                <w:rFonts w:hint="eastAsia" w:ascii="宋体" w:hAnsi="宋体" w:cs="宋体"/>
                <w:b/>
                <w:bCs/>
                <w:color w:val="000000"/>
                <w:kern w:val="0"/>
                <w:sz w:val="20"/>
                <w:szCs w:val="20"/>
              </w:rPr>
              <w:t>目</w:t>
            </w:r>
          </w:p>
        </w:tc>
        <w:tc>
          <w:tcPr>
            <w:tcW w:w="1026" w:type="dxa"/>
            <w:gridSpan w:val="2"/>
            <w:tcBorders>
              <w:top w:val="nil"/>
              <w:left w:val="nil"/>
              <w:bottom w:val="single" w:color="000000" w:sz="8" w:space="0"/>
              <w:right w:val="single" w:color="000000" w:sz="8" w:space="0"/>
            </w:tcBorders>
            <w:shd w:val="clear" w:color="auto" w:fill="auto"/>
            <w:vAlign w:val="center"/>
          </w:tcPr>
          <w:p w14:paraId="6B6B61EA">
            <w:pPr>
              <w:widowControl/>
              <w:jc w:val="center"/>
              <w:rPr>
                <w:b/>
                <w:bCs/>
                <w:color w:val="000000"/>
                <w:kern w:val="0"/>
                <w:sz w:val="20"/>
                <w:szCs w:val="20"/>
              </w:rPr>
            </w:pPr>
            <w:r>
              <w:rPr>
                <w:b/>
                <w:bCs/>
                <w:color w:val="000000"/>
                <w:kern w:val="0"/>
                <w:sz w:val="20"/>
                <w:szCs w:val="20"/>
              </w:rPr>
              <w:t>2022</w:t>
            </w:r>
            <w:r>
              <w:rPr>
                <w:rFonts w:hint="eastAsia" w:ascii="宋体" w:hAnsi="宋体"/>
                <w:b/>
                <w:bCs/>
                <w:color w:val="000000"/>
                <w:kern w:val="0"/>
                <w:sz w:val="20"/>
                <w:szCs w:val="20"/>
              </w:rPr>
              <w:t>年完成数</w:t>
            </w:r>
          </w:p>
        </w:tc>
        <w:tc>
          <w:tcPr>
            <w:tcW w:w="1235" w:type="dxa"/>
            <w:tcBorders>
              <w:top w:val="nil"/>
              <w:left w:val="nil"/>
              <w:bottom w:val="single" w:color="000000" w:sz="8" w:space="0"/>
              <w:right w:val="single" w:color="000000" w:sz="8" w:space="0"/>
            </w:tcBorders>
            <w:shd w:val="clear" w:color="auto" w:fill="auto"/>
            <w:vAlign w:val="center"/>
          </w:tcPr>
          <w:p w14:paraId="43C07DF7">
            <w:pPr>
              <w:widowControl/>
              <w:jc w:val="center"/>
              <w:rPr>
                <w:b/>
                <w:bCs/>
                <w:color w:val="000000"/>
                <w:kern w:val="0"/>
                <w:sz w:val="20"/>
                <w:szCs w:val="20"/>
              </w:rPr>
            </w:pPr>
            <w:r>
              <w:rPr>
                <w:b/>
                <w:bCs/>
                <w:color w:val="000000"/>
                <w:kern w:val="0"/>
                <w:sz w:val="20"/>
                <w:szCs w:val="20"/>
              </w:rPr>
              <w:t>2023</w:t>
            </w:r>
            <w:r>
              <w:rPr>
                <w:rFonts w:hint="eastAsia" w:ascii="宋体" w:hAnsi="宋体"/>
                <w:b/>
                <w:bCs/>
                <w:color w:val="000000"/>
                <w:kern w:val="0"/>
                <w:sz w:val="20"/>
                <w:szCs w:val="20"/>
              </w:rPr>
              <w:t>年预算数</w:t>
            </w:r>
          </w:p>
        </w:tc>
        <w:tc>
          <w:tcPr>
            <w:tcW w:w="3573" w:type="dxa"/>
            <w:tcBorders>
              <w:top w:val="nil"/>
              <w:left w:val="nil"/>
              <w:bottom w:val="single" w:color="000000" w:sz="8" w:space="0"/>
              <w:right w:val="single" w:color="000000" w:sz="8" w:space="0"/>
            </w:tcBorders>
            <w:shd w:val="clear" w:color="auto" w:fill="auto"/>
            <w:vAlign w:val="center"/>
          </w:tcPr>
          <w:p w14:paraId="2637382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w:t>
            </w:r>
            <w:r>
              <w:rPr>
                <w:b/>
                <w:bCs/>
                <w:color w:val="000000"/>
                <w:kern w:val="0"/>
                <w:sz w:val="20"/>
                <w:szCs w:val="20"/>
              </w:rPr>
              <w:t xml:space="preserve">        </w:t>
            </w:r>
            <w:r>
              <w:rPr>
                <w:rFonts w:hint="eastAsia" w:ascii="宋体" w:hAnsi="宋体" w:cs="宋体"/>
                <w:b/>
                <w:bCs/>
                <w:color w:val="000000"/>
                <w:kern w:val="0"/>
                <w:sz w:val="20"/>
                <w:szCs w:val="20"/>
              </w:rPr>
              <w:t>目</w:t>
            </w:r>
          </w:p>
        </w:tc>
        <w:tc>
          <w:tcPr>
            <w:tcW w:w="1143" w:type="dxa"/>
            <w:tcBorders>
              <w:top w:val="nil"/>
              <w:left w:val="nil"/>
              <w:bottom w:val="single" w:color="000000" w:sz="8" w:space="0"/>
              <w:right w:val="single" w:color="000000" w:sz="8" w:space="0"/>
            </w:tcBorders>
            <w:shd w:val="clear" w:color="auto" w:fill="auto"/>
            <w:vAlign w:val="center"/>
          </w:tcPr>
          <w:p w14:paraId="4D0E4FAF">
            <w:pPr>
              <w:widowControl/>
              <w:jc w:val="center"/>
              <w:rPr>
                <w:b/>
                <w:bCs/>
                <w:color w:val="000000"/>
                <w:kern w:val="0"/>
                <w:sz w:val="20"/>
                <w:szCs w:val="20"/>
              </w:rPr>
            </w:pPr>
            <w:r>
              <w:rPr>
                <w:b/>
                <w:bCs/>
                <w:color w:val="000000"/>
                <w:kern w:val="0"/>
                <w:sz w:val="20"/>
                <w:szCs w:val="20"/>
              </w:rPr>
              <w:t>2022</w:t>
            </w:r>
            <w:r>
              <w:rPr>
                <w:rFonts w:hint="eastAsia" w:ascii="宋体" w:hAnsi="宋体"/>
                <w:b/>
                <w:bCs/>
                <w:color w:val="000000"/>
                <w:kern w:val="0"/>
                <w:sz w:val="20"/>
                <w:szCs w:val="20"/>
              </w:rPr>
              <w:t>年完成数</w:t>
            </w:r>
          </w:p>
        </w:tc>
        <w:tc>
          <w:tcPr>
            <w:tcW w:w="1228" w:type="dxa"/>
            <w:tcBorders>
              <w:top w:val="nil"/>
              <w:left w:val="nil"/>
              <w:bottom w:val="single" w:color="000000" w:sz="8" w:space="0"/>
              <w:right w:val="single" w:color="000000" w:sz="8" w:space="0"/>
            </w:tcBorders>
            <w:shd w:val="clear" w:color="auto" w:fill="auto"/>
            <w:vAlign w:val="center"/>
          </w:tcPr>
          <w:p w14:paraId="065F1863">
            <w:pPr>
              <w:widowControl/>
              <w:jc w:val="center"/>
              <w:rPr>
                <w:b/>
                <w:bCs/>
                <w:color w:val="000000"/>
                <w:kern w:val="0"/>
                <w:sz w:val="20"/>
                <w:szCs w:val="20"/>
              </w:rPr>
            </w:pPr>
            <w:r>
              <w:rPr>
                <w:b/>
                <w:bCs/>
                <w:color w:val="000000"/>
                <w:kern w:val="0"/>
                <w:sz w:val="20"/>
                <w:szCs w:val="20"/>
              </w:rPr>
              <w:t>2023</w:t>
            </w:r>
            <w:r>
              <w:rPr>
                <w:rFonts w:hint="eastAsia" w:ascii="宋体" w:hAnsi="宋体"/>
                <w:b/>
                <w:bCs/>
                <w:color w:val="000000"/>
                <w:kern w:val="0"/>
                <w:sz w:val="20"/>
                <w:szCs w:val="20"/>
              </w:rPr>
              <w:t>年预算数</w:t>
            </w:r>
          </w:p>
        </w:tc>
      </w:tr>
      <w:tr w14:paraId="12170C49">
        <w:tblPrEx>
          <w:tblCellMar>
            <w:top w:w="0" w:type="dxa"/>
            <w:left w:w="108" w:type="dxa"/>
            <w:bottom w:w="0" w:type="dxa"/>
            <w:right w:w="108" w:type="dxa"/>
          </w:tblCellMar>
        </w:tblPrEx>
        <w:trPr>
          <w:trHeight w:val="814"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7F90F307">
            <w:pPr>
              <w:widowControl/>
              <w:jc w:val="left"/>
              <w:rPr>
                <w:rFonts w:ascii="宋体" w:hAnsi="宋体" w:cs="宋体"/>
                <w:color w:val="000000"/>
                <w:kern w:val="0"/>
                <w:sz w:val="20"/>
                <w:szCs w:val="20"/>
              </w:rPr>
            </w:pPr>
            <w:r>
              <w:rPr>
                <w:rFonts w:hint="eastAsia" w:ascii="宋体" w:hAnsi="宋体" w:cs="宋体"/>
                <w:color w:val="000000"/>
                <w:kern w:val="0"/>
                <w:sz w:val="20"/>
                <w:szCs w:val="20"/>
              </w:rPr>
              <w:t>一、利润收入</w:t>
            </w:r>
          </w:p>
        </w:tc>
        <w:tc>
          <w:tcPr>
            <w:tcW w:w="1026" w:type="dxa"/>
            <w:gridSpan w:val="2"/>
            <w:tcBorders>
              <w:top w:val="nil"/>
              <w:left w:val="nil"/>
              <w:bottom w:val="single" w:color="000000" w:sz="8" w:space="0"/>
              <w:right w:val="single" w:color="000000" w:sz="8" w:space="0"/>
            </w:tcBorders>
            <w:shd w:val="clear" w:color="auto" w:fill="auto"/>
            <w:vAlign w:val="center"/>
          </w:tcPr>
          <w:p w14:paraId="77A76DD3">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057BED27">
            <w:pPr>
              <w:widowControl/>
              <w:jc w:val="right"/>
              <w:rPr>
                <w:color w:val="000000"/>
                <w:kern w:val="0"/>
                <w:sz w:val="20"/>
                <w:szCs w:val="20"/>
              </w:rPr>
            </w:pPr>
            <w:r>
              <w:rPr>
                <w:color w:val="000000"/>
                <w:kern w:val="0"/>
                <w:sz w:val="20"/>
                <w:szCs w:val="20"/>
              </w:rPr>
              <w:t>10</w:t>
            </w:r>
          </w:p>
        </w:tc>
        <w:tc>
          <w:tcPr>
            <w:tcW w:w="3573" w:type="dxa"/>
            <w:tcBorders>
              <w:top w:val="nil"/>
              <w:left w:val="nil"/>
              <w:bottom w:val="single" w:color="000000" w:sz="8" w:space="0"/>
              <w:right w:val="single" w:color="000000" w:sz="8" w:space="0"/>
            </w:tcBorders>
            <w:shd w:val="clear" w:color="auto" w:fill="auto"/>
            <w:vAlign w:val="center"/>
          </w:tcPr>
          <w:p w14:paraId="3412A1FC">
            <w:pPr>
              <w:widowControl/>
              <w:jc w:val="left"/>
              <w:rPr>
                <w:rFonts w:ascii="宋体" w:hAnsi="宋体" w:cs="宋体"/>
                <w:color w:val="000000"/>
                <w:kern w:val="0"/>
                <w:sz w:val="20"/>
                <w:szCs w:val="20"/>
              </w:rPr>
            </w:pPr>
            <w:r>
              <w:rPr>
                <w:rFonts w:hint="eastAsia" w:ascii="宋体" w:hAnsi="宋体" w:cs="宋体"/>
                <w:color w:val="000000"/>
                <w:kern w:val="0"/>
                <w:sz w:val="20"/>
                <w:szCs w:val="20"/>
              </w:rPr>
              <w:t>一、解决历史遗留问题及改革成本支出</w:t>
            </w:r>
          </w:p>
        </w:tc>
        <w:tc>
          <w:tcPr>
            <w:tcW w:w="1143" w:type="dxa"/>
            <w:tcBorders>
              <w:top w:val="nil"/>
              <w:left w:val="nil"/>
              <w:bottom w:val="single" w:color="000000" w:sz="8" w:space="0"/>
              <w:right w:val="single" w:color="000000" w:sz="8" w:space="0"/>
            </w:tcBorders>
            <w:shd w:val="clear" w:color="auto" w:fill="auto"/>
            <w:vAlign w:val="center"/>
          </w:tcPr>
          <w:p w14:paraId="60167792">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72CB9E42">
            <w:pPr>
              <w:widowControl/>
              <w:jc w:val="right"/>
              <w:rPr>
                <w:color w:val="000000"/>
                <w:kern w:val="0"/>
                <w:sz w:val="20"/>
                <w:szCs w:val="20"/>
              </w:rPr>
            </w:pPr>
            <w:r>
              <w:rPr>
                <w:color w:val="000000"/>
                <w:kern w:val="0"/>
                <w:sz w:val="20"/>
                <w:szCs w:val="20"/>
              </w:rPr>
              <w:t>　</w:t>
            </w:r>
          </w:p>
        </w:tc>
      </w:tr>
      <w:tr w14:paraId="7E2B39C0">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1D172D5D">
            <w:pPr>
              <w:widowControl/>
              <w:jc w:val="left"/>
              <w:rPr>
                <w:rFonts w:ascii="宋体" w:hAnsi="宋体" w:cs="宋体"/>
                <w:color w:val="000000"/>
                <w:kern w:val="0"/>
                <w:sz w:val="20"/>
                <w:szCs w:val="20"/>
              </w:rPr>
            </w:pPr>
            <w:r>
              <w:rPr>
                <w:rFonts w:hint="eastAsia" w:ascii="宋体" w:hAnsi="宋体" w:cs="宋体"/>
                <w:color w:val="000000"/>
                <w:kern w:val="0"/>
                <w:sz w:val="20"/>
                <w:szCs w:val="20"/>
              </w:rPr>
              <w:t>二、股利、股息收入</w:t>
            </w:r>
          </w:p>
        </w:tc>
        <w:tc>
          <w:tcPr>
            <w:tcW w:w="1026" w:type="dxa"/>
            <w:gridSpan w:val="2"/>
            <w:tcBorders>
              <w:top w:val="nil"/>
              <w:left w:val="nil"/>
              <w:bottom w:val="single" w:color="000000" w:sz="8" w:space="0"/>
              <w:right w:val="single" w:color="000000" w:sz="8" w:space="0"/>
            </w:tcBorders>
            <w:shd w:val="clear" w:color="auto" w:fill="auto"/>
            <w:vAlign w:val="center"/>
          </w:tcPr>
          <w:p w14:paraId="761D5630">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36C7C4DB">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5253717F">
            <w:pPr>
              <w:widowControl/>
              <w:jc w:val="left"/>
              <w:rPr>
                <w:rFonts w:ascii="宋体" w:hAnsi="宋体" w:cs="宋体"/>
                <w:color w:val="000000"/>
                <w:kern w:val="0"/>
                <w:sz w:val="20"/>
                <w:szCs w:val="20"/>
              </w:rPr>
            </w:pPr>
            <w:r>
              <w:rPr>
                <w:rFonts w:hint="eastAsia" w:ascii="宋体" w:hAnsi="宋体" w:cs="宋体"/>
                <w:color w:val="000000"/>
                <w:kern w:val="0"/>
                <w:sz w:val="20"/>
                <w:szCs w:val="20"/>
              </w:rPr>
              <w:t>二、国有企业资本金注入</w:t>
            </w:r>
          </w:p>
        </w:tc>
        <w:tc>
          <w:tcPr>
            <w:tcW w:w="1143" w:type="dxa"/>
            <w:tcBorders>
              <w:top w:val="nil"/>
              <w:left w:val="nil"/>
              <w:bottom w:val="single" w:color="000000" w:sz="8" w:space="0"/>
              <w:right w:val="single" w:color="000000" w:sz="8" w:space="0"/>
            </w:tcBorders>
            <w:shd w:val="clear" w:color="auto" w:fill="auto"/>
            <w:vAlign w:val="center"/>
          </w:tcPr>
          <w:p w14:paraId="33D8FC8D">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1747E2EC">
            <w:pPr>
              <w:widowControl/>
              <w:jc w:val="right"/>
              <w:rPr>
                <w:color w:val="000000"/>
                <w:kern w:val="0"/>
                <w:sz w:val="20"/>
                <w:szCs w:val="20"/>
              </w:rPr>
            </w:pPr>
            <w:r>
              <w:rPr>
                <w:color w:val="000000"/>
                <w:kern w:val="0"/>
                <w:sz w:val="20"/>
                <w:szCs w:val="20"/>
              </w:rPr>
              <w:t>7</w:t>
            </w:r>
          </w:p>
        </w:tc>
      </w:tr>
      <w:tr w14:paraId="03CAB682">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267D99DC">
            <w:pPr>
              <w:widowControl/>
              <w:jc w:val="left"/>
              <w:rPr>
                <w:rFonts w:ascii="宋体" w:hAnsi="宋体" w:cs="宋体"/>
                <w:color w:val="000000"/>
                <w:kern w:val="0"/>
                <w:sz w:val="20"/>
                <w:szCs w:val="20"/>
              </w:rPr>
            </w:pPr>
            <w:r>
              <w:rPr>
                <w:rFonts w:hint="eastAsia" w:ascii="宋体" w:hAnsi="宋体" w:cs="宋体"/>
                <w:color w:val="000000"/>
                <w:kern w:val="0"/>
                <w:sz w:val="20"/>
                <w:szCs w:val="20"/>
              </w:rPr>
              <w:t>三、产权转让收入</w:t>
            </w:r>
          </w:p>
        </w:tc>
        <w:tc>
          <w:tcPr>
            <w:tcW w:w="1026" w:type="dxa"/>
            <w:gridSpan w:val="2"/>
            <w:tcBorders>
              <w:top w:val="nil"/>
              <w:left w:val="nil"/>
              <w:bottom w:val="single" w:color="000000" w:sz="8" w:space="0"/>
              <w:right w:val="single" w:color="000000" w:sz="8" w:space="0"/>
            </w:tcBorders>
            <w:shd w:val="clear" w:color="auto" w:fill="auto"/>
            <w:vAlign w:val="center"/>
          </w:tcPr>
          <w:p w14:paraId="41568E58">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2ACEC8C0">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1ED48708">
            <w:pPr>
              <w:widowControl/>
              <w:jc w:val="left"/>
              <w:rPr>
                <w:rFonts w:ascii="宋体" w:hAnsi="宋体" w:cs="宋体"/>
                <w:color w:val="000000"/>
                <w:kern w:val="0"/>
                <w:sz w:val="20"/>
                <w:szCs w:val="20"/>
              </w:rPr>
            </w:pPr>
            <w:r>
              <w:rPr>
                <w:rFonts w:hint="eastAsia" w:ascii="宋体" w:hAnsi="宋体" w:cs="宋体"/>
                <w:color w:val="000000"/>
                <w:kern w:val="0"/>
                <w:sz w:val="20"/>
                <w:szCs w:val="20"/>
              </w:rPr>
              <w:t>三、国有企业政策性补贴</w:t>
            </w:r>
          </w:p>
        </w:tc>
        <w:tc>
          <w:tcPr>
            <w:tcW w:w="1143" w:type="dxa"/>
            <w:tcBorders>
              <w:top w:val="nil"/>
              <w:left w:val="nil"/>
              <w:bottom w:val="single" w:color="000000" w:sz="8" w:space="0"/>
              <w:right w:val="single" w:color="000000" w:sz="8" w:space="0"/>
            </w:tcBorders>
            <w:shd w:val="clear" w:color="auto" w:fill="auto"/>
            <w:vAlign w:val="center"/>
          </w:tcPr>
          <w:p w14:paraId="3147BC91">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12C1490E">
            <w:pPr>
              <w:widowControl/>
              <w:jc w:val="right"/>
              <w:rPr>
                <w:color w:val="000000"/>
                <w:kern w:val="0"/>
                <w:sz w:val="20"/>
                <w:szCs w:val="20"/>
              </w:rPr>
            </w:pPr>
            <w:r>
              <w:rPr>
                <w:color w:val="000000"/>
                <w:kern w:val="0"/>
                <w:sz w:val="20"/>
                <w:szCs w:val="20"/>
              </w:rPr>
              <w:t>　</w:t>
            </w:r>
          </w:p>
        </w:tc>
      </w:tr>
      <w:tr w14:paraId="55587DCC">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27151828">
            <w:pPr>
              <w:widowControl/>
              <w:jc w:val="left"/>
              <w:rPr>
                <w:rFonts w:ascii="宋体" w:hAnsi="宋体" w:cs="宋体"/>
                <w:color w:val="000000"/>
                <w:kern w:val="0"/>
                <w:sz w:val="20"/>
                <w:szCs w:val="20"/>
              </w:rPr>
            </w:pPr>
            <w:r>
              <w:rPr>
                <w:rFonts w:hint="eastAsia" w:ascii="宋体" w:hAnsi="宋体" w:cs="宋体"/>
                <w:color w:val="000000"/>
                <w:kern w:val="0"/>
                <w:sz w:val="20"/>
                <w:szCs w:val="20"/>
              </w:rPr>
              <w:t>四、清算收入</w:t>
            </w:r>
          </w:p>
        </w:tc>
        <w:tc>
          <w:tcPr>
            <w:tcW w:w="1026" w:type="dxa"/>
            <w:gridSpan w:val="2"/>
            <w:tcBorders>
              <w:top w:val="nil"/>
              <w:left w:val="nil"/>
              <w:bottom w:val="single" w:color="000000" w:sz="8" w:space="0"/>
              <w:right w:val="single" w:color="000000" w:sz="8" w:space="0"/>
            </w:tcBorders>
            <w:shd w:val="clear" w:color="auto" w:fill="auto"/>
            <w:vAlign w:val="center"/>
          </w:tcPr>
          <w:p w14:paraId="33DEFA9F">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233E7561">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1C27D201">
            <w:pPr>
              <w:widowControl/>
              <w:jc w:val="left"/>
              <w:rPr>
                <w:rFonts w:ascii="宋体" w:hAnsi="宋体" w:cs="宋体"/>
                <w:color w:val="000000"/>
                <w:kern w:val="0"/>
                <w:sz w:val="20"/>
                <w:szCs w:val="20"/>
              </w:rPr>
            </w:pPr>
            <w:r>
              <w:rPr>
                <w:rFonts w:hint="eastAsia" w:ascii="宋体" w:hAnsi="宋体" w:cs="宋体"/>
                <w:color w:val="000000"/>
                <w:kern w:val="0"/>
                <w:sz w:val="20"/>
                <w:szCs w:val="20"/>
              </w:rPr>
              <w:t>四、金融国有资本经营预算支出</w:t>
            </w:r>
          </w:p>
        </w:tc>
        <w:tc>
          <w:tcPr>
            <w:tcW w:w="1143" w:type="dxa"/>
            <w:tcBorders>
              <w:top w:val="nil"/>
              <w:left w:val="nil"/>
              <w:bottom w:val="single" w:color="000000" w:sz="8" w:space="0"/>
              <w:right w:val="single" w:color="000000" w:sz="8" w:space="0"/>
            </w:tcBorders>
            <w:shd w:val="clear" w:color="auto" w:fill="auto"/>
            <w:vAlign w:val="center"/>
          </w:tcPr>
          <w:p w14:paraId="7C0BF0FB">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4C4340A1">
            <w:pPr>
              <w:widowControl/>
              <w:jc w:val="right"/>
              <w:rPr>
                <w:color w:val="000000"/>
                <w:kern w:val="0"/>
                <w:sz w:val="20"/>
                <w:szCs w:val="20"/>
              </w:rPr>
            </w:pPr>
            <w:r>
              <w:rPr>
                <w:color w:val="000000"/>
                <w:kern w:val="0"/>
                <w:sz w:val="20"/>
                <w:szCs w:val="20"/>
              </w:rPr>
              <w:t>　</w:t>
            </w:r>
          </w:p>
        </w:tc>
      </w:tr>
      <w:tr w14:paraId="20D927FA">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5DF15FF4">
            <w:pPr>
              <w:widowControl/>
              <w:jc w:val="left"/>
              <w:rPr>
                <w:rFonts w:ascii="宋体" w:hAnsi="宋体" w:cs="宋体"/>
                <w:color w:val="000000"/>
                <w:kern w:val="0"/>
                <w:sz w:val="20"/>
                <w:szCs w:val="20"/>
              </w:rPr>
            </w:pPr>
            <w:r>
              <w:rPr>
                <w:rFonts w:hint="eastAsia" w:ascii="宋体" w:hAnsi="宋体" w:cs="宋体"/>
                <w:color w:val="000000"/>
                <w:kern w:val="0"/>
                <w:sz w:val="20"/>
                <w:szCs w:val="20"/>
              </w:rPr>
              <w:t>五、其他国有资本经营预算收入</w:t>
            </w:r>
          </w:p>
        </w:tc>
        <w:tc>
          <w:tcPr>
            <w:tcW w:w="1026" w:type="dxa"/>
            <w:gridSpan w:val="2"/>
            <w:tcBorders>
              <w:top w:val="nil"/>
              <w:left w:val="nil"/>
              <w:bottom w:val="single" w:color="000000" w:sz="8" w:space="0"/>
              <w:right w:val="single" w:color="000000" w:sz="8" w:space="0"/>
            </w:tcBorders>
            <w:shd w:val="clear" w:color="auto" w:fill="auto"/>
            <w:vAlign w:val="center"/>
          </w:tcPr>
          <w:p w14:paraId="53B11D6B">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035C1A40">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157D3CB2">
            <w:pPr>
              <w:widowControl/>
              <w:jc w:val="left"/>
              <w:rPr>
                <w:rFonts w:ascii="宋体" w:hAnsi="宋体" w:cs="宋体"/>
                <w:color w:val="000000"/>
                <w:kern w:val="0"/>
                <w:sz w:val="20"/>
                <w:szCs w:val="20"/>
              </w:rPr>
            </w:pPr>
            <w:r>
              <w:rPr>
                <w:rFonts w:hint="eastAsia" w:ascii="宋体" w:hAnsi="宋体" w:cs="宋体"/>
                <w:color w:val="000000"/>
                <w:kern w:val="0"/>
                <w:sz w:val="20"/>
                <w:szCs w:val="20"/>
              </w:rPr>
              <w:t>五、其他国有资本经营预算支出</w:t>
            </w:r>
          </w:p>
        </w:tc>
        <w:tc>
          <w:tcPr>
            <w:tcW w:w="1143" w:type="dxa"/>
            <w:tcBorders>
              <w:top w:val="nil"/>
              <w:left w:val="nil"/>
              <w:bottom w:val="single" w:color="000000" w:sz="8" w:space="0"/>
              <w:right w:val="single" w:color="000000" w:sz="8" w:space="0"/>
            </w:tcBorders>
            <w:shd w:val="clear" w:color="auto" w:fill="auto"/>
            <w:vAlign w:val="center"/>
          </w:tcPr>
          <w:p w14:paraId="5E9E9365">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43577079">
            <w:pPr>
              <w:widowControl/>
              <w:jc w:val="right"/>
              <w:rPr>
                <w:color w:val="000000"/>
                <w:kern w:val="0"/>
                <w:sz w:val="20"/>
                <w:szCs w:val="20"/>
              </w:rPr>
            </w:pPr>
            <w:r>
              <w:rPr>
                <w:color w:val="000000"/>
                <w:kern w:val="0"/>
                <w:sz w:val="20"/>
                <w:szCs w:val="20"/>
              </w:rPr>
              <w:t>　</w:t>
            </w:r>
          </w:p>
        </w:tc>
      </w:tr>
      <w:tr w14:paraId="7A4E9303">
        <w:tblPrEx>
          <w:tblCellMar>
            <w:top w:w="0" w:type="dxa"/>
            <w:left w:w="108" w:type="dxa"/>
            <w:bottom w:w="0" w:type="dxa"/>
            <w:right w:w="108" w:type="dxa"/>
          </w:tblCellMar>
        </w:tblPrEx>
        <w:trPr>
          <w:trHeight w:val="323"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55E1EB65">
            <w:pPr>
              <w:widowControl/>
              <w:jc w:val="left"/>
              <w:rPr>
                <w:color w:val="000000"/>
                <w:kern w:val="0"/>
                <w:sz w:val="20"/>
                <w:szCs w:val="20"/>
              </w:rPr>
            </w:pPr>
            <w:r>
              <w:rPr>
                <w:color w:val="000000"/>
                <w:kern w:val="0"/>
                <w:sz w:val="20"/>
                <w:szCs w:val="20"/>
              </w:rPr>
              <w:t>　</w:t>
            </w:r>
          </w:p>
        </w:tc>
        <w:tc>
          <w:tcPr>
            <w:tcW w:w="1026" w:type="dxa"/>
            <w:gridSpan w:val="2"/>
            <w:tcBorders>
              <w:top w:val="nil"/>
              <w:left w:val="nil"/>
              <w:bottom w:val="single" w:color="000000" w:sz="8" w:space="0"/>
              <w:right w:val="single" w:color="000000" w:sz="8" w:space="0"/>
            </w:tcBorders>
            <w:shd w:val="clear" w:color="auto" w:fill="auto"/>
            <w:vAlign w:val="center"/>
          </w:tcPr>
          <w:p w14:paraId="6759E214">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7FBDE65B">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3FD17EA6">
            <w:pPr>
              <w:widowControl/>
              <w:jc w:val="center"/>
              <w:rPr>
                <w:color w:val="000000"/>
                <w:kern w:val="0"/>
                <w:sz w:val="20"/>
                <w:szCs w:val="20"/>
              </w:rPr>
            </w:pPr>
            <w:r>
              <w:rPr>
                <w:color w:val="000000"/>
                <w:kern w:val="0"/>
                <w:sz w:val="20"/>
                <w:szCs w:val="20"/>
              </w:rPr>
              <w:t>　</w:t>
            </w:r>
          </w:p>
        </w:tc>
        <w:tc>
          <w:tcPr>
            <w:tcW w:w="1143" w:type="dxa"/>
            <w:tcBorders>
              <w:top w:val="nil"/>
              <w:left w:val="nil"/>
              <w:bottom w:val="single" w:color="000000" w:sz="8" w:space="0"/>
              <w:right w:val="single" w:color="000000" w:sz="8" w:space="0"/>
            </w:tcBorders>
            <w:shd w:val="clear" w:color="auto" w:fill="auto"/>
            <w:vAlign w:val="center"/>
          </w:tcPr>
          <w:p w14:paraId="7722C508">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7D996386">
            <w:pPr>
              <w:widowControl/>
              <w:jc w:val="right"/>
              <w:rPr>
                <w:color w:val="000000"/>
                <w:kern w:val="0"/>
                <w:sz w:val="20"/>
                <w:szCs w:val="20"/>
              </w:rPr>
            </w:pPr>
            <w:r>
              <w:rPr>
                <w:color w:val="000000"/>
                <w:kern w:val="0"/>
                <w:sz w:val="20"/>
                <w:szCs w:val="20"/>
              </w:rPr>
              <w:t>　</w:t>
            </w:r>
          </w:p>
        </w:tc>
      </w:tr>
      <w:tr w14:paraId="3A188BC5">
        <w:tblPrEx>
          <w:tblCellMar>
            <w:top w:w="0" w:type="dxa"/>
            <w:left w:w="108" w:type="dxa"/>
            <w:bottom w:w="0" w:type="dxa"/>
            <w:right w:w="108" w:type="dxa"/>
          </w:tblCellMar>
        </w:tblPrEx>
        <w:trPr>
          <w:trHeight w:val="323"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3630066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收入合计</w:t>
            </w:r>
          </w:p>
        </w:tc>
        <w:tc>
          <w:tcPr>
            <w:tcW w:w="1026" w:type="dxa"/>
            <w:gridSpan w:val="2"/>
            <w:tcBorders>
              <w:top w:val="nil"/>
              <w:left w:val="nil"/>
              <w:bottom w:val="single" w:color="000000" w:sz="8" w:space="0"/>
              <w:right w:val="single" w:color="000000" w:sz="8" w:space="0"/>
            </w:tcBorders>
            <w:shd w:val="clear" w:color="auto" w:fill="auto"/>
            <w:vAlign w:val="center"/>
          </w:tcPr>
          <w:p w14:paraId="745BC36C">
            <w:pPr>
              <w:widowControl/>
              <w:jc w:val="right"/>
              <w:rPr>
                <w:b/>
                <w:bCs/>
                <w:color w:val="000000"/>
                <w:kern w:val="0"/>
                <w:sz w:val="20"/>
                <w:szCs w:val="20"/>
              </w:rPr>
            </w:pPr>
            <w:r>
              <w:rPr>
                <w:b/>
                <w:bCs/>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15FDD876">
            <w:pPr>
              <w:widowControl/>
              <w:jc w:val="right"/>
              <w:rPr>
                <w:b/>
                <w:bCs/>
                <w:color w:val="000000"/>
                <w:kern w:val="0"/>
                <w:sz w:val="20"/>
                <w:szCs w:val="20"/>
              </w:rPr>
            </w:pPr>
            <w:r>
              <w:rPr>
                <w:b/>
                <w:bCs/>
                <w:color w:val="000000"/>
                <w:kern w:val="0"/>
                <w:sz w:val="20"/>
                <w:szCs w:val="20"/>
              </w:rPr>
              <w:t>10</w:t>
            </w:r>
          </w:p>
        </w:tc>
        <w:tc>
          <w:tcPr>
            <w:tcW w:w="3573" w:type="dxa"/>
            <w:tcBorders>
              <w:top w:val="nil"/>
              <w:left w:val="nil"/>
              <w:bottom w:val="single" w:color="000000" w:sz="8" w:space="0"/>
              <w:right w:val="single" w:color="000000" w:sz="8" w:space="0"/>
            </w:tcBorders>
            <w:shd w:val="clear" w:color="auto" w:fill="auto"/>
            <w:vAlign w:val="center"/>
          </w:tcPr>
          <w:p w14:paraId="7ABB1AC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支出合计</w:t>
            </w:r>
          </w:p>
        </w:tc>
        <w:tc>
          <w:tcPr>
            <w:tcW w:w="1143" w:type="dxa"/>
            <w:tcBorders>
              <w:top w:val="nil"/>
              <w:left w:val="nil"/>
              <w:bottom w:val="single" w:color="000000" w:sz="8" w:space="0"/>
              <w:right w:val="single" w:color="000000" w:sz="8" w:space="0"/>
            </w:tcBorders>
            <w:shd w:val="clear" w:color="auto" w:fill="auto"/>
            <w:vAlign w:val="center"/>
          </w:tcPr>
          <w:p w14:paraId="75B18DB6">
            <w:pPr>
              <w:widowControl/>
              <w:jc w:val="right"/>
              <w:rPr>
                <w:b/>
                <w:bCs/>
                <w:color w:val="000000"/>
                <w:kern w:val="0"/>
                <w:sz w:val="20"/>
                <w:szCs w:val="20"/>
              </w:rPr>
            </w:pPr>
            <w:r>
              <w:rPr>
                <w:b/>
                <w:bCs/>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35D6A58A">
            <w:pPr>
              <w:widowControl/>
              <w:jc w:val="right"/>
              <w:rPr>
                <w:b/>
                <w:bCs/>
                <w:color w:val="000000"/>
                <w:kern w:val="0"/>
                <w:sz w:val="20"/>
                <w:szCs w:val="20"/>
              </w:rPr>
            </w:pPr>
            <w:r>
              <w:rPr>
                <w:rFonts w:hint="eastAsia"/>
                <w:b/>
                <w:bCs/>
                <w:color w:val="000000"/>
                <w:kern w:val="0"/>
                <w:sz w:val="20"/>
                <w:szCs w:val="20"/>
                <w:lang w:val="en-US" w:eastAsia="zh-CN"/>
              </w:rPr>
              <w:t>7</w:t>
            </w:r>
            <w:r>
              <w:rPr>
                <w:b/>
                <w:bCs/>
                <w:color w:val="000000"/>
                <w:kern w:val="0"/>
                <w:sz w:val="20"/>
                <w:szCs w:val="20"/>
              </w:rPr>
              <w:t>　</w:t>
            </w:r>
          </w:p>
        </w:tc>
      </w:tr>
      <w:tr w14:paraId="6CDEDED0">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611B0B47">
            <w:pPr>
              <w:widowControl/>
              <w:jc w:val="left"/>
              <w:rPr>
                <w:rFonts w:ascii="宋体" w:hAnsi="宋体" w:cs="宋体"/>
                <w:color w:val="000000"/>
                <w:kern w:val="0"/>
                <w:sz w:val="20"/>
                <w:szCs w:val="20"/>
              </w:rPr>
            </w:pPr>
            <w:r>
              <w:rPr>
                <w:rFonts w:hint="eastAsia" w:ascii="宋体" w:hAnsi="宋体" w:cs="宋体"/>
                <w:color w:val="000000"/>
                <w:kern w:val="0"/>
                <w:sz w:val="20"/>
                <w:szCs w:val="20"/>
              </w:rPr>
              <w:t>国有资本经营预算转移支付收入</w:t>
            </w:r>
          </w:p>
        </w:tc>
        <w:tc>
          <w:tcPr>
            <w:tcW w:w="1026" w:type="dxa"/>
            <w:gridSpan w:val="2"/>
            <w:tcBorders>
              <w:top w:val="nil"/>
              <w:left w:val="nil"/>
              <w:bottom w:val="single" w:color="000000" w:sz="8" w:space="0"/>
              <w:right w:val="single" w:color="000000" w:sz="8" w:space="0"/>
            </w:tcBorders>
            <w:shd w:val="clear" w:color="auto" w:fill="auto"/>
            <w:vAlign w:val="center"/>
          </w:tcPr>
          <w:p w14:paraId="46B298D2">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20777F29">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2ABB4043">
            <w:pPr>
              <w:widowControl/>
              <w:jc w:val="left"/>
              <w:rPr>
                <w:rFonts w:ascii="宋体" w:hAnsi="宋体" w:cs="宋体"/>
                <w:color w:val="000000"/>
                <w:kern w:val="0"/>
                <w:sz w:val="20"/>
                <w:szCs w:val="20"/>
              </w:rPr>
            </w:pPr>
            <w:r>
              <w:rPr>
                <w:rFonts w:hint="eastAsia" w:ascii="宋体" w:hAnsi="宋体" w:cs="宋体"/>
                <w:color w:val="000000"/>
                <w:kern w:val="0"/>
                <w:sz w:val="20"/>
                <w:szCs w:val="20"/>
              </w:rPr>
              <w:t>国有资本经营预算转移支付支出</w:t>
            </w:r>
          </w:p>
        </w:tc>
        <w:tc>
          <w:tcPr>
            <w:tcW w:w="1143" w:type="dxa"/>
            <w:tcBorders>
              <w:top w:val="nil"/>
              <w:left w:val="nil"/>
              <w:bottom w:val="single" w:color="000000" w:sz="8" w:space="0"/>
              <w:right w:val="single" w:color="000000" w:sz="8" w:space="0"/>
            </w:tcBorders>
            <w:shd w:val="clear" w:color="auto" w:fill="auto"/>
            <w:vAlign w:val="center"/>
          </w:tcPr>
          <w:p w14:paraId="0D6D1131">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54CA6D0D">
            <w:pPr>
              <w:widowControl/>
              <w:jc w:val="right"/>
              <w:rPr>
                <w:color w:val="000000"/>
                <w:kern w:val="0"/>
                <w:sz w:val="20"/>
                <w:szCs w:val="20"/>
              </w:rPr>
            </w:pPr>
            <w:r>
              <w:rPr>
                <w:color w:val="000000"/>
                <w:kern w:val="0"/>
                <w:sz w:val="20"/>
                <w:szCs w:val="20"/>
              </w:rPr>
              <w:t>　</w:t>
            </w:r>
          </w:p>
        </w:tc>
      </w:tr>
      <w:tr w14:paraId="3484F2CD">
        <w:tblPrEx>
          <w:tblCellMar>
            <w:top w:w="0" w:type="dxa"/>
            <w:left w:w="108" w:type="dxa"/>
            <w:bottom w:w="0" w:type="dxa"/>
            <w:right w:w="108" w:type="dxa"/>
          </w:tblCellMar>
        </w:tblPrEx>
        <w:trPr>
          <w:trHeight w:val="542"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512809EB">
            <w:pPr>
              <w:widowControl/>
              <w:jc w:val="left"/>
              <w:rPr>
                <w:rFonts w:ascii="宋体" w:hAnsi="宋体" w:cs="宋体"/>
                <w:color w:val="000000"/>
                <w:kern w:val="0"/>
                <w:sz w:val="20"/>
                <w:szCs w:val="20"/>
              </w:rPr>
            </w:pPr>
            <w:r>
              <w:rPr>
                <w:rFonts w:hint="eastAsia" w:ascii="宋体" w:hAnsi="宋体" w:cs="宋体"/>
                <w:color w:val="000000"/>
                <w:kern w:val="0"/>
                <w:sz w:val="20"/>
                <w:szCs w:val="20"/>
              </w:rPr>
              <w:t>上年结转</w:t>
            </w:r>
          </w:p>
        </w:tc>
        <w:tc>
          <w:tcPr>
            <w:tcW w:w="1026" w:type="dxa"/>
            <w:gridSpan w:val="2"/>
            <w:tcBorders>
              <w:top w:val="nil"/>
              <w:left w:val="nil"/>
              <w:bottom w:val="single" w:color="000000" w:sz="8" w:space="0"/>
              <w:right w:val="single" w:color="000000" w:sz="8" w:space="0"/>
            </w:tcBorders>
            <w:shd w:val="clear" w:color="auto" w:fill="auto"/>
            <w:vAlign w:val="center"/>
          </w:tcPr>
          <w:p w14:paraId="1050563C">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3ABBD7DC">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23DDBBC6">
            <w:pPr>
              <w:widowControl/>
              <w:jc w:val="left"/>
              <w:rPr>
                <w:rFonts w:ascii="宋体" w:hAnsi="宋体" w:cs="宋体"/>
                <w:color w:val="000000"/>
                <w:kern w:val="0"/>
                <w:sz w:val="20"/>
                <w:szCs w:val="20"/>
              </w:rPr>
            </w:pPr>
            <w:r>
              <w:rPr>
                <w:rFonts w:hint="eastAsia" w:ascii="宋体" w:hAnsi="宋体" w:cs="宋体"/>
                <w:color w:val="000000"/>
                <w:kern w:val="0"/>
                <w:sz w:val="20"/>
                <w:szCs w:val="20"/>
              </w:rPr>
              <w:t>国有资本经营预算调出资金</w:t>
            </w:r>
          </w:p>
        </w:tc>
        <w:tc>
          <w:tcPr>
            <w:tcW w:w="1143" w:type="dxa"/>
            <w:tcBorders>
              <w:top w:val="nil"/>
              <w:left w:val="nil"/>
              <w:bottom w:val="single" w:color="000000" w:sz="8" w:space="0"/>
              <w:right w:val="single" w:color="000000" w:sz="8" w:space="0"/>
            </w:tcBorders>
            <w:shd w:val="clear" w:color="auto" w:fill="auto"/>
            <w:vAlign w:val="center"/>
          </w:tcPr>
          <w:p w14:paraId="15E36704">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12BDBA39">
            <w:pPr>
              <w:widowControl/>
              <w:jc w:val="right"/>
              <w:rPr>
                <w:color w:val="000000"/>
                <w:kern w:val="0"/>
                <w:sz w:val="20"/>
                <w:szCs w:val="20"/>
              </w:rPr>
            </w:pPr>
            <w:r>
              <w:rPr>
                <w:color w:val="000000"/>
                <w:kern w:val="0"/>
                <w:sz w:val="20"/>
                <w:szCs w:val="20"/>
              </w:rPr>
              <w:t>3</w:t>
            </w:r>
          </w:p>
        </w:tc>
      </w:tr>
      <w:tr w14:paraId="47325374">
        <w:tblPrEx>
          <w:tblCellMar>
            <w:top w:w="0" w:type="dxa"/>
            <w:left w:w="108" w:type="dxa"/>
            <w:bottom w:w="0" w:type="dxa"/>
            <w:right w:w="108" w:type="dxa"/>
          </w:tblCellMar>
        </w:tblPrEx>
        <w:trPr>
          <w:trHeight w:val="323"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7DCD67C3">
            <w:pPr>
              <w:widowControl/>
              <w:jc w:val="left"/>
              <w:rPr>
                <w:color w:val="000000"/>
                <w:kern w:val="0"/>
                <w:sz w:val="20"/>
                <w:szCs w:val="20"/>
              </w:rPr>
            </w:pPr>
            <w:r>
              <w:rPr>
                <w:color w:val="000000"/>
                <w:kern w:val="0"/>
                <w:sz w:val="20"/>
                <w:szCs w:val="20"/>
              </w:rPr>
              <w:t>　</w:t>
            </w:r>
          </w:p>
        </w:tc>
        <w:tc>
          <w:tcPr>
            <w:tcW w:w="1026" w:type="dxa"/>
            <w:gridSpan w:val="2"/>
            <w:tcBorders>
              <w:top w:val="nil"/>
              <w:left w:val="nil"/>
              <w:bottom w:val="single" w:color="000000" w:sz="8" w:space="0"/>
              <w:right w:val="single" w:color="000000" w:sz="8" w:space="0"/>
            </w:tcBorders>
            <w:shd w:val="clear" w:color="auto" w:fill="auto"/>
            <w:vAlign w:val="center"/>
          </w:tcPr>
          <w:p w14:paraId="35304D0F">
            <w:pPr>
              <w:widowControl/>
              <w:jc w:val="right"/>
              <w:rPr>
                <w:color w:val="000000"/>
                <w:kern w:val="0"/>
                <w:sz w:val="20"/>
                <w:szCs w:val="20"/>
              </w:rPr>
            </w:pPr>
            <w:r>
              <w:rPr>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04749E48">
            <w:pPr>
              <w:widowControl/>
              <w:jc w:val="right"/>
              <w:rPr>
                <w:color w:val="000000"/>
                <w:kern w:val="0"/>
                <w:sz w:val="20"/>
                <w:szCs w:val="20"/>
              </w:rPr>
            </w:pPr>
            <w:r>
              <w:rPr>
                <w:color w:val="000000"/>
                <w:kern w:val="0"/>
                <w:sz w:val="20"/>
                <w:szCs w:val="20"/>
              </w:rPr>
              <w:t>　</w:t>
            </w:r>
          </w:p>
        </w:tc>
        <w:tc>
          <w:tcPr>
            <w:tcW w:w="3573" w:type="dxa"/>
            <w:tcBorders>
              <w:top w:val="nil"/>
              <w:left w:val="nil"/>
              <w:bottom w:val="single" w:color="000000" w:sz="8" w:space="0"/>
              <w:right w:val="single" w:color="000000" w:sz="8" w:space="0"/>
            </w:tcBorders>
            <w:shd w:val="clear" w:color="auto" w:fill="auto"/>
            <w:vAlign w:val="center"/>
          </w:tcPr>
          <w:p w14:paraId="2E1648EE">
            <w:pPr>
              <w:widowControl/>
              <w:jc w:val="left"/>
              <w:rPr>
                <w:rFonts w:ascii="宋体" w:hAnsi="宋体" w:cs="宋体"/>
                <w:color w:val="000000"/>
                <w:kern w:val="0"/>
                <w:sz w:val="20"/>
                <w:szCs w:val="20"/>
              </w:rPr>
            </w:pPr>
            <w:r>
              <w:rPr>
                <w:rFonts w:hint="eastAsia" w:ascii="宋体" w:hAnsi="宋体" w:cs="宋体"/>
                <w:color w:val="000000"/>
                <w:kern w:val="0"/>
                <w:sz w:val="20"/>
                <w:szCs w:val="20"/>
              </w:rPr>
              <w:t>结转下年</w:t>
            </w:r>
          </w:p>
        </w:tc>
        <w:tc>
          <w:tcPr>
            <w:tcW w:w="1143" w:type="dxa"/>
            <w:tcBorders>
              <w:top w:val="nil"/>
              <w:left w:val="nil"/>
              <w:bottom w:val="single" w:color="000000" w:sz="8" w:space="0"/>
              <w:right w:val="single" w:color="000000" w:sz="8" w:space="0"/>
            </w:tcBorders>
            <w:shd w:val="clear" w:color="auto" w:fill="auto"/>
            <w:vAlign w:val="center"/>
          </w:tcPr>
          <w:p w14:paraId="2CC76A1E">
            <w:pPr>
              <w:widowControl/>
              <w:jc w:val="right"/>
              <w:rPr>
                <w:color w:val="000000"/>
                <w:kern w:val="0"/>
                <w:sz w:val="20"/>
                <w:szCs w:val="20"/>
              </w:rPr>
            </w:pPr>
            <w:r>
              <w:rPr>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vAlign w:val="center"/>
          </w:tcPr>
          <w:p w14:paraId="65EE9D14">
            <w:pPr>
              <w:widowControl/>
              <w:jc w:val="right"/>
              <w:rPr>
                <w:color w:val="000000"/>
                <w:kern w:val="0"/>
                <w:sz w:val="20"/>
                <w:szCs w:val="20"/>
              </w:rPr>
            </w:pPr>
            <w:r>
              <w:rPr>
                <w:color w:val="000000"/>
                <w:kern w:val="0"/>
                <w:sz w:val="20"/>
                <w:szCs w:val="20"/>
              </w:rPr>
              <w:t>　</w:t>
            </w:r>
          </w:p>
        </w:tc>
      </w:tr>
      <w:tr w14:paraId="516E60FE">
        <w:tblPrEx>
          <w:tblCellMar>
            <w:top w:w="0" w:type="dxa"/>
            <w:left w:w="108" w:type="dxa"/>
            <w:bottom w:w="0" w:type="dxa"/>
            <w:right w:w="108" w:type="dxa"/>
          </w:tblCellMar>
        </w:tblPrEx>
        <w:trPr>
          <w:trHeight w:val="323" w:hRule="atLeast"/>
          <w:jc w:val="center"/>
        </w:trPr>
        <w:tc>
          <w:tcPr>
            <w:tcW w:w="2142" w:type="dxa"/>
            <w:tcBorders>
              <w:top w:val="nil"/>
              <w:left w:val="single" w:color="000000" w:sz="8" w:space="0"/>
              <w:bottom w:val="single" w:color="000000" w:sz="8" w:space="0"/>
              <w:right w:val="single" w:color="000000" w:sz="8" w:space="0"/>
            </w:tcBorders>
            <w:shd w:val="clear" w:color="auto" w:fill="auto"/>
            <w:vAlign w:val="center"/>
          </w:tcPr>
          <w:p w14:paraId="174B708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收入总计</w:t>
            </w:r>
          </w:p>
        </w:tc>
        <w:tc>
          <w:tcPr>
            <w:tcW w:w="1026" w:type="dxa"/>
            <w:gridSpan w:val="2"/>
            <w:tcBorders>
              <w:top w:val="nil"/>
              <w:left w:val="nil"/>
              <w:bottom w:val="single" w:color="000000" w:sz="8" w:space="0"/>
              <w:right w:val="single" w:color="000000" w:sz="8" w:space="0"/>
            </w:tcBorders>
            <w:shd w:val="clear" w:color="auto" w:fill="auto"/>
            <w:vAlign w:val="center"/>
          </w:tcPr>
          <w:p w14:paraId="4E522824">
            <w:pPr>
              <w:widowControl/>
              <w:jc w:val="right"/>
              <w:rPr>
                <w:b/>
                <w:bCs/>
                <w:color w:val="000000"/>
                <w:kern w:val="0"/>
                <w:sz w:val="20"/>
                <w:szCs w:val="20"/>
              </w:rPr>
            </w:pPr>
            <w:r>
              <w:rPr>
                <w:b/>
                <w:bCs/>
                <w:color w:val="000000"/>
                <w:kern w:val="0"/>
                <w:sz w:val="20"/>
                <w:szCs w:val="20"/>
              </w:rPr>
              <w:t>　</w:t>
            </w:r>
          </w:p>
        </w:tc>
        <w:tc>
          <w:tcPr>
            <w:tcW w:w="1235" w:type="dxa"/>
            <w:tcBorders>
              <w:top w:val="nil"/>
              <w:left w:val="nil"/>
              <w:bottom w:val="single" w:color="000000" w:sz="8" w:space="0"/>
              <w:right w:val="single" w:color="000000" w:sz="8" w:space="0"/>
            </w:tcBorders>
            <w:shd w:val="clear" w:color="auto" w:fill="auto"/>
            <w:vAlign w:val="center"/>
          </w:tcPr>
          <w:p w14:paraId="4C110E5D">
            <w:pPr>
              <w:widowControl/>
              <w:jc w:val="right"/>
              <w:rPr>
                <w:b/>
                <w:bCs/>
                <w:color w:val="000000"/>
                <w:kern w:val="0"/>
                <w:sz w:val="20"/>
                <w:szCs w:val="20"/>
              </w:rPr>
            </w:pPr>
            <w:r>
              <w:rPr>
                <w:b/>
                <w:bCs/>
                <w:color w:val="000000"/>
                <w:kern w:val="0"/>
                <w:sz w:val="20"/>
                <w:szCs w:val="20"/>
              </w:rPr>
              <w:t>10</w:t>
            </w:r>
          </w:p>
        </w:tc>
        <w:tc>
          <w:tcPr>
            <w:tcW w:w="3573" w:type="dxa"/>
            <w:tcBorders>
              <w:top w:val="nil"/>
              <w:left w:val="nil"/>
              <w:bottom w:val="single" w:color="000000" w:sz="8" w:space="0"/>
              <w:right w:val="single" w:color="000000" w:sz="8" w:space="0"/>
            </w:tcBorders>
            <w:shd w:val="clear" w:color="auto" w:fill="auto"/>
            <w:vAlign w:val="center"/>
          </w:tcPr>
          <w:p w14:paraId="5FF648F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支出总计</w:t>
            </w:r>
          </w:p>
        </w:tc>
        <w:tc>
          <w:tcPr>
            <w:tcW w:w="1143" w:type="dxa"/>
            <w:tcBorders>
              <w:top w:val="nil"/>
              <w:left w:val="nil"/>
              <w:bottom w:val="single" w:color="000000" w:sz="8" w:space="0"/>
              <w:right w:val="single" w:color="000000" w:sz="8" w:space="0"/>
            </w:tcBorders>
            <w:shd w:val="clear" w:color="auto" w:fill="auto"/>
            <w:vAlign w:val="center"/>
          </w:tcPr>
          <w:p w14:paraId="39C121BD">
            <w:pPr>
              <w:widowControl/>
              <w:jc w:val="right"/>
              <w:rPr>
                <w:b/>
                <w:bCs/>
                <w:color w:val="000000"/>
                <w:kern w:val="0"/>
                <w:sz w:val="20"/>
                <w:szCs w:val="20"/>
              </w:rPr>
            </w:pPr>
            <w:r>
              <w:rPr>
                <w:b/>
                <w:bCs/>
                <w:color w:val="000000"/>
                <w:kern w:val="0"/>
                <w:sz w:val="20"/>
                <w:szCs w:val="20"/>
              </w:rPr>
              <w:t>　</w:t>
            </w:r>
          </w:p>
        </w:tc>
        <w:tc>
          <w:tcPr>
            <w:tcW w:w="1228" w:type="dxa"/>
            <w:tcBorders>
              <w:top w:val="nil"/>
              <w:left w:val="nil"/>
              <w:bottom w:val="single" w:color="000000" w:sz="8" w:space="0"/>
              <w:right w:val="single" w:color="000000" w:sz="8" w:space="0"/>
            </w:tcBorders>
            <w:shd w:val="clear" w:color="auto" w:fill="auto"/>
            <w:noWrap/>
            <w:vAlign w:val="center"/>
          </w:tcPr>
          <w:p w14:paraId="5E36B070">
            <w:pPr>
              <w:widowControl/>
              <w:jc w:val="right"/>
              <w:rPr>
                <w:rFonts w:ascii="宋体" w:hAnsi="宋体" w:cs="宋体"/>
                <w:kern w:val="0"/>
                <w:sz w:val="24"/>
              </w:rPr>
            </w:pPr>
            <w:r>
              <w:rPr>
                <w:rFonts w:hint="eastAsia" w:ascii="宋体" w:hAnsi="宋体" w:cs="宋体"/>
                <w:kern w:val="0"/>
                <w:sz w:val="24"/>
              </w:rPr>
              <w:t>10</w:t>
            </w:r>
          </w:p>
        </w:tc>
      </w:tr>
    </w:tbl>
    <w:p w14:paraId="5053EAD0"/>
    <w:p w14:paraId="2248CDA7">
      <w:pPr>
        <w:widowControl/>
        <w:jc w:val="left"/>
      </w:pPr>
      <w:r>
        <w:br w:type="page"/>
      </w:r>
    </w:p>
    <w:tbl>
      <w:tblPr>
        <w:tblStyle w:val="12"/>
        <w:tblW w:w="10443" w:type="dxa"/>
        <w:jc w:val="center"/>
        <w:tblLayout w:type="autofit"/>
        <w:tblCellMar>
          <w:top w:w="0" w:type="dxa"/>
          <w:left w:w="108" w:type="dxa"/>
          <w:bottom w:w="0" w:type="dxa"/>
          <w:right w:w="108" w:type="dxa"/>
        </w:tblCellMar>
      </w:tblPr>
      <w:tblGrid>
        <w:gridCol w:w="1433"/>
        <w:gridCol w:w="3685"/>
        <w:gridCol w:w="1843"/>
        <w:gridCol w:w="2065"/>
        <w:gridCol w:w="1417"/>
      </w:tblGrid>
      <w:tr w14:paraId="4564FD25">
        <w:tblPrEx>
          <w:tblCellMar>
            <w:top w:w="0" w:type="dxa"/>
            <w:left w:w="108" w:type="dxa"/>
            <w:bottom w:w="0" w:type="dxa"/>
            <w:right w:w="108" w:type="dxa"/>
          </w:tblCellMar>
        </w:tblPrEx>
        <w:trPr>
          <w:trHeight w:val="525" w:hRule="atLeast"/>
          <w:jc w:val="center"/>
        </w:trPr>
        <w:tc>
          <w:tcPr>
            <w:tcW w:w="10443" w:type="dxa"/>
            <w:gridSpan w:val="5"/>
            <w:tcBorders>
              <w:top w:val="nil"/>
              <w:left w:val="nil"/>
              <w:bottom w:val="nil"/>
              <w:right w:val="nil"/>
            </w:tcBorders>
            <w:shd w:val="clear" w:color="auto" w:fill="auto"/>
            <w:noWrap/>
            <w:vAlign w:val="center"/>
          </w:tcPr>
          <w:p w14:paraId="05EF6F3E">
            <w:pPr>
              <w:widowControl/>
              <w:jc w:val="center"/>
              <w:rPr>
                <w:rFonts w:ascii="宋体" w:hAnsi="宋体" w:cs="宋体"/>
                <w:kern w:val="0"/>
                <w:sz w:val="24"/>
              </w:rPr>
            </w:pPr>
            <w:r>
              <w:br w:type="page"/>
            </w:r>
            <w:r>
              <w:rPr>
                <w:rFonts w:hint="eastAsia" w:ascii="宋体" w:hAnsi="宋体" w:cs="宋体"/>
                <w:b/>
                <w:bCs/>
                <w:kern w:val="0"/>
                <w:sz w:val="28"/>
                <w:szCs w:val="28"/>
              </w:rPr>
              <w:t>2023年乌尔禾区本级国有资本经营预算收入表</w:t>
            </w:r>
          </w:p>
        </w:tc>
      </w:tr>
      <w:tr w14:paraId="3DA7CA9F">
        <w:tblPrEx>
          <w:tblCellMar>
            <w:top w:w="0" w:type="dxa"/>
            <w:left w:w="108" w:type="dxa"/>
            <w:bottom w:w="0" w:type="dxa"/>
            <w:right w:w="108" w:type="dxa"/>
          </w:tblCellMar>
        </w:tblPrEx>
        <w:trPr>
          <w:trHeight w:val="390" w:hRule="atLeast"/>
          <w:jc w:val="center"/>
        </w:trPr>
        <w:tc>
          <w:tcPr>
            <w:tcW w:w="1433" w:type="dxa"/>
            <w:tcBorders>
              <w:top w:val="nil"/>
              <w:left w:val="nil"/>
              <w:bottom w:val="single" w:color="auto" w:sz="4" w:space="0"/>
              <w:right w:val="nil"/>
            </w:tcBorders>
            <w:shd w:val="clear" w:color="auto" w:fill="auto"/>
            <w:noWrap/>
            <w:vAlign w:val="center"/>
          </w:tcPr>
          <w:p w14:paraId="679FE442">
            <w:pPr>
              <w:widowControl/>
              <w:jc w:val="left"/>
              <w:rPr>
                <w:rFonts w:ascii="宋体" w:hAnsi="宋体" w:cs="宋体"/>
                <w:kern w:val="0"/>
                <w:sz w:val="24"/>
              </w:rPr>
            </w:pPr>
            <w:r>
              <w:rPr>
                <w:rFonts w:hint="eastAsia" w:ascii="宋体" w:hAnsi="宋体" w:cs="宋体"/>
                <w:kern w:val="0"/>
                <w:sz w:val="24"/>
              </w:rPr>
              <w:t>表六</w:t>
            </w:r>
          </w:p>
        </w:tc>
        <w:tc>
          <w:tcPr>
            <w:tcW w:w="3685" w:type="dxa"/>
            <w:tcBorders>
              <w:top w:val="nil"/>
              <w:left w:val="nil"/>
              <w:bottom w:val="single" w:color="auto" w:sz="4" w:space="0"/>
              <w:right w:val="nil"/>
            </w:tcBorders>
            <w:shd w:val="clear" w:color="auto" w:fill="auto"/>
            <w:noWrap/>
            <w:vAlign w:val="center"/>
          </w:tcPr>
          <w:p w14:paraId="4336A9C6">
            <w:pPr>
              <w:widowControl/>
              <w:jc w:val="left"/>
              <w:rPr>
                <w:rFonts w:ascii="宋体" w:hAnsi="宋体" w:cs="宋体"/>
                <w:kern w:val="0"/>
                <w:sz w:val="24"/>
              </w:rPr>
            </w:pPr>
            <w:r>
              <w:rPr>
                <w:rFonts w:hint="eastAsia" w:ascii="宋体" w:hAnsi="宋体" w:cs="宋体"/>
                <w:kern w:val="0"/>
                <w:sz w:val="24"/>
              </w:rPr>
              <w:t>　</w:t>
            </w:r>
          </w:p>
        </w:tc>
        <w:tc>
          <w:tcPr>
            <w:tcW w:w="3908" w:type="dxa"/>
            <w:gridSpan w:val="2"/>
            <w:tcBorders>
              <w:top w:val="nil"/>
              <w:left w:val="nil"/>
              <w:bottom w:val="single" w:color="auto" w:sz="4" w:space="0"/>
              <w:right w:val="nil"/>
            </w:tcBorders>
            <w:shd w:val="clear" w:color="auto" w:fill="auto"/>
            <w:noWrap/>
            <w:vAlign w:val="center"/>
          </w:tcPr>
          <w:p w14:paraId="3B0FDE45">
            <w:pPr>
              <w:widowControl/>
              <w:jc w:val="right"/>
              <w:rPr>
                <w:rFonts w:ascii="宋体" w:hAnsi="宋体" w:cs="宋体"/>
                <w:kern w:val="0"/>
                <w:sz w:val="24"/>
              </w:rPr>
            </w:pPr>
            <w:r>
              <w:rPr>
                <w:rFonts w:hint="eastAsia" w:ascii="宋体" w:hAnsi="宋体" w:cs="宋体"/>
                <w:kern w:val="0"/>
                <w:sz w:val="24"/>
              </w:rPr>
              <w:t>单位：万元</w:t>
            </w:r>
          </w:p>
        </w:tc>
        <w:tc>
          <w:tcPr>
            <w:tcW w:w="1417" w:type="dxa"/>
            <w:tcBorders>
              <w:top w:val="nil"/>
              <w:left w:val="nil"/>
              <w:bottom w:val="nil"/>
              <w:right w:val="nil"/>
            </w:tcBorders>
            <w:shd w:val="clear" w:color="auto" w:fill="auto"/>
            <w:noWrap/>
            <w:vAlign w:val="center"/>
          </w:tcPr>
          <w:p w14:paraId="71417ADB">
            <w:pPr>
              <w:widowControl/>
              <w:jc w:val="left"/>
              <w:rPr>
                <w:rFonts w:ascii="宋体" w:hAnsi="宋体" w:cs="宋体"/>
                <w:kern w:val="0"/>
                <w:sz w:val="24"/>
              </w:rPr>
            </w:pPr>
          </w:p>
        </w:tc>
      </w:tr>
      <w:tr w14:paraId="709E9312">
        <w:tblPrEx>
          <w:tblCellMar>
            <w:top w:w="0" w:type="dxa"/>
            <w:left w:w="108" w:type="dxa"/>
            <w:bottom w:w="0" w:type="dxa"/>
            <w:right w:w="108" w:type="dxa"/>
          </w:tblCellMar>
        </w:tblPrEx>
        <w:trPr>
          <w:trHeight w:val="1050" w:hRule="atLeast"/>
          <w:jc w:val="center"/>
        </w:trPr>
        <w:tc>
          <w:tcPr>
            <w:tcW w:w="143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3BA0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685" w:type="dxa"/>
            <w:tcBorders>
              <w:top w:val="single" w:color="000000" w:sz="8" w:space="0"/>
              <w:left w:val="nil"/>
              <w:bottom w:val="single" w:color="000000" w:sz="8" w:space="0"/>
              <w:right w:val="single" w:color="000000" w:sz="8" w:space="0"/>
            </w:tcBorders>
            <w:shd w:val="clear" w:color="auto" w:fill="auto"/>
            <w:vAlign w:val="center"/>
          </w:tcPr>
          <w:p w14:paraId="0E82ABD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科目名称／企业</w:t>
            </w:r>
          </w:p>
        </w:tc>
        <w:tc>
          <w:tcPr>
            <w:tcW w:w="1843" w:type="dxa"/>
            <w:tcBorders>
              <w:top w:val="single" w:color="000000" w:sz="8" w:space="0"/>
              <w:left w:val="nil"/>
              <w:bottom w:val="single" w:color="000000" w:sz="8" w:space="0"/>
              <w:right w:val="single" w:color="000000" w:sz="8" w:space="0"/>
            </w:tcBorders>
            <w:shd w:val="clear" w:color="auto" w:fill="auto"/>
            <w:vAlign w:val="center"/>
          </w:tcPr>
          <w:p w14:paraId="5BA37B68">
            <w:pPr>
              <w:widowControl/>
              <w:jc w:val="center"/>
              <w:rPr>
                <w:b/>
                <w:bCs/>
                <w:color w:val="000000"/>
                <w:kern w:val="0"/>
                <w:sz w:val="20"/>
                <w:szCs w:val="20"/>
              </w:rPr>
            </w:pPr>
            <w:r>
              <w:rPr>
                <w:b/>
                <w:bCs/>
                <w:color w:val="000000"/>
                <w:kern w:val="0"/>
                <w:sz w:val="20"/>
                <w:szCs w:val="20"/>
              </w:rPr>
              <w:t>2022</w:t>
            </w:r>
            <w:r>
              <w:rPr>
                <w:rFonts w:hint="eastAsia" w:ascii="宋体" w:hAnsi="宋体"/>
                <w:b/>
                <w:bCs/>
                <w:color w:val="000000"/>
                <w:kern w:val="0"/>
                <w:sz w:val="20"/>
                <w:szCs w:val="20"/>
              </w:rPr>
              <w:t>年完成数</w:t>
            </w:r>
          </w:p>
        </w:tc>
        <w:tc>
          <w:tcPr>
            <w:tcW w:w="2065" w:type="dxa"/>
            <w:tcBorders>
              <w:top w:val="single" w:color="000000" w:sz="8" w:space="0"/>
              <w:left w:val="nil"/>
              <w:bottom w:val="single" w:color="000000" w:sz="8" w:space="0"/>
              <w:right w:val="single" w:color="000000" w:sz="8" w:space="0"/>
            </w:tcBorders>
            <w:shd w:val="clear" w:color="auto" w:fill="auto"/>
            <w:vAlign w:val="center"/>
          </w:tcPr>
          <w:p w14:paraId="747D90B7">
            <w:pPr>
              <w:widowControl/>
              <w:jc w:val="center"/>
              <w:rPr>
                <w:b/>
                <w:bCs/>
                <w:color w:val="000000"/>
                <w:kern w:val="0"/>
                <w:sz w:val="20"/>
                <w:szCs w:val="20"/>
              </w:rPr>
            </w:pPr>
            <w:r>
              <w:rPr>
                <w:b/>
                <w:bCs/>
                <w:color w:val="000000"/>
                <w:kern w:val="0"/>
                <w:sz w:val="20"/>
                <w:szCs w:val="20"/>
              </w:rPr>
              <w:t>2023</w:t>
            </w:r>
            <w:r>
              <w:rPr>
                <w:rFonts w:hint="eastAsia" w:ascii="宋体" w:hAnsi="宋体"/>
                <w:b/>
                <w:bCs/>
                <w:color w:val="000000"/>
                <w:kern w:val="0"/>
                <w:sz w:val="20"/>
                <w:szCs w:val="20"/>
              </w:rPr>
              <w:t>年预算数</w:t>
            </w:r>
          </w:p>
        </w:tc>
        <w:tc>
          <w:tcPr>
            <w:tcW w:w="1417" w:type="dxa"/>
            <w:tcBorders>
              <w:top w:val="single" w:color="000000" w:sz="8" w:space="0"/>
              <w:left w:val="nil"/>
              <w:bottom w:val="nil"/>
              <w:right w:val="single" w:color="000000" w:sz="8" w:space="0"/>
            </w:tcBorders>
            <w:shd w:val="clear" w:color="auto" w:fill="auto"/>
            <w:vAlign w:val="center"/>
          </w:tcPr>
          <w:p w14:paraId="6BFAB80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比上年增</w:t>
            </w:r>
            <w:r>
              <w:rPr>
                <w:b/>
                <w:bCs/>
                <w:color w:val="000000"/>
                <w:kern w:val="0"/>
                <w:sz w:val="20"/>
                <w:szCs w:val="20"/>
              </w:rPr>
              <w:t xml:space="preserve"> (</w:t>
            </w:r>
            <w:r>
              <w:rPr>
                <w:rFonts w:hint="eastAsia" w:ascii="宋体" w:hAnsi="宋体" w:cs="宋体"/>
                <w:b/>
                <w:bCs/>
                <w:color w:val="000000"/>
                <w:kern w:val="0"/>
                <w:sz w:val="20"/>
                <w:szCs w:val="20"/>
              </w:rPr>
              <w:t>减</w:t>
            </w:r>
            <w:r>
              <w:rPr>
                <w:b/>
                <w:bCs/>
                <w:color w:val="000000"/>
                <w:kern w:val="0"/>
                <w:sz w:val="20"/>
                <w:szCs w:val="20"/>
              </w:rPr>
              <w:t>)%</w:t>
            </w:r>
          </w:p>
        </w:tc>
      </w:tr>
      <w:tr w14:paraId="15553539">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1D7DE938">
            <w:pPr>
              <w:widowControl/>
              <w:jc w:val="left"/>
              <w:rPr>
                <w:color w:val="000000"/>
                <w:kern w:val="0"/>
                <w:sz w:val="20"/>
                <w:szCs w:val="20"/>
              </w:rPr>
            </w:pPr>
            <w:r>
              <w:rPr>
                <w:color w:val="000000"/>
                <w:kern w:val="0"/>
                <w:sz w:val="20"/>
                <w:szCs w:val="20"/>
              </w:rPr>
              <w:t>1030601</w:t>
            </w:r>
          </w:p>
        </w:tc>
        <w:tc>
          <w:tcPr>
            <w:tcW w:w="3685" w:type="dxa"/>
            <w:tcBorders>
              <w:top w:val="nil"/>
              <w:left w:val="nil"/>
              <w:bottom w:val="single" w:color="000000" w:sz="8" w:space="0"/>
              <w:right w:val="single" w:color="000000" w:sz="8" w:space="0"/>
            </w:tcBorders>
            <w:shd w:val="clear" w:color="auto" w:fill="auto"/>
            <w:vAlign w:val="center"/>
          </w:tcPr>
          <w:p w14:paraId="44A1751E">
            <w:pPr>
              <w:widowControl/>
              <w:jc w:val="left"/>
              <w:rPr>
                <w:rFonts w:ascii="宋体" w:hAnsi="宋体" w:cs="宋体"/>
                <w:color w:val="000000"/>
                <w:kern w:val="0"/>
                <w:sz w:val="20"/>
                <w:szCs w:val="20"/>
              </w:rPr>
            </w:pPr>
            <w:r>
              <w:rPr>
                <w:rFonts w:hint="eastAsia" w:ascii="宋体" w:hAnsi="宋体" w:cs="宋体"/>
                <w:color w:val="000000"/>
                <w:kern w:val="0"/>
                <w:sz w:val="20"/>
                <w:szCs w:val="20"/>
              </w:rPr>
              <w:t>一、利润收入</w:t>
            </w:r>
          </w:p>
        </w:tc>
        <w:tc>
          <w:tcPr>
            <w:tcW w:w="1843" w:type="dxa"/>
            <w:tcBorders>
              <w:top w:val="nil"/>
              <w:left w:val="nil"/>
              <w:bottom w:val="single" w:color="000000" w:sz="8" w:space="0"/>
              <w:right w:val="single" w:color="000000" w:sz="8" w:space="0"/>
            </w:tcBorders>
            <w:shd w:val="clear" w:color="auto" w:fill="auto"/>
            <w:vAlign w:val="center"/>
          </w:tcPr>
          <w:p w14:paraId="08242718">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6FF91864">
            <w:pPr>
              <w:widowControl/>
              <w:jc w:val="right"/>
              <w:rPr>
                <w:color w:val="000000"/>
                <w:kern w:val="0"/>
                <w:sz w:val="20"/>
                <w:szCs w:val="20"/>
              </w:rPr>
            </w:pPr>
            <w:r>
              <w:rPr>
                <w:color w:val="000000"/>
                <w:kern w:val="0"/>
                <w:sz w:val="20"/>
                <w:szCs w:val="20"/>
              </w:rPr>
              <w:t>　</w:t>
            </w:r>
          </w:p>
        </w:tc>
        <w:tc>
          <w:tcPr>
            <w:tcW w:w="1417" w:type="dxa"/>
            <w:tcBorders>
              <w:top w:val="single" w:color="000000" w:sz="8" w:space="0"/>
              <w:left w:val="nil"/>
              <w:bottom w:val="single" w:color="000000" w:sz="8" w:space="0"/>
              <w:right w:val="single" w:color="000000" w:sz="8" w:space="0"/>
            </w:tcBorders>
            <w:shd w:val="clear" w:color="auto" w:fill="auto"/>
            <w:vAlign w:val="center"/>
          </w:tcPr>
          <w:p w14:paraId="491E6B96">
            <w:pPr>
              <w:widowControl/>
              <w:jc w:val="center"/>
              <w:rPr>
                <w:color w:val="000000"/>
                <w:kern w:val="0"/>
                <w:sz w:val="20"/>
                <w:szCs w:val="20"/>
              </w:rPr>
            </w:pPr>
            <w:r>
              <w:rPr>
                <w:color w:val="000000"/>
                <w:kern w:val="0"/>
                <w:sz w:val="20"/>
                <w:szCs w:val="20"/>
              </w:rPr>
              <w:t>　</w:t>
            </w:r>
          </w:p>
        </w:tc>
      </w:tr>
      <w:tr w14:paraId="471F08D6">
        <w:tblPrEx>
          <w:tblCellMar>
            <w:top w:w="0" w:type="dxa"/>
            <w:left w:w="108" w:type="dxa"/>
            <w:bottom w:w="0" w:type="dxa"/>
            <w:right w:w="108" w:type="dxa"/>
          </w:tblCellMar>
        </w:tblPrEx>
        <w:trPr>
          <w:trHeight w:val="450" w:hRule="atLeast"/>
          <w:jc w:val="center"/>
        </w:trPr>
        <w:tc>
          <w:tcPr>
            <w:tcW w:w="1433" w:type="dxa"/>
            <w:tcBorders>
              <w:top w:val="single" w:color="auto" w:sz="4" w:space="0"/>
              <w:left w:val="single" w:color="auto" w:sz="4" w:space="0"/>
              <w:bottom w:val="single" w:color="auto" w:sz="4" w:space="0"/>
              <w:right w:val="single" w:color="auto" w:sz="4" w:space="0"/>
            </w:tcBorders>
            <w:shd w:val="clear" w:color="000000" w:fill="auto"/>
            <w:noWrap/>
            <w:vAlign w:val="center"/>
          </w:tcPr>
          <w:p w14:paraId="44BE7B28">
            <w:pPr>
              <w:widowControl/>
              <w:jc w:val="left"/>
              <w:rPr>
                <w:rFonts w:ascii="宋体" w:hAnsi="宋体" w:cs="宋体"/>
                <w:kern w:val="0"/>
                <w:sz w:val="20"/>
                <w:szCs w:val="20"/>
              </w:rPr>
            </w:pPr>
            <w:r>
              <w:rPr>
                <w:rFonts w:hint="eastAsia" w:ascii="宋体" w:hAnsi="宋体" w:cs="宋体"/>
                <w:kern w:val="0"/>
                <w:sz w:val="20"/>
                <w:szCs w:val="20"/>
              </w:rPr>
              <w:t>103060198</w:t>
            </w:r>
          </w:p>
        </w:tc>
        <w:tc>
          <w:tcPr>
            <w:tcW w:w="3685" w:type="dxa"/>
            <w:tcBorders>
              <w:top w:val="single" w:color="auto" w:sz="4" w:space="0"/>
              <w:left w:val="nil"/>
              <w:bottom w:val="single" w:color="auto" w:sz="4" w:space="0"/>
              <w:right w:val="single" w:color="auto" w:sz="4" w:space="0"/>
            </w:tcBorders>
            <w:shd w:val="clear" w:color="000000" w:fill="auto"/>
            <w:noWrap/>
            <w:vAlign w:val="center"/>
          </w:tcPr>
          <w:p w14:paraId="119A9D3D">
            <w:pPr>
              <w:widowControl/>
              <w:jc w:val="left"/>
              <w:rPr>
                <w:rFonts w:ascii="宋体" w:hAnsi="宋体" w:cs="宋体"/>
                <w:kern w:val="0"/>
                <w:sz w:val="20"/>
                <w:szCs w:val="20"/>
              </w:rPr>
            </w:pPr>
            <w:r>
              <w:rPr>
                <w:rFonts w:hint="eastAsia" w:ascii="宋体" w:hAnsi="宋体" w:cs="宋体"/>
                <w:kern w:val="0"/>
                <w:sz w:val="20"/>
                <w:szCs w:val="20"/>
              </w:rPr>
              <w:t>其他国有资本经营预算企业利润收入</w:t>
            </w:r>
          </w:p>
        </w:tc>
        <w:tc>
          <w:tcPr>
            <w:tcW w:w="1843" w:type="dxa"/>
            <w:tcBorders>
              <w:top w:val="nil"/>
              <w:left w:val="nil"/>
              <w:bottom w:val="single" w:color="000000" w:sz="8" w:space="0"/>
              <w:right w:val="single" w:color="000000" w:sz="8" w:space="0"/>
            </w:tcBorders>
            <w:shd w:val="clear" w:color="auto" w:fill="auto"/>
            <w:vAlign w:val="center"/>
          </w:tcPr>
          <w:p w14:paraId="04206700">
            <w:pPr>
              <w:widowControl/>
              <w:jc w:val="center"/>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7F4BE23B">
            <w:pPr>
              <w:widowControl/>
              <w:jc w:val="center"/>
              <w:rPr>
                <w:color w:val="000000"/>
                <w:kern w:val="0"/>
                <w:sz w:val="20"/>
                <w:szCs w:val="20"/>
              </w:rPr>
            </w:pPr>
            <w:r>
              <w:rPr>
                <w:color w:val="000000"/>
                <w:kern w:val="0"/>
                <w:sz w:val="20"/>
                <w:szCs w:val="20"/>
              </w:rPr>
              <w:t>10</w:t>
            </w:r>
          </w:p>
        </w:tc>
        <w:tc>
          <w:tcPr>
            <w:tcW w:w="1417" w:type="dxa"/>
            <w:tcBorders>
              <w:top w:val="nil"/>
              <w:left w:val="nil"/>
              <w:bottom w:val="single" w:color="000000" w:sz="8" w:space="0"/>
              <w:right w:val="single" w:color="000000" w:sz="8" w:space="0"/>
            </w:tcBorders>
            <w:shd w:val="clear" w:color="auto" w:fill="auto"/>
            <w:vAlign w:val="center"/>
          </w:tcPr>
          <w:p w14:paraId="52BECCDB">
            <w:pPr>
              <w:widowControl/>
              <w:jc w:val="center"/>
              <w:rPr>
                <w:color w:val="000000"/>
                <w:kern w:val="0"/>
                <w:sz w:val="20"/>
                <w:szCs w:val="20"/>
              </w:rPr>
            </w:pPr>
            <w:r>
              <w:rPr>
                <w:color w:val="000000"/>
                <w:kern w:val="0"/>
                <w:sz w:val="20"/>
                <w:szCs w:val="20"/>
              </w:rPr>
              <w:t>　</w:t>
            </w:r>
          </w:p>
        </w:tc>
      </w:tr>
      <w:tr w14:paraId="3351F4C7">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48B785C9">
            <w:pPr>
              <w:widowControl/>
              <w:jc w:val="left"/>
              <w:rPr>
                <w:color w:val="000000"/>
                <w:kern w:val="0"/>
                <w:sz w:val="20"/>
                <w:szCs w:val="20"/>
              </w:rPr>
            </w:pPr>
            <w:r>
              <w:rPr>
                <w:color w:val="000000"/>
                <w:kern w:val="0"/>
                <w:sz w:val="20"/>
                <w:szCs w:val="20"/>
              </w:rPr>
              <w:t>1030602</w:t>
            </w:r>
          </w:p>
        </w:tc>
        <w:tc>
          <w:tcPr>
            <w:tcW w:w="3685" w:type="dxa"/>
            <w:tcBorders>
              <w:top w:val="nil"/>
              <w:left w:val="nil"/>
              <w:bottom w:val="single" w:color="000000" w:sz="8" w:space="0"/>
              <w:right w:val="single" w:color="000000" w:sz="8" w:space="0"/>
            </w:tcBorders>
            <w:shd w:val="clear" w:color="auto" w:fill="auto"/>
            <w:vAlign w:val="center"/>
          </w:tcPr>
          <w:p w14:paraId="6E91D269">
            <w:pPr>
              <w:widowControl/>
              <w:jc w:val="left"/>
              <w:rPr>
                <w:rFonts w:ascii="宋体" w:hAnsi="宋体" w:cs="宋体"/>
                <w:color w:val="000000"/>
                <w:kern w:val="0"/>
                <w:sz w:val="20"/>
                <w:szCs w:val="20"/>
              </w:rPr>
            </w:pPr>
            <w:r>
              <w:rPr>
                <w:rFonts w:hint="eastAsia" w:ascii="宋体" w:hAnsi="宋体" w:cs="宋体"/>
                <w:color w:val="000000"/>
                <w:kern w:val="0"/>
                <w:sz w:val="20"/>
                <w:szCs w:val="20"/>
              </w:rPr>
              <w:t>二、股利、股息收入</w:t>
            </w:r>
          </w:p>
        </w:tc>
        <w:tc>
          <w:tcPr>
            <w:tcW w:w="1843" w:type="dxa"/>
            <w:tcBorders>
              <w:top w:val="nil"/>
              <w:left w:val="nil"/>
              <w:bottom w:val="single" w:color="000000" w:sz="8" w:space="0"/>
              <w:right w:val="single" w:color="000000" w:sz="8" w:space="0"/>
            </w:tcBorders>
            <w:shd w:val="clear" w:color="auto" w:fill="auto"/>
            <w:vAlign w:val="center"/>
          </w:tcPr>
          <w:p w14:paraId="020E9620">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20CCE2FA">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283FB4DD">
            <w:pPr>
              <w:widowControl/>
              <w:jc w:val="center"/>
              <w:rPr>
                <w:color w:val="000000"/>
                <w:kern w:val="0"/>
                <w:sz w:val="20"/>
                <w:szCs w:val="20"/>
              </w:rPr>
            </w:pPr>
            <w:r>
              <w:rPr>
                <w:color w:val="000000"/>
                <w:kern w:val="0"/>
                <w:sz w:val="20"/>
                <w:szCs w:val="20"/>
              </w:rPr>
              <w:t>　</w:t>
            </w:r>
          </w:p>
        </w:tc>
      </w:tr>
      <w:tr w14:paraId="4CE12FB1">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0EBCAD7A">
            <w:pPr>
              <w:widowControl/>
              <w:jc w:val="left"/>
              <w:rPr>
                <w:color w:val="000000"/>
                <w:kern w:val="0"/>
                <w:sz w:val="20"/>
                <w:szCs w:val="20"/>
              </w:rPr>
            </w:pPr>
            <w:r>
              <w:rPr>
                <w:color w:val="000000"/>
                <w:kern w:val="0"/>
                <w:sz w:val="20"/>
                <w:szCs w:val="20"/>
              </w:rPr>
              <w:t>...</w:t>
            </w:r>
          </w:p>
        </w:tc>
        <w:tc>
          <w:tcPr>
            <w:tcW w:w="3685" w:type="dxa"/>
            <w:tcBorders>
              <w:top w:val="nil"/>
              <w:left w:val="nil"/>
              <w:bottom w:val="single" w:color="000000" w:sz="8" w:space="0"/>
              <w:right w:val="single" w:color="000000" w:sz="8" w:space="0"/>
            </w:tcBorders>
            <w:shd w:val="clear" w:color="auto" w:fill="auto"/>
            <w:vAlign w:val="center"/>
          </w:tcPr>
          <w:p w14:paraId="462D4FD3">
            <w:pPr>
              <w:widowControl/>
              <w:ind w:firstLine="200" w:firstLineChars="100"/>
              <w:jc w:val="left"/>
              <w:rPr>
                <w:color w:val="000000"/>
                <w:kern w:val="0"/>
                <w:sz w:val="20"/>
                <w:szCs w:val="20"/>
              </w:rPr>
            </w:pPr>
            <w:r>
              <w:rPr>
                <w:color w:val="000000"/>
                <w:kern w:val="0"/>
                <w:sz w:val="20"/>
                <w:szCs w:val="20"/>
              </w:rPr>
              <w:t>...</w:t>
            </w:r>
          </w:p>
        </w:tc>
        <w:tc>
          <w:tcPr>
            <w:tcW w:w="1843" w:type="dxa"/>
            <w:tcBorders>
              <w:top w:val="nil"/>
              <w:left w:val="nil"/>
              <w:bottom w:val="single" w:color="000000" w:sz="8" w:space="0"/>
              <w:right w:val="single" w:color="000000" w:sz="8" w:space="0"/>
            </w:tcBorders>
            <w:shd w:val="clear" w:color="auto" w:fill="auto"/>
            <w:vAlign w:val="center"/>
          </w:tcPr>
          <w:p w14:paraId="7C4CC24D">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2B7E0E63">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4BE052B3">
            <w:pPr>
              <w:widowControl/>
              <w:jc w:val="center"/>
              <w:rPr>
                <w:color w:val="000000"/>
                <w:kern w:val="0"/>
                <w:sz w:val="20"/>
                <w:szCs w:val="20"/>
              </w:rPr>
            </w:pPr>
            <w:r>
              <w:rPr>
                <w:color w:val="000000"/>
                <w:kern w:val="0"/>
                <w:sz w:val="20"/>
                <w:szCs w:val="20"/>
              </w:rPr>
              <w:t>　</w:t>
            </w:r>
          </w:p>
        </w:tc>
      </w:tr>
      <w:tr w14:paraId="36DE11D8">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13C0D356">
            <w:pPr>
              <w:widowControl/>
              <w:jc w:val="left"/>
              <w:rPr>
                <w:color w:val="000000"/>
                <w:kern w:val="0"/>
                <w:sz w:val="20"/>
                <w:szCs w:val="20"/>
              </w:rPr>
            </w:pPr>
            <w:r>
              <w:rPr>
                <w:color w:val="000000"/>
                <w:kern w:val="0"/>
                <w:sz w:val="20"/>
                <w:szCs w:val="20"/>
              </w:rPr>
              <w:t>1030603</w:t>
            </w:r>
          </w:p>
        </w:tc>
        <w:tc>
          <w:tcPr>
            <w:tcW w:w="3685" w:type="dxa"/>
            <w:tcBorders>
              <w:top w:val="nil"/>
              <w:left w:val="nil"/>
              <w:bottom w:val="single" w:color="000000" w:sz="8" w:space="0"/>
              <w:right w:val="single" w:color="000000" w:sz="8" w:space="0"/>
            </w:tcBorders>
            <w:shd w:val="clear" w:color="auto" w:fill="auto"/>
            <w:vAlign w:val="center"/>
          </w:tcPr>
          <w:p w14:paraId="646CC479">
            <w:pPr>
              <w:widowControl/>
              <w:jc w:val="left"/>
              <w:rPr>
                <w:rFonts w:ascii="宋体" w:hAnsi="宋体" w:cs="宋体"/>
                <w:color w:val="000000"/>
                <w:kern w:val="0"/>
                <w:sz w:val="20"/>
                <w:szCs w:val="20"/>
              </w:rPr>
            </w:pPr>
            <w:r>
              <w:rPr>
                <w:rFonts w:hint="eastAsia" w:ascii="宋体" w:hAnsi="宋体" w:cs="宋体"/>
                <w:color w:val="000000"/>
                <w:kern w:val="0"/>
                <w:sz w:val="20"/>
                <w:szCs w:val="20"/>
              </w:rPr>
              <w:t>三、产权转让收入</w:t>
            </w:r>
          </w:p>
        </w:tc>
        <w:tc>
          <w:tcPr>
            <w:tcW w:w="1843" w:type="dxa"/>
            <w:tcBorders>
              <w:top w:val="nil"/>
              <w:left w:val="nil"/>
              <w:bottom w:val="single" w:color="000000" w:sz="8" w:space="0"/>
              <w:right w:val="single" w:color="000000" w:sz="8" w:space="0"/>
            </w:tcBorders>
            <w:shd w:val="clear" w:color="auto" w:fill="auto"/>
            <w:vAlign w:val="center"/>
          </w:tcPr>
          <w:p w14:paraId="5DB7A6B2">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345019A6">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68F83EBB">
            <w:pPr>
              <w:widowControl/>
              <w:jc w:val="center"/>
              <w:rPr>
                <w:color w:val="000000"/>
                <w:kern w:val="0"/>
                <w:sz w:val="20"/>
                <w:szCs w:val="20"/>
              </w:rPr>
            </w:pPr>
            <w:r>
              <w:rPr>
                <w:color w:val="000000"/>
                <w:kern w:val="0"/>
                <w:sz w:val="20"/>
                <w:szCs w:val="20"/>
              </w:rPr>
              <w:t>　</w:t>
            </w:r>
          </w:p>
        </w:tc>
      </w:tr>
      <w:tr w14:paraId="713A99DD">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29FFB0D0">
            <w:pPr>
              <w:widowControl/>
              <w:jc w:val="left"/>
              <w:rPr>
                <w:color w:val="000000"/>
                <w:kern w:val="0"/>
                <w:sz w:val="20"/>
                <w:szCs w:val="20"/>
              </w:rPr>
            </w:pPr>
            <w:r>
              <w:rPr>
                <w:color w:val="000000"/>
                <w:kern w:val="0"/>
                <w:sz w:val="20"/>
                <w:szCs w:val="20"/>
              </w:rPr>
              <w:t>...</w:t>
            </w:r>
          </w:p>
        </w:tc>
        <w:tc>
          <w:tcPr>
            <w:tcW w:w="3685" w:type="dxa"/>
            <w:tcBorders>
              <w:top w:val="nil"/>
              <w:left w:val="nil"/>
              <w:bottom w:val="single" w:color="000000" w:sz="8" w:space="0"/>
              <w:right w:val="single" w:color="000000" w:sz="8" w:space="0"/>
            </w:tcBorders>
            <w:shd w:val="clear" w:color="auto" w:fill="auto"/>
            <w:vAlign w:val="center"/>
          </w:tcPr>
          <w:p w14:paraId="1643F53C">
            <w:pPr>
              <w:widowControl/>
              <w:ind w:firstLine="200" w:firstLineChars="100"/>
              <w:jc w:val="left"/>
              <w:rPr>
                <w:color w:val="000000"/>
                <w:kern w:val="0"/>
                <w:sz w:val="20"/>
                <w:szCs w:val="20"/>
              </w:rPr>
            </w:pPr>
            <w:r>
              <w:rPr>
                <w:color w:val="000000"/>
                <w:kern w:val="0"/>
                <w:sz w:val="20"/>
                <w:szCs w:val="20"/>
              </w:rPr>
              <w:t>...</w:t>
            </w:r>
          </w:p>
        </w:tc>
        <w:tc>
          <w:tcPr>
            <w:tcW w:w="1843" w:type="dxa"/>
            <w:tcBorders>
              <w:top w:val="nil"/>
              <w:left w:val="nil"/>
              <w:bottom w:val="single" w:color="000000" w:sz="8" w:space="0"/>
              <w:right w:val="single" w:color="000000" w:sz="8" w:space="0"/>
            </w:tcBorders>
            <w:shd w:val="clear" w:color="auto" w:fill="auto"/>
            <w:vAlign w:val="center"/>
          </w:tcPr>
          <w:p w14:paraId="711DD1CA">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2EF0174D">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4B5ECFC2">
            <w:pPr>
              <w:widowControl/>
              <w:jc w:val="center"/>
              <w:rPr>
                <w:color w:val="000000"/>
                <w:kern w:val="0"/>
                <w:sz w:val="20"/>
                <w:szCs w:val="20"/>
              </w:rPr>
            </w:pPr>
            <w:r>
              <w:rPr>
                <w:color w:val="000000"/>
                <w:kern w:val="0"/>
                <w:sz w:val="20"/>
                <w:szCs w:val="20"/>
              </w:rPr>
              <w:t>　</w:t>
            </w:r>
          </w:p>
        </w:tc>
      </w:tr>
      <w:tr w14:paraId="3CBCA6DE">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24439EB5">
            <w:pPr>
              <w:widowControl/>
              <w:jc w:val="left"/>
              <w:rPr>
                <w:color w:val="000000"/>
                <w:kern w:val="0"/>
                <w:sz w:val="20"/>
                <w:szCs w:val="20"/>
              </w:rPr>
            </w:pPr>
            <w:r>
              <w:rPr>
                <w:color w:val="000000"/>
                <w:kern w:val="0"/>
                <w:sz w:val="20"/>
                <w:szCs w:val="20"/>
              </w:rPr>
              <w:t>1030604</w:t>
            </w:r>
          </w:p>
        </w:tc>
        <w:tc>
          <w:tcPr>
            <w:tcW w:w="3685" w:type="dxa"/>
            <w:tcBorders>
              <w:top w:val="nil"/>
              <w:left w:val="nil"/>
              <w:bottom w:val="single" w:color="000000" w:sz="8" w:space="0"/>
              <w:right w:val="single" w:color="000000" w:sz="8" w:space="0"/>
            </w:tcBorders>
            <w:shd w:val="clear" w:color="auto" w:fill="auto"/>
            <w:vAlign w:val="center"/>
          </w:tcPr>
          <w:p w14:paraId="73D39045">
            <w:pPr>
              <w:widowControl/>
              <w:jc w:val="left"/>
              <w:rPr>
                <w:rFonts w:ascii="宋体" w:hAnsi="宋体" w:cs="宋体"/>
                <w:color w:val="000000"/>
                <w:kern w:val="0"/>
                <w:sz w:val="20"/>
                <w:szCs w:val="20"/>
              </w:rPr>
            </w:pPr>
            <w:r>
              <w:rPr>
                <w:rFonts w:hint="eastAsia" w:ascii="宋体" w:hAnsi="宋体" w:cs="宋体"/>
                <w:color w:val="000000"/>
                <w:kern w:val="0"/>
                <w:sz w:val="20"/>
                <w:szCs w:val="20"/>
              </w:rPr>
              <w:t>四、清算收入</w:t>
            </w:r>
          </w:p>
        </w:tc>
        <w:tc>
          <w:tcPr>
            <w:tcW w:w="1843" w:type="dxa"/>
            <w:tcBorders>
              <w:top w:val="nil"/>
              <w:left w:val="nil"/>
              <w:bottom w:val="single" w:color="000000" w:sz="8" w:space="0"/>
              <w:right w:val="single" w:color="000000" w:sz="8" w:space="0"/>
            </w:tcBorders>
            <w:shd w:val="clear" w:color="auto" w:fill="auto"/>
            <w:vAlign w:val="center"/>
          </w:tcPr>
          <w:p w14:paraId="0260B5E6">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7F98BBC8">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62B20E92">
            <w:pPr>
              <w:widowControl/>
              <w:jc w:val="center"/>
              <w:rPr>
                <w:color w:val="000000"/>
                <w:kern w:val="0"/>
                <w:sz w:val="20"/>
                <w:szCs w:val="20"/>
              </w:rPr>
            </w:pPr>
            <w:r>
              <w:rPr>
                <w:color w:val="000000"/>
                <w:kern w:val="0"/>
                <w:sz w:val="20"/>
                <w:szCs w:val="20"/>
              </w:rPr>
              <w:t>　</w:t>
            </w:r>
          </w:p>
        </w:tc>
      </w:tr>
      <w:tr w14:paraId="0D7F415C">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0530A19B">
            <w:pPr>
              <w:widowControl/>
              <w:jc w:val="left"/>
              <w:rPr>
                <w:color w:val="000000"/>
                <w:kern w:val="0"/>
                <w:sz w:val="20"/>
                <w:szCs w:val="20"/>
              </w:rPr>
            </w:pPr>
            <w:r>
              <w:rPr>
                <w:color w:val="000000"/>
                <w:kern w:val="0"/>
                <w:sz w:val="20"/>
                <w:szCs w:val="20"/>
              </w:rPr>
              <w:t>...</w:t>
            </w:r>
          </w:p>
        </w:tc>
        <w:tc>
          <w:tcPr>
            <w:tcW w:w="3685" w:type="dxa"/>
            <w:tcBorders>
              <w:top w:val="nil"/>
              <w:left w:val="nil"/>
              <w:bottom w:val="single" w:color="000000" w:sz="8" w:space="0"/>
              <w:right w:val="single" w:color="000000" w:sz="8" w:space="0"/>
            </w:tcBorders>
            <w:shd w:val="clear" w:color="auto" w:fill="auto"/>
            <w:vAlign w:val="center"/>
          </w:tcPr>
          <w:p w14:paraId="0D035950">
            <w:pPr>
              <w:widowControl/>
              <w:ind w:firstLine="200" w:firstLineChars="100"/>
              <w:jc w:val="left"/>
              <w:rPr>
                <w:color w:val="000000"/>
                <w:kern w:val="0"/>
                <w:sz w:val="20"/>
                <w:szCs w:val="20"/>
              </w:rPr>
            </w:pPr>
            <w:r>
              <w:rPr>
                <w:color w:val="000000"/>
                <w:kern w:val="0"/>
                <w:sz w:val="20"/>
                <w:szCs w:val="20"/>
              </w:rPr>
              <w:t>...</w:t>
            </w:r>
          </w:p>
        </w:tc>
        <w:tc>
          <w:tcPr>
            <w:tcW w:w="1843" w:type="dxa"/>
            <w:tcBorders>
              <w:top w:val="nil"/>
              <w:left w:val="nil"/>
              <w:bottom w:val="single" w:color="000000" w:sz="8" w:space="0"/>
              <w:right w:val="single" w:color="000000" w:sz="8" w:space="0"/>
            </w:tcBorders>
            <w:shd w:val="clear" w:color="auto" w:fill="auto"/>
            <w:vAlign w:val="center"/>
          </w:tcPr>
          <w:p w14:paraId="0E227436">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360EB157">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13DBEA22">
            <w:pPr>
              <w:widowControl/>
              <w:jc w:val="center"/>
              <w:rPr>
                <w:color w:val="000000"/>
                <w:kern w:val="0"/>
                <w:sz w:val="20"/>
                <w:szCs w:val="20"/>
              </w:rPr>
            </w:pPr>
            <w:r>
              <w:rPr>
                <w:color w:val="000000"/>
                <w:kern w:val="0"/>
                <w:sz w:val="20"/>
                <w:szCs w:val="20"/>
              </w:rPr>
              <w:t>　</w:t>
            </w:r>
          </w:p>
        </w:tc>
      </w:tr>
      <w:tr w14:paraId="6148506A">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0BBFB8C9">
            <w:pPr>
              <w:widowControl/>
              <w:jc w:val="left"/>
              <w:rPr>
                <w:color w:val="000000"/>
                <w:kern w:val="0"/>
                <w:sz w:val="20"/>
                <w:szCs w:val="20"/>
              </w:rPr>
            </w:pPr>
            <w:r>
              <w:rPr>
                <w:color w:val="000000"/>
                <w:kern w:val="0"/>
                <w:sz w:val="20"/>
                <w:szCs w:val="20"/>
              </w:rPr>
              <w:t>1030699</w:t>
            </w:r>
          </w:p>
        </w:tc>
        <w:tc>
          <w:tcPr>
            <w:tcW w:w="3685" w:type="dxa"/>
            <w:tcBorders>
              <w:top w:val="nil"/>
              <w:left w:val="nil"/>
              <w:bottom w:val="single" w:color="000000" w:sz="8" w:space="0"/>
              <w:right w:val="single" w:color="000000" w:sz="8" w:space="0"/>
            </w:tcBorders>
            <w:shd w:val="clear" w:color="auto" w:fill="auto"/>
            <w:vAlign w:val="center"/>
          </w:tcPr>
          <w:p w14:paraId="7F7F5534">
            <w:pPr>
              <w:widowControl/>
              <w:jc w:val="left"/>
              <w:rPr>
                <w:rFonts w:ascii="宋体" w:hAnsi="宋体" w:cs="宋体"/>
                <w:color w:val="000000"/>
                <w:kern w:val="0"/>
                <w:sz w:val="20"/>
                <w:szCs w:val="20"/>
              </w:rPr>
            </w:pPr>
            <w:r>
              <w:rPr>
                <w:rFonts w:hint="eastAsia" w:ascii="宋体" w:hAnsi="宋体" w:cs="宋体"/>
                <w:color w:val="000000"/>
                <w:kern w:val="0"/>
                <w:sz w:val="20"/>
                <w:szCs w:val="20"/>
              </w:rPr>
              <w:t>五、其他国有资本经营预算收入</w:t>
            </w:r>
          </w:p>
        </w:tc>
        <w:tc>
          <w:tcPr>
            <w:tcW w:w="1843" w:type="dxa"/>
            <w:tcBorders>
              <w:top w:val="nil"/>
              <w:left w:val="nil"/>
              <w:bottom w:val="single" w:color="000000" w:sz="8" w:space="0"/>
              <w:right w:val="single" w:color="000000" w:sz="8" w:space="0"/>
            </w:tcBorders>
            <w:shd w:val="clear" w:color="auto" w:fill="auto"/>
            <w:vAlign w:val="center"/>
          </w:tcPr>
          <w:p w14:paraId="0F821D9D">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65BBE543">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0E2DB269">
            <w:pPr>
              <w:widowControl/>
              <w:jc w:val="center"/>
              <w:rPr>
                <w:color w:val="000000"/>
                <w:kern w:val="0"/>
                <w:sz w:val="20"/>
                <w:szCs w:val="20"/>
              </w:rPr>
            </w:pPr>
            <w:r>
              <w:rPr>
                <w:color w:val="000000"/>
                <w:kern w:val="0"/>
                <w:sz w:val="20"/>
                <w:szCs w:val="20"/>
              </w:rPr>
              <w:t>　</w:t>
            </w:r>
          </w:p>
        </w:tc>
      </w:tr>
      <w:tr w14:paraId="778D464D">
        <w:tblPrEx>
          <w:tblCellMar>
            <w:top w:w="0" w:type="dxa"/>
            <w:left w:w="108" w:type="dxa"/>
            <w:bottom w:w="0" w:type="dxa"/>
            <w:right w:w="108" w:type="dxa"/>
          </w:tblCellMar>
        </w:tblPrEx>
        <w:trPr>
          <w:trHeight w:val="450" w:hRule="atLeast"/>
          <w:jc w:val="center"/>
        </w:trPr>
        <w:tc>
          <w:tcPr>
            <w:tcW w:w="1433" w:type="dxa"/>
            <w:tcBorders>
              <w:top w:val="nil"/>
              <w:left w:val="single" w:color="000000" w:sz="8" w:space="0"/>
              <w:bottom w:val="single" w:color="000000" w:sz="8" w:space="0"/>
              <w:right w:val="single" w:color="000000" w:sz="8" w:space="0"/>
            </w:tcBorders>
            <w:shd w:val="clear" w:color="auto" w:fill="auto"/>
            <w:vAlign w:val="center"/>
          </w:tcPr>
          <w:p w14:paraId="3CF15EC4">
            <w:pPr>
              <w:widowControl/>
              <w:jc w:val="left"/>
              <w:rPr>
                <w:color w:val="000000"/>
                <w:kern w:val="0"/>
                <w:sz w:val="20"/>
                <w:szCs w:val="20"/>
              </w:rPr>
            </w:pPr>
            <w:r>
              <w:rPr>
                <w:color w:val="000000"/>
                <w:kern w:val="0"/>
                <w:sz w:val="20"/>
                <w:szCs w:val="20"/>
              </w:rPr>
              <w:t>...</w:t>
            </w:r>
          </w:p>
        </w:tc>
        <w:tc>
          <w:tcPr>
            <w:tcW w:w="3685" w:type="dxa"/>
            <w:tcBorders>
              <w:top w:val="nil"/>
              <w:left w:val="nil"/>
              <w:bottom w:val="single" w:color="000000" w:sz="8" w:space="0"/>
              <w:right w:val="single" w:color="000000" w:sz="8" w:space="0"/>
            </w:tcBorders>
            <w:shd w:val="clear" w:color="auto" w:fill="auto"/>
            <w:vAlign w:val="center"/>
          </w:tcPr>
          <w:p w14:paraId="220B90DC">
            <w:pPr>
              <w:widowControl/>
              <w:ind w:firstLine="200" w:firstLineChars="100"/>
              <w:jc w:val="left"/>
              <w:rPr>
                <w:color w:val="000000"/>
                <w:kern w:val="0"/>
                <w:sz w:val="20"/>
                <w:szCs w:val="20"/>
              </w:rPr>
            </w:pPr>
            <w:r>
              <w:rPr>
                <w:color w:val="000000"/>
                <w:kern w:val="0"/>
                <w:sz w:val="20"/>
                <w:szCs w:val="20"/>
              </w:rPr>
              <w:t>...</w:t>
            </w:r>
          </w:p>
        </w:tc>
        <w:tc>
          <w:tcPr>
            <w:tcW w:w="1843" w:type="dxa"/>
            <w:tcBorders>
              <w:top w:val="nil"/>
              <w:left w:val="nil"/>
              <w:bottom w:val="single" w:color="000000" w:sz="8" w:space="0"/>
              <w:right w:val="single" w:color="000000" w:sz="8" w:space="0"/>
            </w:tcBorders>
            <w:shd w:val="clear" w:color="auto" w:fill="auto"/>
            <w:vAlign w:val="center"/>
          </w:tcPr>
          <w:p w14:paraId="3343EB07">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3FFC16DD">
            <w:pPr>
              <w:widowControl/>
              <w:jc w:val="right"/>
              <w:rPr>
                <w:color w:val="000000"/>
                <w:kern w:val="0"/>
                <w:sz w:val="20"/>
                <w:szCs w:val="20"/>
              </w:rPr>
            </w:pPr>
            <w:r>
              <w:rPr>
                <w:color w:val="000000"/>
                <w:kern w:val="0"/>
                <w:sz w:val="20"/>
                <w:szCs w:val="20"/>
              </w:rPr>
              <w:t>　</w:t>
            </w:r>
          </w:p>
        </w:tc>
        <w:tc>
          <w:tcPr>
            <w:tcW w:w="1417" w:type="dxa"/>
            <w:tcBorders>
              <w:top w:val="nil"/>
              <w:left w:val="nil"/>
              <w:bottom w:val="single" w:color="000000" w:sz="8" w:space="0"/>
              <w:right w:val="single" w:color="000000" w:sz="8" w:space="0"/>
            </w:tcBorders>
            <w:shd w:val="clear" w:color="auto" w:fill="auto"/>
            <w:vAlign w:val="center"/>
          </w:tcPr>
          <w:p w14:paraId="6938A688">
            <w:pPr>
              <w:widowControl/>
              <w:jc w:val="center"/>
              <w:rPr>
                <w:color w:val="000000"/>
                <w:kern w:val="0"/>
                <w:sz w:val="20"/>
                <w:szCs w:val="20"/>
              </w:rPr>
            </w:pPr>
            <w:r>
              <w:rPr>
                <w:color w:val="000000"/>
                <w:kern w:val="0"/>
                <w:sz w:val="20"/>
                <w:szCs w:val="20"/>
              </w:rPr>
              <w:t>　</w:t>
            </w:r>
          </w:p>
        </w:tc>
      </w:tr>
      <w:tr w14:paraId="048DDB4C">
        <w:tblPrEx>
          <w:tblCellMar>
            <w:top w:w="0" w:type="dxa"/>
            <w:left w:w="108" w:type="dxa"/>
            <w:bottom w:w="0" w:type="dxa"/>
            <w:right w:w="108" w:type="dxa"/>
          </w:tblCellMar>
        </w:tblPrEx>
        <w:trPr>
          <w:trHeight w:val="450" w:hRule="atLeast"/>
          <w:jc w:val="center"/>
        </w:trPr>
        <w:tc>
          <w:tcPr>
            <w:tcW w:w="5118" w:type="dxa"/>
            <w:gridSpan w:val="2"/>
            <w:tcBorders>
              <w:top w:val="nil"/>
              <w:left w:val="single" w:color="000000" w:sz="8" w:space="0"/>
              <w:bottom w:val="single" w:color="000000" w:sz="8" w:space="0"/>
              <w:right w:val="single" w:color="000000" w:sz="8" w:space="0"/>
            </w:tcBorders>
            <w:shd w:val="clear" w:color="auto" w:fill="auto"/>
            <w:vAlign w:val="center"/>
          </w:tcPr>
          <w:p w14:paraId="3FC056D5">
            <w:pPr>
              <w:widowControl/>
              <w:jc w:val="center"/>
              <w:rPr>
                <w:rFonts w:ascii="宋体" w:hAnsi="宋体" w:cs="宋体"/>
                <w:color w:val="000000"/>
                <w:kern w:val="0"/>
                <w:sz w:val="20"/>
                <w:szCs w:val="20"/>
              </w:rPr>
            </w:pPr>
            <w:r>
              <w:rPr>
                <w:rFonts w:hint="eastAsia" w:ascii="宋体" w:hAnsi="宋体" w:cs="宋体"/>
                <w:color w:val="000000"/>
                <w:kern w:val="0"/>
                <w:sz w:val="20"/>
                <w:szCs w:val="20"/>
              </w:rPr>
              <w:t>合</w:t>
            </w:r>
            <w:r>
              <w:rPr>
                <w:color w:val="000000"/>
                <w:kern w:val="0"/>
                <w:sz w:val="20"/>
                <w:szCs w:val="20"/>
              </w:rPr>
              <w:t xml:space="preserve">    </w:t>
            </w:r>
            <w:r>
              <w:rPr>
                <w:rFonts w:hint="eastAsia" w:ascii="宋体" w:hAnsi="宋体" w:cs="宋体"/>
                <w:color w:val="000000"/>
                <w:kern w:val="0"/>
                <w:sz w:val="20"/>
                <w:szCs w:val="20"/>
              </w:rPr>
              <w:t>计</w:t>
            </w:r>
          </w:p>
        </w:tc>
        <w:tc>
          <w:tcPr>
            <w:tcW w:w="1843" w:type="dxa"/>
            <w:tcBorders>
              <w:top w:val="nil"/>
              <w:left w:val="nil"/>
              <w:bottom w:val="single" w:color="000000" w:sz="8" w:space="0"/>
              <w:right w:val="single" w:color="000000" w:sz="8" w:space="0"/>
            </w:tcBorders>
            <w:shd w:val="clear" w:color="auto" w:fill="auto"/>
            <w:vAlign w:val="center"/>
          </w:tcPr>
          <w:p w14:paraId="7213E400">
            <w:pPr>
              <w:widowControl/>
              <w:jc w:val="right"/>
              <w:rPr>
                <w:color w:val="000000"/>
                <w:kern w:val="0"/>
                <w:sz w:val="20"/>
                <w:szCs w:val="20"/>
              </w:rPr>
            </w:pPr>
            <w:r>
              <w:rPr>
                <w:color w:val="000000"/>
                <w:kern w:val="0"/>
                <w:sz w:val="20"/>
                <w:szCs w:val="20"/>
              </w:rPr>
              <w:t>　</w:t>
            </w:r>
          </w:p>
        </w:tc>
        <w:tc>
          <w:tcPr>
            <w:tcW w:w="2065" w:type="dxa"/>
            <w:tcBorders>
              <w:top w:val="nil"/>
              <w:left w:val="nil"/>
              <w:bottom w:val="single" w:color="000000" w:sz="8" w:space="0"/>
              <w:right w:val="single" w:color="000000" w:sz="8" w:space="0"/>
            </w:tcBorders>
            <w:shd w:val="clear" w:color="auto" w:fill="auto"/>
            <w:vAlign w:val="center"/>
          </w:tcPr>
          <w:p w14:paraId="50F119A5">
            <w:pPr>
              <w:widowControl/>
              <w:jc w:val="center"/>
              <w:rPr>
                <w:color w:val="000000"/>
                <w:kern w:val="0"/>
                <w:sz w:val="20"/>
                <w:szCs w:val="20"/>
              </w:rPr>
            </w:pPr>
            <w:r>
              <w:rPr>
                <w:color w:val="000000"/>
                <w:kern w:val="0"/>
                <w:sz w:val="20"/>
                <w:szCs w:val="20"/>
              </w:rPr>
              <w:t>10</w:t>
            </w:r>
          </w:p>
        </w:tc>
        <w:tc>
          <w:tcPr>
            <w:tcW w:w="1417" w:type="dxa"/>
            <w:tcBorders>
              <w:top w:val="nil"/>
              <w:left w:val="nil"/>
              <w:bottom w:val="single" w:color="000000" w:sz="8" w:space="0"/>
              <w:right w:val="single" w:color="000000" w:sz="8" w:space="0"/>
            </w:tcBorders>
            <w:shd w:val="clear" w:color="auto" w:fill="auto"/>
            <w:noWrap/>
            <w:vAlign w:val="center"/>
          </w:tcPr>
          <w:p w14:paraId="1DFDDDCA">
            <w:pPr>
              <w:widowControl/>
              <w:jc w:val="left"/>
              <w:rPr>
                <w:rFonts w:ascii="宋体" w:hAnsi="宋体" w:cs="宋体"/>
                <w:kern w:val="0"/>
                <w:sz w:val="24"/>
              </w:rPr>
            </w:pPr>
            <w:r>
              <w:rPr>
                <w:rFonts w:hint="eastAsia" w:ascii="宋体" w:hAnsi="宋体" w:cs="宋体"/>
                <w:kern w:val="0"/>
                <w:sz w:val="24"/>
              </w:rPr>
              <w:t>　</w:t>
            </w:r>
          </w:p>
        </w:tc>
      </w:tr>
    </w:tbl>
    <w:p w14:paraId="4C5416E8">
      <w:pPr>
        <w:widowControl/>
        <w:jc w:val="left"/>
      </w:pPr>
    </w:p>
    <w:p w14:paraId="12D144D6">
      <w:pPr>
        <w:widowControl/>
        <w:jc w:val="left"/>
      </w:pPr>
    </w:p>
    <w:p w14:paraId="397FDC5F">
      <w:pPr>
        <w:widowControl/>
        <w:jc w:val="left"/>
      </w:pPr>
    </w:p>
    <w:p w14:paraId="4097B0D6">
      <w:pPr>
        <w:widowControl/>
        <w:jc w:val="left"/>
      </w:pPr>
      <w:r>
        <w:br w:type="page"/>
      </w:r>
    </w:p>
    <w:tbl>
      <w:tblPr>
        <w:tblStyle w:val="12"/>
        <w:tblW w:w="9508" w:type="dxa"/>
        <w:jc w:val="center"/>
        <w:tblLayout w:type="autofit"/>
        <w:tblCellMar>
          <w:top w:w="0" w:type="dxa"/>
          <w:left w:w="108" w:type="dxa"/>
          <w:bottom w:w="0" w:type="dxa"/>
          <w:right w:w="108" w:type="dxa"/>
        </w:tblCellMar>
      </w:tblPr>
      <w:tblGrid>
        <w:gridCol w:w="993"/>
        <w:gridCol w:w="3565"/>
        <w:gridCol w:w="480"/>
        <w:gridCol w:w="480"/>
        <w:gridCol w:w="480"/>
        <w:gridCol w:w="480"/>
        <w:gridCol w:w="480"/>
        <w:gridCol w:w="480"/>
        <w:gridCol w:w="615"/>
        <w:gridCol w:w="615"/>
        <w:gridCol w:w="840"/>
      </w:tblGrid>
      <w:tr w14:paraId="47D132D5">
        <w:tblPrEx>
          <w:tblCellMar>
            <w:top w:w="0" w:type="dxa"/>
            <w:left w:w="108" w:type="dxa"/>
            <w:bottom w:w="0" w:type="dxa"/>
            <w:right w:w="108" w:type="dxa"/>
          </w:tblCellMar>
        </w:tblPrEx>
        <w:trPr>
          <w:trHeight w:val="525" w:hRule="atLeast"/>
          <w:jc w:val="center"/>
        </w:trPr>
        <w:tc>
          <w:tcPr>
            <w:tcW w:w="9508" w:type="dxa"/>
            <w:gridSpan w:val="11"/>
            <w:tcBorders>
              <w:top w:val="nil"/>
              <w:left w:val="nil"/>
              <w:bottom w:val="nil"/>
              <w:right w:val="nil"/>
            </w:tcBorders>
            <w:shd w:val="clear" w:color="auto" w:fill="auto"/>
            <w:noWrap/>
            <w:vAlign w:val="center"/>
          </w:tcPr>
          <w:p w14:paraId="0837A4FC">
            <w:pPr>
              <w:widowControl/>
              <w:jc w:val="center"/>
              <w:rPr>
                <w:rFonts w:ascii="宋体" w:hAnsi="宋体" w:cs="宋体"/>
                <w:b/>
                <w:bCs/>
                <w:kern w:val="0"/>
                <w:sz w:val="28"/>
                <w:szCs w:val="28"/>
              </w:rPr>
            </w:pPr>
            <w:r>
              <w:rPr>
                <w:rFonts w:hint="eastAsia" w:ascii="宋体" w:hAnsi="宋体" w:cs="宋体"/>
                <w:b/>
                <w:bCs/>
                <w:kern w:val="0"/>
                <w:sz w:val="28"/>
                <w:szCs w:val="28"/>
              </w:rPr>
              <w:t>2023年乌尔禾区本级国有资本经营预算支出表</w:t>
            </w:r>
          </w:p>
        </w:tc>
      </w:tr>
      <w:tr w14:paraId="52EA5A62">
        <w:tblPrEx>
          <w:tblCellMar>
            <w:top w:w="0" w:type="dxa"/>
            <w:left w:w="108" w:type="dxa"/>
            <w:bottom w:w="0" w:type="dxa"/>
            <w:right w:w="108" w:type="dxa"/>
          </w:tblCellMar>
        </w:tblPrEx>
        <w:trPr>
          <w:trHeight w:val="390" w:hRule="atLeast"/>
          <w:jc w:val="center"/>
        </w:trPr>
        <w:tc>
          <w:tcPr>
            <w:tcW w:w="993" w:type="dxa"/>
            <w:tcBorders>
              <w:top w:val="nil"/>
              <w:left w:val="nil"/>
              <w:bottom w:val="nil"/>
              <w:right w:val="nil"/>
            </w:tcBorders>
            <w:shd w:val="clear" w:color="auto" w:fill="auto"/>
            <w:noWrap/>
            <w:vAlign w:val="center"/>
          </w:tcPr>
          <w:p w14:paraId="07D86907">
            <w:pPr>
              <w:widowControl/>
              <w:jc w:val="left"/>
              <w:rPr>
                <w:rFonts w:ascii="宋体" w:hAnsi="宋体" w:cs="宋体"/>
                <w:kern w:val="0"/>
                <w:sz w:val="24"/>
              </w:rPr>
            </w:pPr>
            <w:r>
              <w:rPr>
                <w:rFonts w:hint="eastAsia" w:ascii="宋体" w:hAnsi="宋体" w:cs="宋体"/>
                <w:kern w:val="0"/>
                <w:sz w:val="24"/>
              </w:rPr>
              <w:t>表七</w:t>
            </w:r>
          </w:p>
        </w:tc>
        <w:tc>
          <w:tcPr>
            <w:tcW w:w="3565" w:type="dxa"/>
            <w:tcBorders>
              <w:top w:val="nil"/>
              <w:left w:val="nil"/>
              <w:bottom w:val="nil"/>
              <w:right w:val="nil"/>
            </w:tcBorders>
            <w:shd w:val="clear" w:color="auto" w:fill="auto"/>
            <w:noWrap/>
            <w:vAlign w:val="center"/>
          </w:tcPr>
          <w:p w14:paraId="03389999">
            <w:pPr>
              <w:widowControl/>
              <w:jc w:val="left"/>
              <w:rPr>
                <w:rFonts w:ascii="宋体" w:hAnsi="宋体" w:cs="宋体"/>
                <w:kern w:val="0"/>
                <w:sz w:val="24"/>
              </w:rPr>
            </w:pPr>
          </w:p>
        </w:tc>
        <w:tc>
          <w:tcPr>
            <w:tcW w:w="480" w:type="dxa"/>
            <w:tcBorders>
              <w:top w:val="nil"/>
              <w:left w:val="nil"/>
              <w:bottom w:val="nil"/>
              <w:right w:val="nil"/>
            </w:tcBorders>
            <w:shd w:val="clear" w:color="auto" w:fill="auto"/>
            <w:noWrap/>
            <w:vAlign w:val="center"/>
          </w:tcPr>
          <w:p w14:paraId="532DB9E0">
            <w:pPr>
              <w:widowControl/>
              <w:jc w:val="left"/>
              <w:rPr>
                <w:rFonts w:ascii="宋体" w:hAnsi="宋体" w:cs="宋体"/>
                <w:kern w:val="0"/>
                <w:sz w:val="24"/>
              </w:rPr>
            </w:pPr>
          </w:p>
        </w:tc>
        <w:tc>
          <w:tcPr>
            <w:tcW w:w="480" w:type="dxa"/>
            <w:tcBorders>
              <w:top w:val="nil"/>
              <w:left w:val="nil"/>
              <w:bottom w:val="nil"/>
              <w:right w:val="nil"/>
            </w:tcBorders>
            <w:shd w:val="clear" w:color="auto" w:fill="auto"/>
            <w:noWrap/>
            <w:vAlign w:val="center"/>
          </w:tcPr>
          <w:p w14:paraId="6F25A734">
            <w:pPr>
              <w:widowControl/>
              <w:jc w:val="left"/>
              <w:rPr>
                <w:rFonts w:ascii="宋体" w:hAnsi="宋体" w:cs="宋体"/>
                <w:kern w:val="0"/>
                <w:sz w:val="24"/>
              </w:rPr>
            </w:pPr>
          </w:p>
        </w:tc>
        <w:tc>
          <w:tcPr>
            <w:tcW w:w="480" w:type="dxa"/>
            <w:tcBorders>
              <w:top w:val="nil"/>
              <w:left w:val="nil"/>
              <w:bottom w:val="nil"/>
              <w:right w:val="nil"/>
            </w:tcBorders>
            <w:shd w:val="clear" w:color="auto" w:fill="auto"/>
            <w:noWrap/>
            <w:vAlign w:val="center"/>
          </w:tcPr>
          <w:p w14:paraId="0549CC59">
            <w:pPr>
              <w:widowControl/>
              <w:jc w:val="left"/>
              <w:rPr>
                <w:rFonts w:ascii="宋体" w:hAnsi="宋体" w:cs="宋体"/>
                <w:kern w:val="0"/>
                <w:sz w:val="24"/>
              </w:rPr>
            </w:pPr>
          </w:p>
        </w:tc>
        <w:tc>
          <w:tcPr>
            <w:tcW w:w="480" w:type="dxa"/>
            <w:tcBorders>
              <w:top w:val="nil"/>
              <w:left w:val="nil"/>
              <w:bottom w:val="nil"/>
              <w:right w:val="nil"/>
            </w:tcBorders>
            <w:shd w:val="clear" w:color="auto" w:fill="auto"/>
            <w:noWrap/>
            <w:vAlign w:val="center"/>
          </w:tcPr>
          <w:p w14:paraId="20880045">
            <w:pPr>
              <w:widowControl/>
              <w:jc w:val="left"/>
              <w:rPr>
                <w:rFonts w:ascii="宋体" w:hAnsi="宋体" w:cs="宋体"/>
                <w:kern w:val="0"/>
                <w:sz w:val="24"/>
              </w:rPr>
            </w:pPr>
          </w:p>
        </w:tc>
        <w:tc>
          <w:tcPr>
            <w:tcW w:w="480" w:type="dxa"/>
            <w:tcBorders>
              <w:top w:val="nil"/>
              <w:left w:val="nil"/>
              <w:bottom w:val="nil"/>
              <w:right w:val="nil"/>
            </w:tcBorders>
            <w:shd w:val="clear" w:color="auto" w:fill="auto"/>
            <w:noWrap/>
            <w:vAlign w:val="center"/>
          </w:tcPr>
          <w:p w14:paraId="5770653E">
            <w:pPr>
              <w:widowControl/>
              <w:jc w:val="left"/>
              <w:rPr>
                <w:rFonts w:ascii="宋体" w:hAnsi="宋体" w:cs="宋体"/>
                <w:kern w:val="0"/>
                <w:sz w:val="24"/>
              </w:rPr>
            </w:pPr>
          </w:p>
        </w:tc>
        <w:tc>
          <w:tcPr>
            <w:tcW w:w="2550" w:type="dxa"/>
            <w:gridSpan w:val="4"/>
            <w:tcBorders>
              <w:top w:val="nil"/>
              <w:left w:val="nil"/>
              <w:bottom w:val="nil"/>
              <w:right w:val="nil"/>
            </w:tcBorders>
            <w:shd w:val="clear" w:color="auto" w:fill="auto"/>
            <w:noWrap/>
            <w:vAlign w:val="center"/>
          </w:tcPr>
          <w:p w14:paraId="5E867F8D">
            <w:pPr>
              <w:widowControl/>
              <w:jc w:val="left"/>
              <w:rPr>
                <w:rFonts w:ascii="宋体" w:hAnsi="宋体" w:cs="宋体"/>
                <w:kern w:val="0"/>
                <w:sz w:val="24"/>
              </w:rPr>
            </w:pPr>
            <w:r>
              <w:rPr>
                <w:rFonts w:hint="eastAsia" w:ascii="宋体" w:hAnsi="宋体" w:cs="宋体"/>
                <w:kern w:val="0"/>
                <w:sz w:val="24"/>
              </w:rPr>
              <w:t>单位：万元</w:t>
            </w:r>
          </w:p>
        </w:tc>
      </w:tr>
      <w:tr w14:paraId="7DF851E1">
        <w:tblPrEx>
          <w:tblCellMar>
            <w:top w:w="0" w:type="dxa"/>
            <w:left w:w="108" w:type="dxa"/>
            <w:bottom w:w="0" w:type="dxa"/>
            <w:right w:w="108" w:type="dxa"/>
          </w:tblCellMar>
        </w:tblPrEx>
        <w:trPr>
          <w:trHeight w:val="1050" w:hRule="atLeast"/>
          <w:jc w:val="center"/>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73843B6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科目编码</w:t>
            </w:r>
          </w:p>
        </w:tc>
        <w:tc>
          <w:tcPr>
            <w:tcW w:w="35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960A6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科目名称</w:t>
            </w:r>
          </w:p>
        </w:tc>
        <w:tc>
          <w:tcPr>
            <w:tcW w:w="1920" w:type="dxa"/>
            <w:gridSpan w:val="4"/>
            <w:tcBorders>
              <w:top w:val="single" w:color="auto" w:sz="4" w:space="0"/>
              <w:left w:val="nil"/>
              <w:bottom w:val="single" w:color="auto" w:sz="4" w:space="0"/>
              <w:right w:val="single" w:color="auto" w:sz="4" w:space="0"/>
            </w:tcBorders>
            <w:shd w:val="clear" w:color="auto" w:fill="auto"/>
            <w:vAlign w:val="center"/>
          </w:tcPr>
          <w:p w14:paraId="3058C3A8">
            <w:pPr>
              <w:widowControl/>
              <w:jc w:val="center"/>
              <w:rPr>
                <w:b/>
                <w:bCs/>
                <w:color w:val="000000"/>
                <w:kern w:val="0"/>
                <w:sz w:val="20"/>
                <w:szCs w:val="20"/>
              </w:rPr>
            </w:pPr>
            <w:r>
              <w:rPr>
                <w:b/>
                <w:bCs/>
                <w:color w:val="000000"/>
                <w:kern w:val="0"/>
                <w:sz w:val="20"/>
                <w:szCs w:val="20"/>
              </w:rPr>
              <w:t>2022</w:t>
            </w:r>
            <w:r>
              <w:rPr>
                <w:rFonts w:hint="eastAsia" w:ascii="宋体" w:hAnsi="宋体"/>
                <w:b/>
                <w:bCs/>
                <w:color w:val="000000"/>
                <w:kern w:val="0"/>
                <w:sz w:val="20"/>
                <w:szCs w:val="20"/>
              </w:rPr>
              <w:t>年完成数</w:t>
            </w:r>
          </w:p>
        </w:tc>
        <w:tc>
          <w:tcPr>
            <w:tcW w:w="2190" w:type="dxa"/>
            <w:gridSpan w:val="4"/>
            <w:tcBorders>
              <w:top w:val="single" w:color="auto" w:sz="4" w:space="0"/>
              <w:left w:val="nil"/>
              <w:bottom w:val="single" w:color="auto" w:sz="4" w:space="0"/>
              <w:right w:val="single" w:color="auto" w:sz="4" w:space="0"/>
            </w:tcBorders>
            <w:shd w:val="clear" w:color="auto" w:fill="auto"/>
            <w:vAlign w:val="center"/>
          </w:tcPr>
          <w:p w14:paraId="60C8F9D8">
            <w:pPr>
              <w:widowControl/>
              <w:jc w:val="center"/>
              <w:rPr>
                <w:b/>
                <w:bCs/>
                <w:color w:val="000000"/>
                <w:kern w:val="0"/>
                <w:sz w:val="20"/>
                <w:szCs w:val="20"/>
              </w:rPr>
            </w:pPr>
            <w:r>
              <w:rPr>
                <w:b/>
                <w:bCs/>
                <w:color w:val="000000"/>
                <w:kern w:val="0"/>
                <w:sz w:val="20"/>
                <w:szCs w:val="20"/>
              </w:rPr>
              <w:t>2023</w:t>
            </w:r>
            <w:r>
              <w:rPr>
                <w:rFonts w:hint="eastAsia" w:ascii="宋体" w:hAnsi="宋体"/>
                <w:b/>
                <w:bCs/>
                <w:color w:val="000000"/>
                <w:kern w:val="0"/>
                <w:sz w:val="20"/>
                <w:szCs w:val="20"/>
              </w:rPr>
              <w:t>年预算数</w:t>
            </w:r>
          </w:p>
        </w:tc>
        <w:tc>
          <w:tcPr>
            <w:tcW w:w="8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E8BE54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比上年增</w:t>
            </w:r>
            <w:r>
              <w:rPr>
                <w:b/>
                <w:bCs/>
                <w:color w:val="000000"/>
                <w:kern w:val="0"/>
                <w:sz w:val="20"/>
                <w:szCs w:val="20"/>
              </w:rPr>
              <w:t xml:space="preserve"> (</w:t>
            </w:r>
            <w:r>
              <w:rPr>
                <w:rFonts w:hint="eastAsia" w:ascii="宋体" w:hAnsi="宋体" w:cs="宋体"/>
                <w:b/>
                <w:bCs/>
                <w:color w:val="000000"/>
                <w:kern w:val="0"/>
                <w:sz w:val="20"/>
                <w:szCs w:val="20"/>
              </w:rPr>
              <w:t>减</w:t>
            </w:r>
            <w:r>
              <w:rPr>
                <w:b/>
                <w:bCs/>
                <w:color w:val="000000"/>
                <w:kern w:val="0"/>
                <w:sz w:val="20"/>
                <w:szCs w:val="20"/>
              </w:rPr>
              <w:t>)%</w:t>
            </w:r>
          </w:p>
        </w:tc>
      </w:tr>
      <w:tr w14:paraId="11FF3E85">
        <w:tblPrEx>
          <w:tblCellMar>
            <w:top w:w="0" w:type="dxa"/>
            <w:left w:w="108" w:type="dxa"/>
            <w:bottom w:w="0" w:type="dxa"/>
            <w:right w:w="108" w:type="dxa"/>
          </w:tblCellMar>
        </w:tblPrEx>
        <w:trPr>
          <w:trHeight w:val="1350" w:hRule="atLeast"/>
          <w:jc w:val="center"/>
        </w:trPr>
        <w:tc>
          <w:tcPr>
            <w:tcW w:w="993" w:type="dxa"/>
            <w:vMerge w:val="continue"/>
            <w:tcBorders>
              <w:top w:val="single" w:color="auto" w:sz="4" w:space="0"/>
              <w:left w:val="single" w:color="auto" w:sz="4" w:space="0"/>
              <w:bottom w:val="single" w:color="auto" w:sz="4" w:space="0"/>
              <w:right w:val="single" w:color="auto" w:sz="4" w:space="0"/>
            </w:tcBorders>
            <w:vAlign w:val="center"/>
          </w:tcPr>
          <w:p w14:paraId="0C602EEE">
            <w:pPr>
              <w:widowControl/>
              <w:jc w:val="left"/>
              <w:rPr>
                <w:rFonts w:ascii="宋体" w:hAnsi="宋体" w:cs="宋体"/>
                <w:b/>
                <w:bCs/>
                <w:color w:val="000000"/>
                <w:kern w:val="0"/>
                <w:sz w:val="20"/>
                <w:szCs w:val="20"/>
              </w:rPr>
            </w:pPr>
          </w:p>
        </w:tc>
        <w:tc>
          <w:tcPr>
            <w:tcW w:w="3565" w:type="dxa"/>
            <w:vMerge w:val="continue"/>
            <w:tcBorders>
              <w:top w:val="single" w:color="auto" w:sz="4" w:space="0"/>
              <w:left w:val="single" w:color="auto" w:sz="4" w:space="0"/>
              <w:bottom w:val="single" w:color="auto" w:sz="4" w:space="0"/>
              <w:right w:val="single" w:color="auto" w:sz="4" w:space="0"/>
            </w:tcBorders>
            <w:vAlign w:val="center"/>
          </w:tcPr>
          <w:p w14:paraId="55B975DE">
            <w:pPr>
              <w:widowControl/>
              <w:jc w:val="left"/>
              <w:rPr>
                <w:rFonts w:ascii="宋体" w:hAnsi="宋体" w:cs="宋体"/>
                <w:b/>
                <w:bCs/>
                <w:color w:val="000000"/>
                <w:kern w:val="0"/>
                <w:sz w:val="20"/>
                <w:szCs w:val="20"/>
              </w:rPr>
            </w:pPr>
          </w:p>
        </w:tc>
        <w:tc>
          <w:tcPr>
            <w:tcW w:w="480" w:type="dxa"/>
            <w:tcBorders>
              <w:top w:val="nil"/>
              <w:left w:val="nil"/>
              <w:bottom w:val="single" w:color="auto" w:sz="4" w:space="0"/>
              <w:right w:val="single" w:color="auto" w:sz="4" w:space="0"/>
            </w:tcBorders>
            <w:shd w:val="clear" w:color="auto" w:fill="auto"/>
            <w:vAlign w:val="center"/>
          </w:tcPr>
          <w:p w14:paraId="61D8F13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480" w:type="dxa"/>
            <w:tcBorders>
              <w:top w:val="nil"/>
              <w:left w:val="nil"/>
              <w:bottom w:val="single" w:color="auto" w:sz="4" w:space="0"/>
              <w:right w:val="single" w:color="auto" w:sz="4" w:space="0"/>
            </w:tcBorders>
            <w:shd w:val="clear" w:color="auto" w:fill="auto"/>
            <w:vAlign w:val="center"/>
          </w:tcPr>
          <w:p w14:paraId="7C96DDD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资本性支出</w:t>
            </w:r>
          </w:p>
        </w:tc>
        <w:tc>
          <w:tcPr>
            <w:tcW w:w="480" w:type="dxa"/>
            <w:tcBorders>
              <w:top w:val="nil"/>
              <w:left w:val="nil"/>
              <w:bottom w:val="single" w:color="auto" w:sz="4" w:space="0"/>
              <w:right w:val="single" w:color="auto" w:sz="4" w:space="0"/>
            </w:tcBorders>
            <w:shd w:val="clear" w:color="auto" w:fill="auto"/>
            <w:vAlign w:val="center"/>
          </w:tcPr>
          <w:p w14:paraId="00C102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费用性支出</w:t>
            </w:r>
          </w:p>
        </w:tc>
        <w:tc>
          <w:tcPr>
            <w:tcW w:w="480" w:type="dxa"/>
            <w:tcBorders>
              <w:top w:val="nil"/>
              <w:left w:val="nil"/>
              <w:bottom w:val="single" w:color="auto" w:sz="4" w:space="0"/>
              <w:right w:val="single" w:color="auto" w:sz="4" w:space="0"/>
            </w:tcBorders>
            <w:shd w:val="clear" w:color="auto" w:fill="auto"/>
            <w:vAlign w:val="center"/>
          </w:tcPr>
          <w:p w14:paraId="7FDC996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其他支出</w:t>
            </w:r>
          </w:p>
        </w:tc>
        <w:tc>
          <w:tcPr>
            <w:tcW w:w="480" w:type="dxa"/>
            <w:tcBorders>
              <w:top w:val="nil"/>
              <w:left w:val="nil"/>
              <w:bottom w:val="single" w:color="auto" w:sz="4" w:space="0"/>
              <w:right w:val="single" w:color="auto" w:sz="4" w:space="0"/>
            </w:tcBorders>
            <w:shd w:val="clear" w:color="auto" w:fill="auto"/>
            <w:vAlign w:val="center"/>
          </w:tcPr>
          <w:p w14:paraId="3EFB6E7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小计</w:t>
            </w:r>
          </w:p>
        </w:tc>
        <w:tc>
          <w:tcPr>
            <w:tcW w:w="480" w:type="dxa"/>
            <w:tcBorders>
              <w:top w:val="nil"/>
              <w:left w:val="nil"/>
              <w:bottom w:val="single" w:color="auto" w:sz="4" w:space="0"/>
              <w:right w:val="single" w:color="auto" w:sz="4" w:space="0"/>
            </w:tcBorders>
            <w:shd w:val="clear" w:color="auto" w:fill="auto"/>
            <w:vAlign w:val="center"/>
          </w:tcPr>
          <w:p w14:paraId="3F1F49D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资本性支出</w:t>
            </w:r>
          </w:p>
        </w:tc>
        <w:tc>
          <w:tcPr>
            <w:tcW w:w="615" w:type="dxa"/>
            <w:tcBorders>
              <w:top w:val="nil"/>
              <w:left w:val="nil"/>
              <w:bottom w:val="single" w:color="auto" w:sz="4" w:space="0"/>
              <w:right w:val="single" w:color="auto" w:sz="4" w:space="0"/>
            </w:tcBorders>
            <w:shd w:val="clear" w:color="auto" w:fill="auto"/>
            <w:vAlign w:val="center"/>
          </w:tcPr>
          <w:p w14:paraId="35FCED9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费用性支出</w:t>
            </w:r>
          </w:p>
        </w:tc>
        <w:tc>
          <w:tcPr>
            <w:tcW w:w="615" w:type="dxa"/>
            <w:tcBorders>
              <w:top w:val="nil"/>
              <w:left w:val="nil"/>
              <w:bottom w:val="single" w:color="auto" w:sz="4" w:space="0"/>
              <w:right w:val="single" w:color="auto" w:sz="4" w:space="0"/>
            </w:tcBorders>
            <w:shd w:val="clear" w:color="auto" w:fill="auto"/>
            <w:vAlign w:val="center"/>
          </w:tcPr>
          <w:p w14:paraId="0085102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其他支出</w:t>
            </w:r>
          </w:p>
        </w:tc>
        <w:tc>
          <w:tcPr>
            <w:tcW w:w="840" w:type="dxa"/>
            <w:vMerge w:val="continue"/>
            <w:tcBorders>
              <w:top w:val="single" w:color="auto" w:sz="4" w:space="0"/>
              <w:left w:val="single" w:color="auto" w:sz="4" w:space="0"/>
              <w:bottom w:val="single" w:color="000000" w:sz="4" w:space="0"/>
              <w:right w:val="single" w:color="auto" w:sz="4" w:space="0"/>
            </w:tcBorders>
            <w:vAlign w:val="center"/>
          </w:tcPr>
          <w:p w14:paraId="3203FAB0">
            <w:pPr>
              <w:widowControl/>
              <w:jc w:val="left"/>
              <w:rPr>
                <w:rFonts w:ascii="宋体" w:hAnsi="宋体" w:cs="宋体"/>
                <w:b/>
                <w:bCs/>
                <w:color w:val="000000"/>
                <w:kern w:val="0"/>
                <w:sz w:val="20"/>
                <w:szCs w:val="20"/>
              </w:rPr>
            </w:pPr>
          </w:p>
        </w:tc>
      </w:tr>
      <w:tr w14:paraId="60130790">
        <w:tblPrEx>
          <w:tblCellMar>
            <w:top w:w="0" w:type="dxa"/>
            <w:left w:w="108" w:type="dxa"/>
            <w:bottom w:w="0" w:type="dxa"/>
            <w:right w:w="108" w:type="dxa"/>
          </w:tblCellMar>
        </w:tblPrEx>
        <w:trPr>
          <w:trHeight w:val="450"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5B3F4EF0">
            <w:pPr>
              <w:widowControl/>
              <w:jc w:val="left"/>
              <w:rPr>
                <w:color w:val="000000"/>
                <w:kern w:val="0"/>
                <w:sz w:val="20"/>
                <w:szCs w:val="20"/>
              </w:rPr>
            </w:pPr>
            <w:r>
              <w:rPr>
                <w:color w:val="000000"/>
                <w:kern w:val="0"/>
                <w:sz w:val="20"/>
                <w:szCs w:val="20"/>
              </w:rPr>
              <w:t>22301</w:t>
            </w:r>
          </w:p>
        </w:tc>
        <w:tc>
          <w:tcPr>
            <w:tcW w:w="3565" w:type="dxa"/>
            <w:tcBorders>
              <w:top w:val="nil"/>
              <w:left w:val="nil"/>
              <w:bottom w:val="single" w:color="auto" w:sz="4" w:space="0"/>
              <w:right w:val="single" w:color="auto" w:sz="4" w:space="0"/>
            </w:tcBorders>
            <w:shd w:val="clear" w:color="000000" w:fill="FFFFFF"/>
            <w:vAlign w:val="center"/>
          </w:tcPr>
          <w:p w14:paraId="463BA11B">
            <w:pPr>
              <w:widowControl/>
              <w:jc w:val="left"/>
              <w:rPr>
                <w:rFonts w:ascii="宋体" w:hAnsi="宋体" w:cs="宋体"/>
                <w:color w:val="000000"/>
                <w:kern w:val="0"/>
                <w:sz w:val="20"/>
                <w:szCs w:val="20"/>
              </w:rPr>
            </w:pPr>
            <w:r>
              <w:rPr>
                <w:rFonts w:hint="eastAsia" w:ascii="宋体" w:hAnsi="宋体" w:cs="宋体"/>
                <w:color w:val="000000"/>
                <w:kern w:val="0"/>
                <w:sz w:val="20"/>
                <w:szCs w:val="20"/>
              </w:rPr>
              <w:t>一、解决历史遗留问题及改革成本支出</w:t>
            </w:r>
          </w:p>
        </w:tc>
        <w:tc>
          <w:tcPr>
            <w:tcW w:w="480" w:type="dxa"/>
            <w:tcBorders>
              <w:top w:val="nil"/>
              <w:left w:val="nil"/>
              <w:bottom w:val="single" w:color="auto" w:sz="4" w:space="0"/>
              <w:right w:val="single" w:color="auto" w:sz="4" w:space="0"/>
            </w:tcBorders>
            <w:shd w:val="clear" w:color="auto" w:fill="auto"/>
            <w:vAlign w:val="center"/>
          </w:tcPr>
          <w:p w14:paraId="5BEAC701">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202A1C36">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43A6BD66">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1290AD45">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26113E2F">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0AF90B6C">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4B8CF1EA">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06622644">
            <w:pPr>
              <w:widowControl/>
              <w:jc w:val="right"/>
              <w:rPr>
                <w:color w:val="000000"/>
                <w:kern w:val="0"/>
                <w:sz w:val="20"/>
                <w:szCs w:val="20"/>
              </w:rPr>
            </w:pPr>
            <w:r>
              <w:rPr>
                <w:color w:val="000000"/>
                <w:kern w:val="0"/>
                <w:sz w:val="20"/>
                <w:szCs w:val="20"/>
              </w:rPr>
              <w:t>　</w:t>
            </w:r>
          </w:p>
        </w:tc>
        <w:tc>
          <w:tcPr>
            <w:tcW w:w="840" w:type="dxa"/>
            <w:tcBorders>
              <w:top w:val="single" w:color="auto" w:sz="4" w:space="0"/>
              <w:left w:val="nil"/>
              <w:bottom w:val="single" w:color="auto" w:sz="4" w:space="0"/>
              <w:right w:val="single" w:color="auto" w:sz="4" w:space="0"/>
            </w:tcBorders>
            <w:shd w:val="clear" w:color="auto" w:fill="auto"/>
            <w:vAlign w:val="center"/>
          </w:tcPr>
          <w:p w14:paraId="208BAAD8">
            <w:pPr>
              <w:widowControl/>
              <w:jc w:val="center"/>
              <w:rPr>
                <w:color w:val="000000"/>
                <w:kern w:val="0"/>
                <w:sz w:val="20"/>
                <w:szCs w:val="20"/>
              </w:rPr>
            </w:pPr>
            <w:r>
              <w:rPr>
                <w:color w:val="000000"/>
                <w:kern w:val="0"/>
                <w:sz w:val="20"/>
                <w:szCs w:val="20"/>
              </w:rPr>
              <w:t>　</w:t>
            </w:r>
          </w:p>
        </w:tc>
      </w:tr>
      <w:tr w14:paraId="21196126">
        <w:tblPrEx>
          <w:tblCellMar>
            <w:top w:w="0" w:type="dxa"/>
            <w:left w:w="108" w:type="dxa"/>
            <w:bottom w:w="0" w:type="dxa"/>
            <w:right w:w="108" w:type="dxa"/>
          </w:tblCellMar>
        </w:tblPrEx>
        <w:trPr>
          <w:trHeight w:val="450"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0B8114E1">
            <w:pPr>
              <w:widowControl/>
              <w:jc w:val="left"/>
              <w:rPr>
                <w:color w:val="000000"/>
                <w:kern w:val="0"/>
                <w:sz w:val="20"/>
                <w:szCs w:val="20"/>
              </w:rPr>
            </w:pPr>
            <w:r>
              <w:rPr>
                <w:color w:val="000000"/>
                <w:kern w:val="0"/>
                <w:sz w:val="20"/>
                <w:szCs w:val="20"/>
              </w:rPr>
              <w:t>22302</w:t>
            </w:r>
          </w:p>
        </w:tc>
        <w:tc>
          <w:tcPr>
            <w:tcW w:w="3565" w:type="dxa"/>
            <w:tcBorders>
              <w:top w:val="nil"/>
              <w:left w:val="nil"/>
              <w:bottom w:val="single" w:color="auto" w:sz="4" w:space="0"/>
              <w:right w:val="single" w:color="auto" w:sz="4" w:space="0"/>
            </w:tcBorders>
            <w:shd w:val="clear" w:color="000000" w:fill="FFFFFF"/>
            <w:vAlign w:val="center"/>
          </w:tcPr>
          <w:p w14:paraId="6999BA85">
            <w:pPr>
              <w:widowControl/>
              <w:jc w:val="left"/>
              <w:rPr>
                <w:rFonts w:ascii="宋体" w:hAnsi="宋体" w:cs="宋体"/>
                <w:color w:val="000000"/>
                <w:kern w:val="0"/>
                <w:sz w:val="20"/>
                <w:szCs w:val="20"/>
              </w:rPr>
            </w:pPr>
            <w:r>
              <w:rPr>
                <w:rFonts w:hint="eastAsia" w:ascii="宋体" w:hAnsi="宋体" w:cs="宋体"/>
                <w:color w:val="000000"/>
                <w:kern w:val="0"/>
                <w:sz w:val="20"/>
                <w:szCs w:val="20"/>
              </w:rPr>
              <w:t>二、国有企业资本金注入</w:t>
            </w:r>
          </w:p>
        </w:tc>
        <w:tc>
          <w:tcPr>
            <w:tcW w:w="480" w:type="dxa"/>
            <w:tcBorders>
              <w:top w:val="nil"/>
              <w:left w:val="nil"/>
              <w:bottom w:val="single" w:color="auto" w:sz="4" w:space="0"/>
              <w:right w:val="single" w:color="auto" w:sz="4" w:space="0"/>
            </w:tcBorders>
            <w:shd w:val="clear" w:color="auto" w:fill="auto"/>
            <w:vAlign w:val="center"/>
          </w:tcPr>
          <w:p w14:paraId="42C0ED70">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7998642B">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1E33F918">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5F1F22CA">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5ECBA7CE">
            <w:pPr>
              <w:widowControl/>
              <w:jc w:val="right"/>
              <w:rPr>
                <w:color w:val="000000"/>
                <w:kern w:val="0"/>
                <w:sz w:val="20"/>
                <w:szCs w:val="20"/>
              </w:rPr>
            </w:pPr>
            <w:r>
              <w:rPr>
                <w:color w:val="000000"/>
                <w:kern w:val="0"/>
                <w:sz w:val="20"/>
                <w:szCs w:val="20"/>
              </w:rPr>
              <w:t>7</w:t>
            </w:r>
          </w:p>
        </w:tc>
        <w:tc>
          <w:tcPr>
            <w:tcW w:w="480" w:type="dxa"/>
            <w:tcBorders>
              <w:top w:val="nil"/>
              <w:left w:val="nil"/>
              <w:bottom w:val="single" w:color="auto" w:sz="4" w:space="0"/>
              <w:right w:val="single" w:color="auto" w:sz="4" w:space="0"/>
            </w:tcBorders>
            <w:shd w:val="clear" w:color="auto" w:fill="auto"/>
            <w:vAlign w:val="center"/>
          </w:tcPr>
          <w:p w14:paraId="7498EE36">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4DFDFDDF">
            <w:pPr>
              <w:widowControl/>
              <w:jc w:val="right"/>
              <w:rPr>
                <w:color w:val="000000"/>
                <w:kern w:val="0"/>
                <w:sz w:val="20"/>
                <w:szCs w:val="20"/>
              </w:rPr>
            </w:pPr>
            <w:r>
              <w:rPr>
                <w:color w:val="000000"/>
                <w:kern w:val="0"/>
                <w:sz w:val="20"/>
                <w:szCs w:val="20"/>
              </w:rPr>
              <w:t>7</w:t>
            </w:r>
          </w:p>
        </w:tc>
        <w:tc>
          <w:tcPr>
            <w:tcW w:w="615" w:type="dxa"/>
            <w:tcBorders>
              <w:top w:val="nil"/>
              <w:left w:val="nil"/>
              <w:bottom w:val="single" w:color="auto" w:sz="4" w:space="0"/>
              <w:right w:val="single" w:color="auto" w:sz="4" w:space="0"/>
            </w:tcBorders>
            <w:shd w:val="clear" w:color="auto" w:fill="auto"/>
            <w:vAlign w:val="center"/>
          </w:tcPr>
          <w:p w14:paraId="799F4C16">
            <w:pPr>
              <w:widowControl/>
              <w:jc w:val="right"/>
              <w:rPr>
                <w:color w:val="000000"/>
                <w:kern w:val="0"/>
                <w:sz w:val="20"/>
                <w:szCs w:val="20"/>
              </w:rPr>
            </w:pPr>
            <w:r>
              <w:rPr>
                <w:color w:val="000000"/>
                <w:kern w:val="0"/>
                <w:sz w:val="20"/>
                <w:szCs w:val="20"/>
              </w:rPr>
              <w:t>　</w:t>
            </w:r>
          </w:p>
        </w:tc>
        <w:tc>
          <w:tcPr>
            <w:tcW w:w="840" w:type="dxa"/>
            <w:tcBorders>
              <w:top w:val="nil"/>
              <w:left w:val="nil"/>
              <w:bottom w:val="single" w:color="auto" w:sz="4" w:space="0"/>
              <w:right w:val="single" w:color="auto" w:sz="4" w:space="0"/>
            </w:tcBorders>
            <w:shd w:val="clear" w:color="auto" w:fill="auto"/>
            <w:vAlign w:val="center"/>
          </w:tcPr>
          <w:p w14:paraId="0BFB8905">
            <w:pPr>
              <w:widowControl/>
              <w:jc w:val="center"/>
              <w:rPr>
                <w:color w:val="000000"/>
                <w:kern w:val="0"/>
                <w:sz w:val="20"/>
                <w:szCs w:val="20"/>
              </w:rPr>
            </w:pPr>
            <w:r>
              <w:rPr>
                <w:color w:val="000000"/>
                <w:kern w:val="0"/>
                <w:sz w:val="20"/>
                <w:szCs w:val="20"/>
              </w:rPr>
              <w:t>　</w:t>
            </w:r>
          </w:p>
        </w:tc>
      </w:tr>
      <w:tr w14:paraId="5A126E38">
        <w:tblPrEx>
          <w:tblCellMar>
            <w:top w:w="0" w:type="dxa"/>
            <w:left w:w="108" w:type="dxa"/>
            <w:bottom w:w="0" w:type="dxa"/>
            <w:right w:w="108" w:type="dxa"/>
          </w:tblCellMar>
        </w:tblPrEx>
        <w:trPr>
          <w:trHeight w:val="450"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0C2326F6">
            <w:pPr>
              <w:widowControl/>
              <w:jc w:val="left"/>
              <w:rPr>
                <w:color w:val="000000"/>
                <w:kern w:val="0"/>
                <w:sz w:val="20"/>
                <w:szCs w:val="20"/>
              </w:rPr>
            </w:pPr>
            <w:r>
              <w:rPr>
                <w:color w:val="000000"/>
                <w:kern w:val="0"/>
                <w:sz w:val="20"/>
                <w:szCs w:val="20"/>
              </w:rPr>
              <w:t>2230299</w:t>
            </w:r>
          </w:p>
        </w:tc>
        <w:tc>
          <w:tcPr>
            <w:tcW w:w="3565" w:type="dxa"/>
            <w:tcBorders>
              <w:top w:val="nil"/>
              <w:left w:val="nil"/>
              <w:bottom w:val="single" w:color="auto" w:sz="4" w:space="0"/>
              <w:right w:val="single" w:color="auto" w:sz="4" w:space="0"/>
            </w:tcBorders>
            <w:shd w:val="clear" w:color="000000" w:fill="FFFFFF"/>
            <w:vAlign w:val="center"/>
          </w:tcPr>
          <w:p w14:paraId="02103B56">
            <w:pPr>
              <w:widowControl/>
              <w:jc w:val="left"/>
              <w:rPr>
                <w:rFonts w:ascii="宋体" w:hAnsi="宋体" w:cs="宋体"/>
                <w:color w:val="000000"/>
                <w:kern w:val="0"/>
                <w:sz w:val="20"/>
                <w:szCs w:val="20"/>
              </w:rPr>
            </w:pPr>
            <w:r>
              <w:rPr>
                <w:rFonts w:hint="eastAsia" w:ascii="宋体" w:hAnsi="宋体" w:cs="宋体"/>
                <w:color w:val="000000"/>
                <w:kern w:val="0"/>
                <w:sz w:val="20"/>
                <w:szCs w:val="20"/>
              </w:rPr>
              <w:t>其他国有企业资本金注入</w:t>
            </w:r>
          </w:p>
        </w:tc>
        <w:tc>
          <w:tcPr>
            <w:tcW w:w="480" w:type="dxa"/>
            <w:tcBorders>
              <w:top w:val="nil"/>
              <w:left w:val="nil"/>
              <w:bottom w:val="single" w:color="auto" w:sz="4" w:space="0"/>
              <w:right w:val="single" w:color="auto" w:sz="4" w:space="0"/>
            </w:tcBorders>
            <w:shd w:val="clear" w:color="auto" w:fill="auto"/>
            <w:vAlign w:val="center"/>
          </w:tcPr>
          <w:p w14:paraId="76CB19D8">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4EFD637A">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618DC4E2">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5CFA1F69">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51F1A74A">
            <w:pPr>
              <w:widowControl/>
              <w:jc w:val="right"/>
              <w:rPr>
                <w:color w:val="000000"/>
                <w:kern w:val="0"/>
                <w:sz w:val="20"/>
                <w:szCs w:val="20"/>
              </w:rPr>
            </w:pPr>
            <w:r>
              <w:rPr>
                <w:rFonts w:hint="eastAsia"/>
                <w:color w:val="000000"/>
                <w:kern w:val="0"/>
                <w:sz w:val="20"/>
                <w:szCs w:val="20"/>
                <w:lang w:val="en-US" w:eastAsia="zh-CN"/>
              </w:rPr>
              <w:t>7</w:t>
            </w: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12EC11FB">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35EEA2A9">
            <w:pPr>
              <w:widowControl/>
              <w:jc w:val="right"/>
              <w:rPr>
                <w:color w:val="000000"/>
                <w:kern w:val="0"/>
                <w:sz w:val="20"/>
                <w:szCs w:val="20"/>
              </w:rPr>
            </w:pPr>
            <w:r>
              <w:rPr>
                <w:color w:val="000000"/>
                <w:kern w:val="0"/>
                <w:sz w:val="20"/>
                <w:szCs w:val="20"/>
              </w:rPr>
              <w:t>7</w:t>
            </w:r>
          </w:p>
        </w:tc>
        <w:tc>
          <w:tcPr>
            <w:tcW w:w="615" w:type="dxa"/>
            <w:tcBorders>
              <w:top w:val="nil"/>
              <w:left w:val="nil"/>
              <w:bottom w:val="single" w:color="auto" w:sz="4" w:space="0"/>
              <w:right w:val="single" w:color="auto" w:sz="4" w:space="0"/>
            </w:tcBorders>
            <w:shd w:val="clear" w:color="auto" w:fill="auto"/>
            <w:vAlign w:val="center"/>
          </w:tcPr>
          <w:p w14:paraId="2B11484A">
            <w:pPr>
              <w:widowControl/>
              <w:jc w:val="right"/>
              <w:rPr>
                <w:color w:val="000000"/>
                <w:kern w:val="0"/>
                <w:sz w:val="20"/>
                <w:szCs w:val="20"/>
              </w:rPr>
            </w:pPr>
            <w:r>
              <w:rPr>
                <w:color w:val="000000"/>
                <w:kern w:val="0"/>
                <w:sz w:val="20"/>
                <w:szCs w:val="20"/>
              </w:rPr>
              <w:t>　</w:t>
            </w:r>
          </w:p>
        </w:tc>
        <w:tc>
          <w:tcPr>
            <w:tcW w:w="840" w:type="dxa"/>
            <w:tcBorders>
              <w:top w:val="nil"/>
              <w:left w:val="nil"/>
              <w:bottom w:val="single" w:color="auto" w:sz="4" w:space="0"/>
              <w:right w:val="single" w:color="auto" w:sz="4" w:space="0"/>
            </w:tcBorders>
            <w:shd w:val="clear" w:color="auto" w:fill="auto"/>
            <w:vAlign w:val="center"/>
          </w:tcPr>
          <w:p w14:paraId="2B2EB9CF">
            <w:pPr>
              <w:widowControl/>
              <w:jc w:val="center"/>
              <w:rPr>
                <w:color w:val="000000"/>
                <w:kern w:val="0"/>
                <w:sz w:val="20"/>
                <w:szCs w:val="20"/>
              </w:rPr>
            </w:pPr>
            <w:r>
              <w:rPr>
                <w:color w:val="000000"/>
                <w:kern w:val="0"/>
                <w:sz w:val="20"/>
                <w:szCs w:val="20"/>
              </w:rPr>
              <w:t>　</w:t>
            </w:r>
          </w:p>
        </w:tc>
      </w:tr>
      <w:tr w14:paraId="2E719B1D">
        <w:tblPrEx>
          <w:tblCellMar>
            <w:top w:w="0" w:type="dxa"/>
            <w:left w:w="108" w:type="dxa"/>
            <w:bottom w:w="0" w:type="dxa"/>
            <w:right w:w="108" w:type="dxa"/>
          </w:tblCellMar>
        </w:tblPrEx>
        <w:trPr>
          <w:trHeight w:val="420"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73CF9ABF">
            <w:pPr>
              <w:widowControl/>
              <w:jc w:val="left"/>
              <w:rPr>
                <w:color w:val="000000"/>
                <w:kern w:val="0"/>
                <w:sz w:val="20"/>
                <w:szCs w:val="20"/>
              </w:rPr>
            </w:pPr>
            <w:r>
              <w:rPr>
                <w:color w:val="000000"/>
                <w:kern w:val="0"/>
                <w:sz w:val="20"/>
                <w:szCs w:val="20"/>
              </w:rPr>
              <w:t>22303</w:t>
            </w:r>
          </w:p>
        </w:tc>
        <w:tc>
          <w:tcPr>
            <w:tcW w:w="3565" w:type="dxa"/>
            <w:tcBorders>
              <w:top w:val="nil"/>
              <w:left w:val="nil"/>
              <w:bottom w:val="single" w:color="auto" w:sz="4" w:space="0"/>
              <w:right w:val="single" w:color="auto" w:sz="4" w:space="0"/>
            </w:tcBorders>
            <w:shd w:val="clear" w:color="000000" w:fill="FFFFFF"/>
            <w:vAlign w:val="center"/>
          </w:tcPr>
          <w:p w14:paraId="5FD90CD7">
            <w:pPr>
              <w:widowControl/>
              <w:jc w:val="left"/>
              <w:rPr>
                <w:rFonts w:ascii="宋体" w:hAnsi="宋体" w:cs="宋体"/>
                <w:color w:val="000000"/>
                <w:kern w:val="0"/>
                <w:sz w:val="20"/>
                <w:szCs w:val="20"/>
              </w:rPr>
            </w:pPr>
            <w:r>
              <w:rPr>
                <w:rFonts w:hint="eastAsia" w:ascii="宋体" w:hAnsi="宋体" w:cs="宋体"/>
                <w:color w:val="000000"/>
                <w:kern w:val="0"/>
                <w:sz w:val="20"/>
                <w:szCs w:val="20"/>
              </w:rPr>
              <w:t>三、国有企业政策性补贴</w:t>
            </w:r>
          </w:p>
        </w:tc>
        <w:tc>
          <w:tcPr>
            <w:tcW w:w="480" w:type="dxa"/>
            <w:tcBorders>
              <w:top w:val="nil"/>
              <w:left w:val="nil"/>
              <w:bottom w:val="single" w:color="auto" w:sz="4" w:space="0"/>
              <w:right w:val="single" w:color="auto" w:sz="4" w:space="0"/>
            </w:tcBorders>
            <w:shd w:val="clear" w:color="auto" w:fill="auto"/>
            <w:vAlign w:val="center"/>
          </w:tcPr>
          <w:p w14:paraId="7D305476">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45436260">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6C5704DD">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24FDE1B3">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38B8D40F">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7C8F2492">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0695AA48">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13BE99DB">
            <w:pPr>
              <w:widowControl/>
              <w:jc w:val="right"/>
              <w:rPr>
                <w:color w:val="000000"/>
                <w:kern w:val="0"/>
                <w:sz w:val="20"/>
                <w:szCs w:val="20"/>
              </w:rPr>
            </w:pPr>
            <w:r>
              <w:rPr>
                <w:color w:val="000000"/>
                <w:kern w:val="0"/>
                <w:sz w:val="20"/>
                <w:szCs w:val="20"/>
              </w:rPr>
              <w:t>　</w:t>
            </w:r>
          </w:p>
        </w:tc>
        <w:tc>
          <w:tcPr>
            <w:tcW w:w="840" w:type="dxa"/>
            <w:tcBorders>
              <w:top w:val="nil"/>
              <w:left w:val="nil"/>
              <w:bottom w:val="single" w:color="auto" w:sz="4" w:space="0"/>
              <w:right w:val="single" w:color="auto" w:sz="4" w:space="0"/>
            </w:tcBorders>
            <w:shd w:val="clear" w:color="auto" w:fill="auto"/>
            <w:vAlign w:val="center"/>
          </w:tcPr>
          <w:p w14:paraId="687EA069">
            <w:pPr>
              <w:widowControl/>
              <w:jc w:val="center"/>
              <w:rPr>
                <w:color w:val="000000"/>
                <w:kern w:val="0"/>
                <w:sz w:val="20"/>
                <w:szCs w:val="20"/>
              </w:rPr>
            </w:pPr>
            <w:r>
              <w:rPr>
                <w:color w:val="000000"/>
                <w:kern w:val="0"/>
                <w:sz w:val="20"/>
                <w:szCs w:val="20"/>
              </w:rPr>
              <w:t>　</w:t>
            </w:r>
          </w:p>
        </w:tc>
      </w:tr>
      <w:tr w14:paraId="7D05A569">
        <w:tblPrEx>
          <w:tblCellMar>
            <w:top w:w="0" w:type="dxa"/>
            <w:left w:w="108" w:type="dxa"/>
            <w:bottom w:w="0" w:type="dxa"/>
            <w:right w:w="108" w:type="dxa"/>
          </w:tblCellMar>
        </w:tblPrEx>
        <w:trPr>
          <w:trHeight w:val="450"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241CBAEF">
            <w:pPr>
              <w:widowControl/>
              <w:jc w:val="left"/>
              <w:rPr>
                <w:color w:val="000000"/>
                <w:kern w:val="0"/>
                <w:sz w:val="20"/>
                <w:szCs w:val="20"/>
              </w:rPr>
            </w:pPr>
            <w:r>
              <w:rPr>
                <w:color w:val="000000"/>
                <w:kern w:val="0"/>
                <w:sz w:val="20"/>
                <w:szCs w:val="20"/>
              </w:rPr>
              <w:t>22399</w:t>
            </w:r>
          </w:p>
        </w:tc>
        <w:tc>
          <w:tcPr>
            <w:tcW w:w="3565" w:type="dxa"/>
            <w:tcBorders>
              <w:top w:val="nil"/>
              <w:left w:val="nil"/>
              <w:bottom w:val="single" w:color="auto" w:sz="4" w:space="0"/>
              <w:right w:val="single" w:color="auto" w:sz="4" w:space="0"/>
            </w:tcBorders>
            <w:shd w:val="clear" w:color="000000" w:fill="FFFFFF"/>
            <w:vAlign w:val="center"/>
          </w:tcPr>
          <w:p w14:paraId="01A997AA">
            <w:pPr>
              <w:widowControl/>
              <w:jc w:val="left"/>
              <w:rPr>
                <w:rFonts w:ascii="宋体" w:hAnsi="宋体" w:cs="宋体"/>
                <w:color w:val="000000"/>
                <w:kern w:val="0"/>
                <w:sz w:val="20"/>
                <w:szCs w:val="20"/>
              </w:rPr>
            </w:pPr>
            <w:r>
              <w:rPr>
                <w:rFonts w:hint="eastAsia" w:ascii="宋体" w:hAnsi="宋体" w:cs="宋体"/>
                <w:color w:val="000000"/>
                <w:kern w:val="0"/>
                <w:sz w:val="20"/>
                <w:szCs w:val="20"/>
              </w:rPr>
              <w:t>四、其他国有资本经营预算支出</w:t>
            </w:r>
          </w:p>
        </w:tc>
        <w:tc>
          <w:tcPr>
            <w:tcW w:w="480" w:type="dxa"/>
            <w:tcBorders>
              <w:top w:val="nil"/>
              <w:left w:val="nil"/>
              <w:bottom w:val="single" w:color="auto" w:sz="4" w:space="0"/>
              <w:right w:val="single" w:color="auto" w:sz="4" w:space="0"/>
            </w:tcBorders>
            <w:shd w:val="clear" w:color="auto" w:fill="auto"/>
            <w:vAlign w:val="center"/>
          </w:tcPr>
          <w:p w14:paraId="55FDA143">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5CB91041">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120806EE">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547D876E">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314C5D92">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76647A4F">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0221F041">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09E796EE">
            <w:pPr>
              <w:widowControl/>
              <w:jc w:val="right"/>
              <w:rPr>
                <w:color w:val="000000"/>
                <w:kern w:val="0"/>
                <w:sz w:val="20"/>
                <w:szCs w:val="20"/>
              </w:rPr>
            </w:pPr>
            <w:r>
              <w:rPr>
                <w:color w:val="000000"/>
                <w:kern w:val="0"/>
                <w:sz w:val="20"/>
                <w:szCs w:val="20"/>
              </w:rPr>
              <w:t>　</w:t>
            </w:r>
          </w:p>
        </w:tc>
        <w:tc>
          <w:tcPr>
            <w:tcW w:w="840" w:type="dxa"/>
            <w:tcBorders>
              <w:top w:val="nil"/>
              <w:left w:val="nil"/>
              <w:bottom w:val="single" w:color="auto" w:sz="4" w:space="0"/>
              <w:right w:val="single" w:color="auto" w:sz="4" w:space="0"/>
            </w:tcBorders>
            <w:shd w:val="clear" w:color="auto" w:fill="auto"/>
            <w:vAlign w:val="center"/>
          </w:tcPr>
          <w:p w14:paraId="490E491C">
            <w:pPr>
              <w:widowControl/>
              <w:jc w:val="center"/>
              <w:rPr>
                <w:color w:val="000000"/>
                <w:kern w:val="0"/>
                <w:sz w:val="20"/>
                <w:szCs w:val="20"/>
              </w:rPr>
            </w:pPr>
            <w:r>
              <w:rPr>
                <w:color w:val="000000"/>
                <w:kern w:val="0"/>
                <w:sz w:val="20"/>
                <w:szCs w:val="20"/>
              </w:rPr>
              <w:t>　</w:t>
            </w:r>
          </w:p>
        </w:tc>
      </w:tr>
      <w:tr w14:paraId="6846FE7F">
        <w:tblPrEx>
          <w:tblCellMar>
            <w:top w:w="0" w:type="dxa"/>
            <w:left w:w="108" w:type="dxa"/>
            <w:bottom w:w="0" w:type="dxa"/>
            <w:right w:w="108" w:type="dxa"/>
          </w:tblCellMar>
        </w:tblPrEx>
        <w:trPr>
          <w:trHeight w:val="465" w:hRule="atLeast"/>
          <w:jc w:val="center"/>
        </w:trPr>
        <w:tc>
          <w:tcPr>
            <w:tcW w:w="993" w:type="dxa"/>
            <w:tcBorders>
              <w:top w:val="nil"/>
              <w:left w:val="single" w:color="auto" w:sz="4" w:space="0"/>
              <w:bottom w:val="single" w:color="auto" w:sz="4" w:space="0"/>
              <w:right w:val="single" w:color="auto" w:sz="4" w:space="0"/>
            </w:tcBorders>
            <w:shd w:val="clear" w:color="000000" w:fill="FFFFFF"/>
            <w:vAlign w:val="center"/>
          </w:tcPr>
          <w:p w14:paraId="61398CFC">
            <w:pPr>
              <w:widowControl/>
              <w:jc w:val="left"/>
              <w:rPr>
                <w:color w:val="000000"/>
                <w:kern w:val="0"/>
                <w:sz w:val="20"/>
                <w:szCs w:val="20"/>
              </w:rPr>
            </w:pPr>
            <w:r>
              <w:rPr>
                <w:color w:val="000000"/>
                <w:kern w:val="0"/>
                <w:sz w:val="20"/>
                <w:szCs w:val="20"/>
              </w:rPr>
              <w:t>　</w:t>
            </w:r>
          </w:p>
        </w:tc>
        <w:tc>
          <w:tcPr>
            <w:tcW w:w="3565" w:type="dxa"/>
            <w:tcBorders>
              <w:top w:val="nil"/>
              <w:left w:val="nil"/>
              <w:bottom w:val="single" w:color="auto" w:sz="4" w:space="0"/>
              <w:right w:val="single" w:color="auto" w:sz="4" w:space="0"/>
            </w:tcBorders>
            <w:shd w:val="clear" w:color="000000" w:fill="FFFFFF"/>
            <w:vAlign w:val="center"/>
          </w:tcPr>
          <w:p w14:paraId="21F16C82">
            <w:pPr>
              <w:widowControl/>
              <w:jc w:val="center"/>
              <w:rPr>
                <w:rFonts w:ascii="宋体" w:hAnsi="宋体" w:cs="宋体"/>
                <w:color w:val="000000"/>
                <w:kern w:val="0"/>
                <w:sz w:val="20"/>
                <w:szCs w:val="20"/>
              </w:rPr>
            </w:pPr>
            <w:r>
              <w:rPr>
                <w:rFonts w:hint="eastAsia" w:ascii="宋体" w:hAnsi="宋体" w:cs="宋体"/>
                <w:color w:val="000000"/>
                <w:kern w:val="0"/>
                <w:sz w:val="20"/>
                <w:szCs w:val="20"/>
              </w:rPr>
              <w:t>支出合计</w:t>
            </w:r>
          </w:p>
        </w:tc>
        <w:tc>
          <w:tcPr>
            <w:tcW w:w="480" w:type="dxa"/>
            <w:tcBorders>
              <w:top w:val="nil"/>
              <w:left w:val="nil"/>
              <w:bottom w:val="single" w:color="auto" w:sz="4" w:space="0"/>
              <w:right w:val="single" w:color="auto" w:sz="4" w:space="0"/>
            </w:tcBorders>
            <w:shd w:val="clear" w:color="auto" w:fill="auto"/>
            <w:vAlign w:val="center"/>
          </w:tcPr>
          <w:p w14:paraId="36FAB991">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4B8AC383">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34E3FAF5">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1F11A8AE">
            <w:pPr>
              <w:widowControl/>
              <w:jc w:val="right"/>
              <w:rPr>
                <w:color w:val="000000"/>
                <w:kern w:val="0"/>
                <w:sz w:val="20"/>
                <w:szCs w:val="20"/>
              </w:rPr>
            </w:pPr>
            <w:r>
              <w:rPr>
                <w:color w:val="000000"/>
                <w:kern w:val="0"/>
                <w:sz w:val="20"/>
                <w:szCs w:val="20"/>
              </w:rPr>
              <w:t>　</w:t>
            </w:r>
          </w:p>
        </w:tc>
        <w:tc>
          <w:tcPr>
            <w:tcW w:w="480" w:type="dxa"/>
            <w:tcBorders>
              <w:top w:val="nil"/>
              <w:left w:val="nil"/>
              <w:bottom w:val="single" w:color="auto" w:sz="4" w:space="0"/>
              <w:right w:val="single" w:color="auto" w:sz="4" w:space="0"/>
            </w:tcBorders>
            <w:shd w:val="clear" w:color="auto" w:fill="auto"/>
            <w:vAlign w:val="center"/>
          </w:tcPr>
          <w:p w14:paraId="6E0F4880">
            <w:pPr>
              <w:widowControl/>
              <w:jc w:val="right"/>
              <w:rPr>
                <w:color w:val="000000"/>
                <w:kern w:val="0"/>
                <w:sz w:val="20"/>
                <w:szCs w:val="20"/>
              </w:rPr>
            </w:pPr>
            <w:r>
              <w:rPr>
                <w:color w:val="000000"/>
                <w:kern w:val="0"/>
                <w:sz w:val="20"/>
                <w:szCs w:val="20"/>
              </w:rPr>
              <w:t>7</w:t>
            </w:r>
          </w:p>
        </w:tc>
        <w:tc>
          <w:tcPr>
            <w:tcW w:w="480" w:type="dxa"/>
            <w:tcBorders>
              <w:top w:val="nil"/>
              <w:left w:val="nil"/>
              <w:bottom w:val="single" w:color="auto" w:sz="4" w:space="0"/>
              <w:right w:val="single" w:color="auto" w:sz="4" w:space="0"/>
            </w:tcBorders>
            <w:shd w:val="clear" w:color="auto" w:fill="auto"/>
            <w:vAlign w:val="center"/>
          </w:tcPr>
          <w:p w14:paraId="4ABACB74">
            <w:pPr>
              <w:widowControl/>
              <w:jc w:val="right"/>
              <w:rPr>
                <w:color w:val="000000"/>
                <w:kern w:val="0"/>
                <w:sz w:val="20"/>
                <w:szCs w:val="20"/>
              </w:rPr>
            </w:pPr>
            <w:r>
              <w:rPr>
                <w:color w:val="000000"/>
                <w:kern w:val="0"/>
                <w:sz w:val="20"/>
                <w:szCs w:val="20"/>
              </w:rPr>
              <w:t>　</w:t>
            </w:r>
          </w:p>
        </w:tc>
        <w:tc>
          <w:tcPr>
            <w:tcW w:w="615" w:type="dxa"/>
            <w:tcBorders>
              <w:top w:val="nil"/>
              <w:left w:val="nil"/>
              <w:bottom w:val="single" w:color="auto" w:sz="4" w:space="0"/>
              <w:right w:val="single" w:color="auto" w:sz="4" w:space="0"/>
            </w:tcBorders>
            <w:shd w:val="clear" w:color="auto" w:fill="auto"/>
            <w:vAlign w:val="center"/>
          </w:tcPr>
          <w:p w14:paraId="0585CCE1">
            <w:pPr>
              <w:widowControl/>
              <w:jc w:val="right"/>
              <w:rPr>
                <w:color w:val="000000"/>
                <w:kern w:val="0"/>
                <w:sz w:val="20"/>
                <w:szCs w:val="20"/>
              </w:rPr>
            </w:pPr>
            <w:r>
              <w:rPr>
                <w:color w:val="000000"/>
                <w:kern w:val="0"/>
                <w:sz w:val="20"/>
                <w:szCs w:val="20"/>
              </w:rPr>
              <w:t>7</w:t>
            </w:r>
          </w:p>
        </w:tc>
        <w:tc>
          <w:tcPr>
            <w:tcW w:w="615" w:type="dxa"/>
            <w:tcBorders>
              <w:top w:val="nil"/>
              <w:left w:val="nil"/>
              <w:bottom w:val="single" w:color="auto" w:sz="4" w:space="0"/>
              <w:right w:val="single" w:color="auto" w:sz="4" w:space="0"/>
            </w:tcBorders>
            <w:shd w:val="clear" w:color="auto" w:fill="auto"/>
            <w:vAlign w:val="center"/>
          </w:tcPr>
          <w:p w14:paraId="6F9ADE8B">
            <w:pPr>
              <w:widowControl/>
              <w:jc w:val="right"/>
              <w:rPr>
                <w:color w:val="000000"/>
                <w:kern w:val="0"/>
                <w:sz w:val="20"/>
                <w:szCs w:val="20"/>
              </w:rPr>
            </w:pPr>
            <w:r>
              <w:rPr>
                <w:color w:val="000000"/>
                <w:kern w:val="0"/>
                <w:sz w:val="20"/>
                <w:szCs w:val="20"/>
              </w:rPr>
              <w:t>　</w:t>
            </w:r>
          </w:p>
        </w:tc>
        <w:tc>
          <w:tcPr>
            <w:tcW w:w="840" w:type="dxa"/>
            <w:tcBorders>
              <w:top w:val="nil"/>
              <w:left w:val="nil"/>
              <w:bottom w:val="single" w:color="auto" w:sz="4" w:space="0"/>
              <w:right w:val="single" w:color="auto" w:sz="4" w:space="0"/>
            </w:tcBorders>
            <w:shd w:val="clear" w:color="auto" w:fill="auto"/>
            <w:noWrap/>
            <w:vAlign w:val="center"/>
          </w:tcPr>
          <w:p w14:paraId="0D87F177">
            <w:pPr>
              <w:widowControl/>
              <w:jc w:val="left"/>
              <w:rPr>
                <w:rFonts w:ascii="宋体" w:hAnsi="宋体" w:cs="宋体"/>
                <w:kern w:val="0"/>
                <w:sz w:val="24"/>
              </w:rPr>
            </w:pPr>
            <w:r>
              <w:rPr>
                <w:rFonts w:hint="eastAsia" w:ascii="宋体" w:hAnsi="宋体" w:cs="宋体"/>
                <w:kern w:val="0"/>
                <w:sz w:val="24"/>
              </w:rPr>
              <w:t>　</w:t>
            </w:r>
          </w:p>
        </w:tc>
      </w:tr>
    </w:tbl>
    <w:p w14:paraId="4C6F6E3C"/>
    <w:p w14:paraId="203F735D"/>
    <w:p w14:paraId="61AAB36C"/>
    <w:p w14:paraId="57D01503">
      <w:pPr>
        <w:widowControl/>
        <w:jc w:val="left"/>
      </w:pPr>
      <w:r>
        <w:br w:type="page"/>
      </w:r>
    </w:p>
    <w:tbl>
      <w:tblPr>
        <w:tblStyle w:val="12"/>
        <w:tblW w:w="10276" w:type="dxa"/>
        <w:tblInd w:w="-743" w:type="dxa"/>
        <w:tblLayout w:type="autofit"/>
        <w:tblCellMar>
          <w:top w:w="0" w:type="dxa"/>
          <w:left w:w="108" w:type="dxa"/>
          <w:bottom w:w="0" w:type="dxa"/>
          <w:right w:w="108" w:type="dxa"/>
        </w:tblCellMar>
      </w:tblPr>
      <w:tblGrid>
        <w:gridCol w:w="2016"/>
        <w:gridCol w:w="1180"/>
        <w:gridCol w:w="1180"/>
        <w:gridCol w:w="1180"/>
        <w:gridCol w:w="1180"/>
        <w:gridCol w:w="1180"/>
        <w:gridCol w:w="1180"/>
        <w:gridCol w:w="1180"/>
      </w:tblGrid>
      <w:tr w14:paraId="5D983BAC">
        <w:tblPrEx>
          <w:tblCellMar>
            <w:top w:w="0" w:type="dxa"/>
            <w:left w:w="108" w:type="dxa"/>
            <w:bottom w:w="0" w:type="dxa"/>
            <w:right w:w="108" w:type="dxa"/>
          </w:tblCellMar>
        </w:tblPrEx>
        <w:trPr>
          <w:trHeight w:val="305" w:hRule="atLeast"/>
        </w:trPr>
        <w:tc>
          <w:tcPr>
            <w:tcW w:w="10276" w:type="dxa"/>
            <w:gridSpan w:val="8"/>
            <w:tcBorders>
              <w:top w:val="nil"/>
              <w:left w:val="nil"/>
              <w:bottom w:val="nil"/>
              <w:right w:val="nil"/>
            </w:tcBorders>
            <w:shd w:val="clear" w:color="auto" w:fill="auto"/>
            <w:vAlign w:val="center"/>
          </w:tcPr>
          <w:p w14:paraId="7C1C29AF">
            <w:pPr>
              <w:widowControl/>
              <w:jc w:val="center"/>
              <w:rPr>
                <w:b/>
                <w:bCs/>
                <w:color w:val="000000"/>
                <w:kern w:val="0"/>
                <w:sz w:val="20"/>
                <w:szCs w:val="20"/>
              </w:rPr>
            </w:pPr>
            <w:r>
              <w:rPr>
                <w:b/>
                <w:bCs/>
                <w:color w:val="000000"/>
                <w:kern w:val="0"/>
                <w:sz w:val="20"/>
                <w:szCs w:val="20"/>
              </w:rPr>
              <w:t>2023</w:t>
            </w:r>
            <w:r>
              <w:rPr>
                <w:rFonts w:hint="eastAsia" w:ascii="宋体" w:hAnsi="宋体"/>
                <w:b/>
                <w:bCs/>
                <w:color w:val="000000"/>
                <w:kern w:val="0"/>
                <w:sz w:val="20"/>
                <w:szCs w:val="20"/>
              </w:rPr>
              <w:t>年乌尔禾区国有资本经营预算对下转移支付安排情况表（分地区、项目）</w:t>
            </w:r>
          </w:p>
        </w:tc>
      </w:tr>
      <w:tr w14:paraId="6511584A">
        <w:tblPrEx>
          <w:tblCellMar>
            <w:top w:w="0" w:type="dxa"/>
            <w:left w:w="108" w:type="dxa"/>
            <w:bottom w:w="0" w:type="dxa"/>
            <w:right w:w="108" w:type="dxa"/>
          </w:tblCellMar>
        </w:tblPrEx>
        <w:trPr>
          <w:trHeight w:val="334" w:hRule="atLeast"/>
        </w:trPr>
        <w:tc>
          <w:tcPr>
            <w:tcW w:w="2016" w:type="dxa"/>
            <w:tcBorders>
              <w:top w:val="nil"/>
              <w:left w:val="nil"/>
              <w:bottom w:val="nil"/>
              <w:right w:val="nil"/>
            </w:tcBorders>
            <w:shd w:val="clear" w:color="auto" w:fill="auto"/>
            <w:vAlign w:val="center"/>
          </w:tcPr>
          <w:p w14:paraId="5D4276D6">
            <w:pPr>
              <w:widowControl/>
              <w:jc w:val="center"/>
              <w:rPr>
                <w:rFonts w:ascii="宋体" w:hAnsi="宋体" w:cs="宋体"/>
                <w:color w:val="000000"/>
                <w:kern w:val="0"/>
                <w:sz w:val="20"/>
                <w:szCs w:val="20"/>
              </w:rPr>
            </w:pPr>
            <w:r>
              <w:rPr>
                <w:rFonts w:hint="eastAsia" w:ascii="宋体" w:hAnsi="宋体" w:cs="宋体"/>
                <w:color w:val="000000"/>
                <w:kern w:val="0"/>
                <w:sz w:val="20"/>
                <w:szCs w:val="20"/>
              </w:rPr>
              <w:t>表八</w:t>
            </w:r>
          </w:p>
        </w:tc>
        <w:tc>
          <w:tcPr>
            <w:tcW w:w="1180" w:type="dxa"/>
            <w:tcBorders>
              <w:top w:val="nil"/>
              <w:left w:val="nil"/>
              <w:bottom w:val="nil"/>
              <w:right w:val="nil"/>
            </w:tcBorders>
            <w:shd w:val="clear" w:color="auto" w:fill="auto"/>
            <w:vAlign w:val="center"/>
          </w:tcPr>
          <w:p w14:paraId="51E45194">
            <w:pPr>
              <w:widowControl/>
              <w:jc w:val="center"/>
              <w:rPr>
                <w:color w:val="000000"/>
                <w:kern w:val="0"/>
                <w:sz w:val="20"/>
                <w:szCs w:val="20"/>
              </w:rPr>
            </w:pPr>
          </w:p>
        </w:tc>
        <w:tc>
          <w:tcPr>
            <w:tcW w:w="1180" w:type="dxa"/>
            <w:tcBorders>
              <w:top w:val="nil"/>
              <w:left w:val="nil"/>
              <w:bottom w:val="nil"/>
              <w:right w:val="nil"/>
            </w:tcBorders>
            <w:shd w:val="clear" w:color="auto" w:fill="auto"/>
            <w:vAlign w:val="center"/>
          </w:tcPr>
          <w:p w14:paraId="329F34E7">
            <w:pPr>
              <w:widowControl/>
              <w:jc w:val="center"/>
              <w:rPr>
                <w:color w:val="000000"/>
                <w:kern w:val="0"/>
                <w:sz w:val="20"/>
                <w:szCs w:val="20"/>
              </w:rPr>
            </w:pPr>
          </w:p>
        </w:tc>
        <w:tc>
          <w:tcPr>
            <w:tcW w:w="1180" w:type="dxa"/>
            <w:tcBorders>
              <w:top w:val="nil"/>
              <w:left w:val="nil"/>
              <w:bottom w:val="nil"/>
              <w:right w:val="nil"/>
            </w:tcBorders>
            <w:shd w:val="clear" w:color="auto" w:fill="auto"/>
            <w:vAlign w:val="center"/>
          </w:tcPr>
          <w:p w14:paraId="279CE370">
            <w:pPr>
              <w:widowControl/>
              <w:jc w:val="center"/>
              <w:rPr>
                <w:color w:val="000000"/>
                <w:kern w:val="0"/>
                <w:sz w:val="20"/>
                <w:szCs w:val="20"/>
              </w:rPr>
            </w:pPr>
          </w:p>
        </w:tc>
        <w:tc>
          <w:tcPr>
            <w:tcW w:w="1180" w:type="dxa"/>
            <w:tcBorders>
              <w:top w:val="nil"/>
              <w:left w:val="nil"/>
              <w:bottom w:val="nil"/>
              <w:right w:val="nil"/>
            </w:tcBorders>
            <w:shd w:val="clear" w:color="auto" w:fill="auto"/>
            <w:vAlign w:val="center"/>
          </w:tcPr>
          <w:p w14:paraId="2CBEEC16">
            <w:pPr>
              <w:widowControl/>
              <w:rPr>
                <w:color w:val="000000"/>
                <w:kern w:val="0"/>
                <w:sz w:val="24"/>
              </w:rPr>
            </w:pPr>
          </w:p>
        </w:tc>
        <w:tc>
          <w:tcPr>
            <w:tcW w:w="1180" w:type="dxa"/>
            <w:tcBorders>
              <w:top w:val="nil"/>
              <w:left w:val="nil"/>
              <w:bottom w:val="nil"/>
              <w:right w:val="nil"/>
            </w:tcBorders>
            <w:shd w:val="clear" w:color="auto" w:fill="auto"/>
            <w:vAlign w:val="center"/>
          </w:tcPr>
          <w:p w14:paraId="3891933A">
            <w:pPr>
              <w:widowControl/>
              <w:rPr>
                <w:color w:val="000000"/>
                <w:kern w:val="0"/>
                <w:sz w:val="24"/>
              </w:rPr>
            </w:pPr>
          </w:p>
        </w:tc>
        <w:tc>
          <w:tcPr>
            <w:tcW w:w="2360" w:type="dxa"/>
            <w:gridSpan w:val="2"/>
            <w:tcBorders>
              <w:top w:val="nil"/>
              <w:left w:val="nil"/>
              <w:bottom w:val="single" w:color="000000" w:sz="8" w:space="0"/>
              <w:right w:val="nil"/>
            </w:tcBorders>
            <w:shd w:val="clear" w:color="auto" w:fill="auto"/>
            <w:vAlign w:val="center"/>
          </w:tcPr>
          <w:p w14:paraId="53695699">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单位：万元</w:t>
            </w:r>
          </w:p>
        </w:tc>
      </w:tr>
      <w:tr w14:paraId="5771BA8A">
        <w:tblPrEx>
          <w:tblCellMar>
            <w:top w:w="0" w:type="dxa"/>
            <w:left w:w="108" w:type="dxa"/>
            <w:bottom w:w="0" w:type="dxa"/>
            <w:right w:w="108" w:type="dxa"/>
          </w:tblCellMar>
        </w:tblPrEx>
        <w:trPr>
          <w:trHeight w:val="469" w:hRule="atLeast"/>
        </w:trPr>
        <w:tc>
          <w:tcPr>
            <w:tcW w:w="20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4D36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1180" w:type="dxa"/>
            <w:tcBorders>
              <w:top w:val="single" w:color="000000" w:sz="8" w:space="0"/>
              <w:left w:val="nil"/>
              <w:bottom w:val="single" w:color="000000" w:sz="8" w:space="0"/>
              <w:right w:val="single" w:color="000000" w:sz="8" w:space="0"/>
            </w:tcBorders>
            <w:shd w:val="clear" w:color="auto" w:fill="auto"/>
            <w:vAlign w:val="center"/>
          </w:tcPr>
          <w:p w14:paraId="69BD05F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180" w:type="dxa"/>
            <w:tcBorders>
              <w:top w:val="single" w:color="000000" w:sz="8" w:space="0"/>
              <w:left w:val="nil"/>
              <w:bottom w:val="single" w:color="000000" w:sz="8" w:space="0"/>
              <w:right w:val="single" w:color="000000" w:sz="8" w:space="0"/>
            </w:tcBorders>
            <w:shd w:val="clear" w:color="auto" w:fill="auto"/>
            <w:vAlign w:val="center"/>
          </w:tcPr>
          <w:p w14:paraId="51290F7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县、市名称</w:t>
            </w:r>
          </w:p>
        </w:tc>
        <w:tc>
          <w:tcPr>
            <w:tcW w:w="1180" w:type="dxa"/>
            <w:tcBorders>
              <w:top w:val="single" w:color="000000" w:sz="8" w:space="0"/>
              <w:left w:val="nil"/>
              <w:bottom w:val="single" w:color="000000" w:sz="8" w:space="0"/>
              <w:right w:val="single" w:color="000000" w:sz="8" w:space="0"/>
            </w:tcBorders>
            <w:shd w:val="clear" w:color="auto" w:fill="auto"/>
            <w:vAlign w:val="center"/>
          </w:tcPr>
          <w:p w14:paraId="521A3CF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县、市名称</w:t>
            </w:r>
          </w:p>
        </w:tc>
        <w:tc>
          <w:tcPr>
            <w:tcW w:w="1180" w:type="dxa"/>
            <w:tcBorders>
              <w:top w:val="single" w:color="000000" w:sz="8" w:space="0"/>
              <w:left w:val="nil"/>
              <w:bottom w:val="single" w:color="000000" w:sz="8" w:space="0"/>
              <w:right w:val="single" w:color="000000" w:sz="8" w:space="0"/>
            </w:tcBorders>
            <w:shd w:val="clear" w:color="auto" w:fill="auto"/>
            <w:vAlign w:val="center"/>
          </w:tcPr>
          <w:p w14:paraId="6B3F323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县、市名称</w:t>
            </w:r>
          </w:p>
        </w:tc>
        <w:tc>
          <w:tcPr>
            <w:tcW w:w="1180" w:type="dxa"/>
            <w:tcBorders>
              <w:top w:val="single" w:color="000000" w:sz="8" w:space="0"/>
              <w:left w:val="nil"/>
              <w:bottom w:val="single" w:color="000000" w:sz="8" w:space="0"/>
              <w:right w:val="single" w:color="000000" w:sz="8" w:space="0"/>
            </w:tcBorders>
            <w:shd w:val="clear" w:color="auto" w:fill="auto"/>
            <w:vAlign w:val="center"/>
          </w:tcPr>
          <w:p w14:paraId="68D1345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县、市名称</w:t>
            </w:r>
          </w:p>
        </w:tc>
        <w:tc>
          <w:tcPr>
            <w:tcW w:w="1180" w:type="dxa"/>
            <w:tcBorders>
              <w:top w:val="nil"/>
              <w:left w:val="nil"/>
              <w:bottom w:val="single" w:color="000000" w:sz="8" w:space="0"/>
              <w:right w:val="single" w:color="000000" w:sz="8" w:space="0"/>
            </w:tcBorders>
            <w:shd w:val="clear" w:color="auto" w:fill="auto"/>
            <w:vAlign w:val="center"/>
          </w:tcPr>
          <w:p w14:paraId="54BD704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县、市名称</w:t>
            </w:r>
          </w:p>
        </w:tc>
        <w:tc>
          <w:tcPr>
            <w:tcW w:w="1180" w:type="dxa"/>
            <w:tcBorders>
              <w:top w:val="nil"/>
              <w:left w:val="nil"/>
              <w:bottom w:val="single" w:color="000000" w:sz="8" w:space="0"/>
              <w:right w:val="single" w:color="000000" w:sz="8" w:space="0"/>
            </w:tcBorders>
            <w:shd w:val="clear" w:color="auto" w:fill="auto"/>
            <w:vAlign w:val="center"/>
          </w:tcPr>
          <w:p w14:paraId="439939B8">
            <w:pPr>
              <w:widowControl/>
              <w:jc w:val="center"/>
              <w:rPr>
                <w:b/>
                <w:bCs/>
                <w:color w:val="000000"/>
                <w:kern w:val="0"/>
                <w:sz w:val="20"/>
                <w:szCs w:val="20"/>
              </w:rPr>
            </w:pPr>
            <w:r>
              <w:rPr>
                <w:b/>
                <w:bCs/>
                <w:color w:val="000000"/>
                <w:kern w:val="0"/>
                <w:sz w:val="20"/>
                <w:szCs w:val="20"/>
              </w:rPr>
              <w:t>……</w:t>
            </w:r>
          </w:p>
        </w:tc>
      </w:tr>
      <w:tr w14:paraId="02036B5B">
        <w:tblPrEx>
          <w:tblCellMar>
            <w:top w:w="0" w:type="dxa"/>
            <w:left w:w="108" w:type="dxa"/>
            <w:bottom w:w="0" w:type="dxa"/>
            <w:right w:w="108" w:type="dxa"/>
          </w:tblCellMar>
        </w:tblPrEx>
        <w:trPr>
          <w:trHeight w:val="704" w:hRule="atLeast"/>
        </w:trPr>
        <w:tc>
          <w:tcPr>
            <w:tcW w:w="2016" w:type="dxa"/>
            <w:tcBorders>
              <w:top w:val="nil"/>
              <w:left w:val="single" w:color="000000" w:sz="8" w:space="0"/>
              <w:bottom w:val="single" w:color="000000" w:sz="8" w:space="0"/>
              <w:right w:val="single" w:color="000000" w:sz="8" w:space="0"/>
            </w:tcBorders>
            <w:shd w:val="clear" w:color="auto" w:fill="auto"/>
            <w:vAlign w:val="center"/>
          </w:tcPr>
          <w:p w14:paraId="22E7024E">
            <w:pPr>
              <w:widowControl/>
              <w:jc w:val="left"/>
              <w:rPr>
                <w:rFonts w:ascii="宋体" w:hAnsi="宋体" w:cs="宋体"/>
                <w:color w:val="000000"/>
                <w:kern w:val="0"/>
                <w:sz w:val="20"/>
                <w:szCs w:val="20"/>
              </w:rPr>
            </w:pPr>
            <w:r>
              <w:rPr>
                <w:rFonts w:hint="eastAsia" w:ascii="宋体" w:hAnsi="宋体" w:cs="宋体"/>
                <w:color w:val="000000"/>
                <w:kern w:val="0"/>
                <w:sz w:val="20"/>
                <w:szCs w:val="20"/>
              </w:rPr>
              <w:t>国有资本经营预算转移支付</w:t>
            </w:r>
          </w:p>
        </w:tc>
        <w:tc>
          <w:tcPr>
            <w:tcW w:w="1180" w:type="dxa"/>
            <w:tcBorders>
              <w:top w:val="nil"/>
              <w:left w:val="nil"/>
              <w:bottom w:val="single" w:color="000000" w:sz="8" w:space="0"/>
              <w:right w:val="single" w:color="000000" w:sz="8" w:space="0"/>
            </w:tcBorders>
            <w:shd w:val="clear" w:color="auto" w:fill="auto"/>
            <w:vAlign w:val="center"/>
          </w:tcPr>
          <w:p w14:paraId="4770508D">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524939A8">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201F4B9A">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5B013208">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7AF2C56E">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4D29C5AF">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6B960C48">
            <w:pPr>
              <w:widowControl/>
              <w:jc w:val="center"/>
              <w:rPr>
                <w:color w:val="000000"/>
                <w:kern w:val="0"/>
                <w:sz w:val="20"/>
                <w:szCs w:val="20"/>
              </w:rPr>
            </w:pPr>
            <w:r>
              <w:rPr>
                <w:color w:val="000000"/>
                <w:kern w:val="0"/>
                <w:sz w:val="20"/>
                <w:szCs w:val="20"/>
              </w:rPr>
              <w:t>　</w:t>
            </w:r>
          </w:p>
        </w:tc>
      </w:tr>
      <w:tr w14:paraId="4250ED71">
        <w:tblPrEx>
          <w:tblCellMar>
            <w:top w:w="0" w:type="dxa"/>
            <w:left w:w="108" w:type="dxa"/>
            <w:bottom w:w="0" w:type="dxa"/>
            <w:right w:w="108" w:type="dxa"/>
          </w:tblCellMar>
        </w:tblPrEx>
        <w:trPr>
          <w:trHeight w:val="279" w:hRule="atLeast"/>
        </w:trPr>
        <w:tc>
          <w:tcPr>
            <w:tcW w:w="2016" w:type="dxa"/>
            <w:tcBorders>
              <w:top w:val="nil"/>
              <w:left w:val="single" w:color="000000" w:sz="8" w:space="0"/>
              <w:bottom w:val="single" w:color="000000" w:sz="8" w:space="0"/>
              <w:right w:val="single" w:color="000000" w:sz="8" w:space="0"/>
            </w:tcBorders>
            <w:shd w:val="clear" w:color="auto" w:fill="auto"/>
            <w:vAlign w:val="center"/>
          </w:tcPr>
          <w:p w14:paraId="3F4DC6CA">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0EC44D74">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24E4748C">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4889DB66">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10BD76D1">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11A07673">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0779DC8A">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3A10D742">
            <w:pPr>
              <w:widowControl/>
              <w:jc w:val="center"/>
              <w:rPr>
                <w:color w:val="000000"/>
                <w:kern w:val="0"/>
                <w:sz w:val="20"/>
                <w:szCs w:val="20"/>
              </w:rPr>
            </w:pPr>
            <w:r>
              <w:rPr>
                <w:color w:val="000000"/>
                <w:kern w:val="0"/>
                <w:sz w:val="20"/>
                <w:szCs w:val="20"/>
              </w:rPr>
              <w:t>　</w:t>
            </w:r>
          </w:p>
        </w:tc>
      </w:tr>
      <w:tr w14:paraId="2B852042">
        <w:tblPrEx>
          <w:tblCellMar>
            <w:top w:w="0" w:type="dxa"/>
            <w:left w:w="108" w:type="dxa"/>
            <w:bottom w:w="0" w:type="dxa"/>
            <w:right w:w="108" w:type="dxa"/>
          </w:tblCellMar>
        </w:tblPrEx>
        <w:trPr>
          <w:trHeight w:val="279" w:hRule="atLeast"/>
        </w:trPr>
        <w:tc>
          <w:tcPr>
            <w:tcW w:w="2016" w:type="dxa"/>
            <w:tcBorders>
              <w:top w:val="nil"/>
              <w:left w:val="single" w:color="000000" w:sz="8" w:space="0"/>
              <w:bottom w:val="single" w:color="000000" w:sz="8" w:space="0"/>
              <w:right w:val="single" w:color="000000" w:sz="8" w:space="0"/>
            </w:tcBorders>
            <w:shd w:val="clear" w:color="auto" w:fill="auto"/>
            <w:vAlign w:val="center"/>
          </w:tcPr>
          <w:p w14:paraId="2E925F37">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1BFF03E6">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292C2EB5">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5AA57F5F">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6519874A">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75C41D7C">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4BA16D64">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437B2247">
            <w:pPr>
              <w:widowControl/>
              <w:jc w:val="center"/>
              <w:rPr>
                <w:color w:val="000000"/>
                <w:kern w:val="0"/>
                <w:sz w:val="20"/>
                <w:szCs w:val="20"/>
              </w:rPr>
            </w:pPr>
            <w:r>
              <w:rPr>
                <w:color w:val="000000"/>
                <w:kern w:val="0"/>
                <w:sz w:val="20"/>
                <w:szCs w:val="20"/>
              </w:rPr>
              <w:t>　</w:t>
            </w:r>
          </w:p>
        </w:tc>
      </w:tr>
      <w:tr w14:paraId="726AA9B5">
        <w:tblPrEx>
          <w:tblCellMar>
            <w:top w:w="0" w:type="dxa"/>
            <w:left w:w="108" w:type="dxa"/>
            <w:bottom w:w="0" w:type="dxa"/>
            <w:right w:w="108" w:type="dxa"/>
          </w:tblCellMar>
        </w:tblPrEx>
        <w:trPr>
          <w:trHeight w:val="279" w:hRule="atLeast"/>
        </w:trPr>
        <w:tc>
          <w:tcPr>
            <w:tcW w:w="2016" w:type="dxa"/>
            <w:tcBorders>
              <w:top w:val="nil"/>
              <w:left w:val="single" w:color="000000" w:sz="8" w:space="0"/>
              <w:bottom w:val="single" w:color="000000" w:sz="8" w:space="0"/>
              <w:right w:val="single" w:color="000000" w:sz="8" w:space="0"/>
            </w:tcBorders>
            <w:shd w:val="clear" w:color="auto" w:fill="auto"/>
            <w:vAlign w:val="center"/>
          </w:tcPr>
          <w:p w14:paraId="6ABD6BF1">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31F03DD9">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4CD3055E">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0F1E9A1F">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5D542CFE">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5188070B">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495B2A14">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6A8B1C7F">
            <w:pPr>
              <w:widowControl/>
              <w:jc w:val="center"/>
              <w:rPr>
                <w:color w:val="000000"/>
                <w:kern w:val="0"/>
                <w:sz w:val="20"/>
                <w:szCs w:val="20"/>
              </w:rPr>
            </w:pPr>
            <w:r>
              <w:rPr>
                <w:color w:val="000000"/>
                <w:kern w:val="0"/>
                <w:sz w:val="20"/>
                <w:szCs w:val="20"/>
              </w:rPr>
              <w:t>　</w:t>
            </w:r>
          </w:p>
        </w:tc>
      </w:tr>
      <w:tr w14:paraId="1B92C569">
        <w:tblPrEx>
          <w:tblCellMar>
            <w:top w:w="0" w:type="dxa"/>
            <w:left w:w="108" w:type="dxa"/>
            <w:bottom w:w="0" w:type="dxa"/>
            <w:right w:w="108" w:type="dxa"/>
          </w:tblCellMar>
        </w:tblPrEx>
        <w:trPr>
          <w:trHeight w:val="279" w:hRule="atLeast"/>
        </w:trPr>
        <w:tc>
          <w:tcPr>
            <w:tcW w:w="2016" w:type="dxa"/>
            <w:tcBorders>
              <w:top w:val="nil"/>
              <w:left w:val="single" w:color="000000" w:sz="8" w:space="0"/>
              <w:bottom w:val="single" w:color="000000" w:sz="8" w:space="0"/>
              <w:right w:val="single" w:color="000000" w:sz="8" w:space="0"/>
            </w:tcBorders>
            <w:shd w:val="clear" w:color="auto" w:fill="auto"/>
            <w:vAlign w:val="center"/>
          </w:tcPr>
          <w:p w14:paraId="3ABE5211">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4F28ACFE">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7186DE94">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6D986D54">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62A427C4">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02B53C72">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73769C63">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0E0E5A2B">
            <w:pPr>
              <w:widowControl/>
              <w:jc w:val="center"/>
              <w:rPr>
                <w:color w:val="000000"/>
                <w:kern w:val="0"/>
                <w:sz w:val="20"/>
                <w:szCs w:val="20"/>
              </w:rPr>
            </w:pPr>
            <w:r>
              <w:rPr>
                <w:color w:val="000000"/>
                <w:kern w:val="0"/>
                <w:sz w:val="20"/>
                <w:szCs w:val="20"/>
              </w:rPr>
              <w:t>　</w:t>
            </w:r>
          </w:p>
        </w:tc>
      </w:tr>
      <w:tr w14:paraId="7046AF3F">
        <w:tblPrEx>
          <w:tblCellMar>
            <w:top w:w="0" w:type="dxa"/>
            <w:left w:w="108" w:type="dxa"/>
            <w:bottom w:w="0" w:type="dxa"/>
            <w:right w:w="108" w:type="dxa"/>
          </w:tblCellMar>
        </w:tblPrEx>
        <w:trPr>
          <w:trHeight w:val="279" w:hRule="atLeast"/>
        </w:trPr>
        <w:tc>
          <w:tcPr>
            <w:tcW w:w="2016" w:type="dxa"/>
            <w:tcBorders>
              <w:top w:val="nil"/>
              <w:left w:val="single" w:color="000000" w:sz="8" w:space="0"/>
              <w:bottom w:val="single" w:color="000000" w:sz="8" w:space="0"/>
              <w:right w:val="single" w:color="000000" w:sz="8" w:space="0"/>
            </w:tcBorders>
            <w:shd w:val="clear" w:color="auto" w:fill="auto"/>
            <w:vAlign w:val="center"/>
          </w:tcPr>
          <w:p w14:paraId="093F2063">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67B0B1DB">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060FB871">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4F2BA850">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760A5EAD">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79069BB2">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7077B03D">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1F4A1BDB">
            <w:pPr>
              <w:widowControl/>
              <w:jc w:val="center"/>
              <w:rPr>
                <w:color w:val="000000"/>
                <w:kern w:val="0"/>
                <w:sz w:val="20"/>
                <w:szCs w:val="20"/>
              </w:rPr>
            </w:pPr>
            <w:r>
              <w:rPr>
                <w:color w:val="000000"/>
                <w:kern w:val="0"/>
                <w:sz w:val="20"/>
                <w:szCs w:val="20"/>
              </w:rPr>
              <w:t>　</w:t>
            </w:r>
          </w:p>
        </w:tc>
      </w:tr>
      <w:tr w14:paraId="1C31117D">
        <w:tblPrEx>
          <w:tblCellMar>
            <w:top w:w="0" w:type="dxa"/>
            <w:left w:w="108" w:type="dxa"/>
            <w:bottom w:w="0" w:type="dxa"/>
            <w:right w:w="108" w:type="dxa"/>
          </w:tblCellMar>
        </w:tblPrEx>
        <w:trPr>
          <w:trHeight w:val="279" w:hRule="atLeast"/>
        </w:trPr>
        <w:tc>
          <w:tcPr>
            <w:tcW w:w="2016" w:type="dxa"/>
            <w:tcBorders>
              <w:top w:val="nil"/>
              <w:left w:val="single" w:color="000000" w:sz="8" w:space="0"/>
              <w:bottom w:val="single" w:color="000000" w:sz="8" w:space="0"/>
              <w:right w:val="single" w:color="000000" w:sz="8" w:space="0"/>
            </w:tcBorders>
            <w:shd w:val="clear" w:color="auto" w:fill="auto"/>
            <w:vAlign w:val="center"/>
          </w:tcPr>
          <w:p w14:paraId="2738EB19">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55DF6172">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06077A71">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48DFF228">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3CC58C15">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02B05646">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5BD8A23D">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4C84BA41">
            <w:pPr>
              <w:widowControl/>
              <w:jc w:val="center"/>
              <w:rPr>
                <w:color w:val="000000"/>
                <w:kern w:val="0"/>
                <w:sz w:val="20"/>
                <w:szCs w:val="20"/>
              </w:rPr>
            </w:pPr>
            <w:r>
              <w:rPr>
                <w:color w:val="000000"/>
                <w:kern w:val="0"/>
                <w:sz w:val="20"/>
                <w:szCs w:val="20"/>
              </w:rPr>
              <w:t>　</w:t>
            </w:r>
          </w:p>
        </w:tc>
      </w:tr>
      <w:tr w14:paraId="276EDAD3">
        <w:tblPrEx>
          <w:tblCellMar>
            <w:top w:w="0" w:type="dxa"/>
            <w:left w:w="108" w:type="dxa"/>
            <w:bottom w:w="0" w:type="dxa"/>
            <w:right w:w="108" w:type="dxa"/>
          </w:tblCellMar>
        </w:tblPrEx>
        <w:trPr>
          <w:trHeight w:val="279" w:hRule="atLeast"/>
        </w:trPr>
        <w:tc>
          <w:tcPr>
            <w:tcW w:w="2016" w:type="dxa"/>
            <w:tcBorders>
              <w:top w:val="nil"/>
              <w:left w:val="single" w:color="000000" w:sz="8" w:space="0"/>
              <w:bottom w:val="single" w:color="000000" w:sz="8" w:space="0"/>
              <w:right w:val="single" w:color="000000" w:sz="8" w:space="0"/>
            </w:tcBorders>
            <w:shd w:val="clear" w:color="auto" w:fill="auto"/>
            <w:vAlign w:val="center"/>
          </w:tcPr>
          <w:p w14:paraId="02A5F5AF">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689610ED">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2405B486">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5FB8CCD8">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22482C9E">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29CA0A79">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77B9357F">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4F55650C">
            <w:pPr>
              <w:widowControl/>
              <w:jc w:val="center"/>
              <w:rPr>
                <w:color w:val="000000"/>
                <w:kern w:val="0"/>
                <w:sz w:val="20"/>
                <w:szCs w:val="20"/>
              </w:rPr>
            </w:pPr>
            <w:r>
              <w:rPr>
                <w:color w:val="000000"/>
                <w:kern w:val="0"/>
                <w:sz w:val="20"/>
                <w:szCs w:val="20"/>
              </w:rPr>
              <w:t>　</w:t>
            </w:r>
          </w:p>
        </w:tc>
      </w:tr>
      <w:tr w14:paraId="5ABD8B6C">
        <w:tblPrEx>
          <w:tblCellMar>
            <w:top w:w="0" w:type="dxa"/>
            <w:left w:w="108" w:type="dxa"/>
            <w:bottom w:w="0" w:type="dxa"/>
            <w:right w:w="108" w:type="dxa"/>
          </w:tblCellMar>
        </w:tblPrEx>
        <w:trPr>
          <w:trHeight w:val="279" w:hRule="atLeast"/>
        </w:trPr>
        <w:tc>
          <w:tcPr>
            <w:tcW w:w="2016" w:type="dxa"/>
            <w:tcBorders>
              <w:top w:val="nil"/>
              <w:left w:val="single" w:color="000000" w:sz="8" w:space="0"/>
              <w:bottom w:val="single" w:color="000000" w:sz="8" w:space="0"/>
              <w:right w:val="single" w:color="000000" w:sz="8" w:space="0"/>
            </w:tcBorders>
            <w:shd w:val="clear" w:color="auto" w:fill="auto"/>
            <w:vAlign w:val="center"/>
          </w:tcPr>
          <w:p w14:paraId="3EEF951E">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36122AB6">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6ACDEC3F">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276B2E89">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0AB0581D">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6CE95F8A">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3A865D31">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054F7045">
            <w:pPr>
              <w:widowControl/>
              <w:jc w:val="center"/>
              <w:rPr>
                <w:color w:val="000000"/>
                <w:kern w:val="0"/>
                <w:sz w:val="20"/>
                <w:szCs w:val="20"/>
              </w:rPr>
            </w:pPr>
            <w:r>
              <w:rPr>
                <w:color w:val="000000"/>
                <w:kern w:val="0"/>
                <w:sz w:val="20"/>
                <w:szCs w:val="20"/>
              </w:rPr>
              <w:t>　</w:t>
            </w:r>
          </w:p>
        </w:tc>
      </w:tr>
      <w:tr w14:paraId="072B98E6">
        <w:tblPrEx>
          <w:tblCellMar>
            <w:top w:w="0" w:type="dxa"/>
            <w:left w:w="108" w:type="dxa"/>
            <w:bottom w:w="0" w:type="dxa"/>
            <w:right w:w="108" w:type="dxa"/>
          </w:tblCellMar>
        </w:tblPrEx>
        <w:trPr>
          <w:trHeight w:val="279" w:hRule="atLeast"/>
        </w:trPr>
        <w:tc>
          <w:tcPr>
            <w:tcW w:w="2016" w:type="dxa"/>
            <w:tcBorders>
              <w:top w:val="nil"/>
              <w:left w:val="single" w:color="000000" w:sz="8" w:space="0"/>
              <w:bottom w:val="single" w:color="000000" w:sz="8" w:space="0"/>
              <w:right w:val="single" w:color="000000" w:sz="8" w:space="0"/>
            </w:tcBorders>
            <w:shd w:val="clear" w:color="auto" w:fill="auto"/>
            <w:vAlign w:val="center"/>
          </w:tcPr>
          <w:p w14:paraId="051916D2">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7E15D9BC">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05B192FA">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6B69D035">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77A400D0">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2219D438">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vAlign w:val="center"/>
          </w:tcPr>
          <w:p w14:paraId="63723457">
            <w:pPr>
              <w:widowControl/>
              <w:jc w:val="center"/>
              <w:rPr>
                <w:color w:val="000000"/>
                <w:kern w:val="0"/>
                <w:sz w:val="20"/>
                <w:szCs w:val="20"/>
              </w:rPr>
            </w:pPr>
            <w:r>
              <w:rPr>
                <w:color w:val="000000"/>
                <w:kern w:val="0"/>
                <w:sz w:val="20"/>
                <w:szCs w:val="20"/>
              </w:rPr>
              <w:t>　</w:t>
            </w:r>
          </w:p>
        </w:tc>
        <w:tc>
          <w:tcPr>
            <w:tcW w:w="1180" w:type="dxa"/>
            <w:tcBorders>
              <w:top w:val="nil"/>
              <w:left w:val="nil"/>
              <w:bottom w:val="single" w:color="000000" w:sz="8" w:space="0"/>
              <w:right w:val="single" w:color="000000" w:sz="8" w:space="0"/>
            </w:tcBorders>
            <w:shd w:val="clear" w:color="auto" w:fill="auto"/>
            <w:noWrap/>
            <w:vAlign w:val="center"/>
          </w:tcPr>
          <w:p w14:paraId="4CA54667">
            <w:pPr>
              <w:widowControl/>
              <w:jc w:val="left"/>
              <w:rPr>
                <w:rFonts w:ascii="宋体" w:hAnsi="宋体" w:cs="宋体"/>
                <w:kern w:val="0"/>
                <w:sz w:val="24"/>
              </w:rPr>
            </w:pPr>
            <w:r>
              <w:rPr>
                <w:rFonts w:hint="eastAsia" w:ascii="宋体" w:hAnsi="宋体" w:cs="宋体"/>
                <w:kern w:val="0"/>
                <w:sz w:val="24"/>
              </w:rPr>
              <w:t>　</w:t>
            </w:r>
          </w:p>
        </w:tc>
      </w:tr>
      <w:tr w14:paraId="1E357D8A">
        <w:tblPrEx>
          <w:tblCellMar>
            <w:top w:w="0" w:type="dxa"/>
            <w:left w:w="108" w:type="dxa"/>
            <w:bottom w:w="0" w:type="dxa"/>
            <w:right w:w="108" w:type="dxa"/>
          </w:tblCellMar>
        </w:tblPrEx>
        <w:trPr>
          <w:trHeight w:val="528" w:hRule="atLeast"/>
        </w:trPr>
        <w:tc>
          <w:tcPr>
            <w:tcW w:w="7916" w:type="dxa"/>
            <w:gridSpan w:val="6"/>
            <w:tcBorders>
              <w:top w:val="nil"/>
              <w:left w:val="nil"/>
              <w:bottom w:val="nil"/>
              <w:right w:val="nil"/>
            </w:tcBorders>
            <w:shd w:val="clear" w:color="auto" w:fill="auto"/>
            <w:noWrap/>
            <w:vAlign w:val="center"/>
          </w:tcPr>
          <w:p w14:paraId="7CE05D3C">
            <w:pPr>
              <w:widowControl/>
              <w:jc w:val="left"/>
              <w:rPr>
                <w:rFonts w:ascii="宋体" w:hAnsi="宋体" w:cs="宋体"/>
                <w:color w:val="FF0000"/>
                <w:kern w:val="0"/>
                <w:sz w:val="22"/>
                <w:szCs w:val="22"/>
              </w:rPr>
            </w:pPr>
            <w:r>
              <w:rPr>
                <w:rFonts w:hint="eastAsia" w:ascii="宋体" w:hAnsi="宋体" w:cs="宋体"/>
                <w:color w:val="FF0000"/>
                <w:kern w:val="0"/>
                <w:sz w:val="22"/>
                <w:szCs w:val="22"/>
              </w:rPr>
              <w:t>注：按照区划，我区属于区县级，无下级区划，本表为空表</w:t>
            </w:r>
          </w:p>
        </w:tc>
        <w:tc>
          <w:tcPr>
            <w:tcW w:w="1180" w:type="dxa"/>
            <w:tcBorders>
              <w:top w:val="nil"/>
              <w:left w:val="nil"/>
              <w:bottom w:val="nil"/>
              <w:right w:val="nil"/>
            </w:tcBorders>
            <w:shd w:val="clear" w:color="auto" w:fill="auto"/>
            <w:noWrap/>
            <w:vAlign w:val="center"/>
          </w:tcPr>
          <w:p w14:paraId="571F5F06">
            <w:pPr>
              <w:widowControl/>
              <w:jc w:val="left"/>
              <w:rPr>
                <w:kern w:val="0"/>
                <w:sz w:val="24"/>
              </w:rPr>
            </w:pPr>
          </w:p>
        </w:tc>
        <w:tc>
          <w:tcPr>
            <w:tcW w:w="1180" w:type="dxa"/>
            <w:tcBorders>
              <w:top w:val="nil"/>
              <w:left w:val="nil"/>
              <w:bottom w:val="nil"/>
              <w:right w:val="nil"/>
            </w:tcBorders>
            <w:shd w:val="clear" w:color="auto" w:fill="auto"/>
            <w:noWrap/>
            <w:vAlign w:val="center"/>
          </w:tcPr>
          <w:p w14:paraId="095BC229">
            <w:pPr>
              <w:widowControl/>
              <w:jc w:val="left"/>
              <w:rPr>
                <w:kern w:val="0"/>
                <w:sz w:val="24"/>
              </w:rPr>
            </w:pPr>
          </w:p>
        </w:tc>
      </w:tr>
    </w:tbl>
    <w:p w14:paraId="23AE6986"/>
    <w:p w14:paraId="65FCF33D"/>
    <w:p w14:paraId="4F19A521">
      <w:pPr>
        <w:sectPr>
          <w:footerReference r:id="rId5" w:type="default"/>
          <w:pgSz w:w="11906" w:h="16838"/>
          <w:pgMar w:top="2098" w:right="1418" w:bottom="1928" w:left="1588" w:header="851" w:footer="992" w:gutter="0"/>
          <w:pgNumType w:fmt="numberInDash"/>
          <w:cols w:space="720" w:num="1"/>
          <w:docGrid w:linePitch="312" w:charSpace="0"/>
        </w:sectPr>
      </w:pPr>
    </w:p>
    <w:p w14:paraId="6B7A5015">
      <w:pPr>
        <w:numPr>
          <w:ilvl w:val="0"/>
          <w:numId w:val="1"/>
        </w:numPr>
        <w:tabs>
          <w:tab w:val="left" w:pos="2148"/>
        </w:tabs>
        <w:spacing w:before="190" w:line="350" w:lineRule="auto"/>
        <w:ind w:right="3265" w:firstLine="643" w:firstLineChars="200"/>
        <w:rPr>
          <w:rFonts w:eastAsia="楷体_GB2312"/>
          <w:b/>
          <w:kern w:val="0"/>
          <w:sz w:val="32"/>
          <w:szCs w:val="32"/>
          <w:lang w:eastAsia="zh-Hans"/>
        </w:rPr>
      </w:pPr>
      <w:r>
        <w:rPr>
          <w:rFonts w:eastAsia="楷体_GB2312"/>
          <w:b/>
          <w:kern w:val="0"/>
          <w:sz w:val="32"/>
          <w:szCs w:val="32"/>
          <w:lang w:eastAsia="zh-Hans"/>
        </w:rPr>
        <w:t>社会保险基金预算</w:t>
      </w:r>
      <w:r>
        <w:rPr>
          <w:rFonts w:eastAsia="楷体_GB2312"/>
          <w:b/>
          <w:kern w:val="0"/>
          <w:sz w:val="32"/>
          <w:szCs w:val="32"/>
        </w:rPr>
        <w:t>公开</w:t>
      </w:r>
      <w:r>
        <w:rPr>
          <w:rFonts w:eastAsia="楷体_GB2312"/>
          <w:b/>
          <w:kern w:val="0"/>
          <w:sz w:val="32"/>
          <w:szCs w:val="32"/>
          <w:lang w:eastAsia="zh-Hans"/>
        </w:rPr>
        <w:t>表</w:t>
      </w:r>
    </w:p>
    <w:tbl>
      <w:tblPr>
        <w:tblStyle w:val="12"/>
        <w:tblW w:w="10301" w:type="dxa"/>
        <w:jc w:val="center"/>
        <w:tblLayout w:type="autofit"/>
        <w:tblCellMar>
          <w:top w:w="0" w:type="dxa"/>
          <w:left w:w="108" w:type="dxa"/>
          <w:bottom w:w="0" w:type="dxa"/>
          <w:right w:w="108" w:type="dxa"/>
        </w:tblCellMar>
      </w:tblPr>
      <w:tblGrid>
        <w:gridCol w:w="1033"/>
        <w:gridCol w:w="4539"/>
        <w:gridCol w:w="1798"/>
        <w:gridCol w:w="1492"/>
        <w:gridCol w:w="1439"/>
      </w:tblGrid>
      <w:tr w14:paraId="72F1D617">
        <w:tblPrEx>
          <w:tblCellMar>
            <w:top w:w="0" w:type="dxa"/>
            <w:left w:w="108" w:type="dxa"/>
            <w:bottom w:w="0" w:type="dxa"/>
            <w:right w:w="108" w:type="dxa"/>
          </w:tblCellMar>
        </w:tblPrEx>
        <w:trPr>
          <w:trHeight w:val="480" w:hRule="atLeast"/>
          <w:jc w:val="center"/>
        </w:trPr>
        <w:tc>
          <w:tcPr>
            <w:tcW w:w="10301" w:type="dxa"/>
            <w:gridSpan w:val="5"/>
            <w:tcBorders>
              <w:top w:val="nil"/>
              <w:left w:val="nil"/>
              <w:bottom w:val="nil"/>
              <w:right w:val="nil"/>
            </w:tcBorders>
            <w:noWrap/>
            <w:vAlign w:val="center"/>
          </w:tcPr>
          <w:p w14:paraId="43235991">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表一：2023年乌尔禾区社会保险基金预算收入表</w:t>
            </w:r>
          </w:p>
        </w:tc>
      </w:tr>
      <w:tr w14:paraId="0394DBFA">
        <w:tblPrEx>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noWrap/>
            <w:vAlign w:val="center"/>
          </w:tcPr>
          <w:p w14:paraId="4CB6C09F">
            <w:pPr>
              <w:rPr>
                <w:rFonts w:ascii="宋体" w:hAnsi="宋体" w:cs="宋体"/>
                <w:color w:val="000000"/>
                <w:sz w:val="22"/>
                <w:szCs w:val="22"/>
              </w:rPr>
            </w:pPr>
          </w:p>
        </w:tc>
        <w:tc>
          <w:tcPr>
            <w:tcW w:w="4483" w:type="dxa"/>
            <w:tcBorders>
              <w:top w:val="nil"/>
              <w:left w:val="nil"/>
              <w:bottom w:val="nil"/>
              <w:right w:val="nil"/>
            </w:tcBorders>
            <w:noWrap/>
            <w:vAlign w:val="center"/>
          </w:tcPr>
          <w:p w14:paraId="558F9A24">
            <w:pPr>
              <w:rPr>
                <w:rFonts w:ascii="宋体" w:hAnsi="宋体" w:cs="宋体"/>
                <w:color w:val="000000"/>
                <w:sz w:val="22"/>
                <w:szCs w:val="22"/>
              </w:rPr>
            </w:pPr>
          </w:p>
        </w:tc>
        <w:tc>
          <w:tcPr>
            <w:tcW w:w="1776" w:type="dxa"/>
            <w:tcBorders>
              <w:top w:val="nil"/>
              <w:left w:val="nil"/>
              <w:bottom w:val="nil"/>
              <w:right w:val="nil"/>
            </w:tcBorders>
            <w:noWrap/>
            <w:vAlign w:val="center"/>
          </w:tcPr>
          <w:p w14:paraId="18F53F3D">
            <w:pPr>
              <w:rPr>
                <w:rFonts w:ascii="宋体" w:hAnsi="宋体" w:cs="宋体"/>
                <w:color w:val="000000"/>
                <w:sz w:val="22"/>
                <w:szCs w:val="22"/>
              </w:rPr>
            </w:pPr>
          </w:p>
        </w:tc>
        <w:tc>
          <w:tcPr>
            <w:tcW w:w="0" w:type="auto"/>
            <w:tcBorders>
              <w:top w:val="nil"/>
              <w:left w:val="nil"/>
              <w:bottom w:val="nil"/>
              <w:right w:val="nil"/>
            </w:tcBorders>
            <w:noWrap/>
            <w:vAlign w:val="center"/>
          </w:tcPr>
          <w:p w14:paraId="4CDD2280">
            <w:pPr>
              <w:rPr>
                <w:rFonts w:ascii="宋体" w:hAnsi="宋体" w:cs="宋体"/>
                <w:color w:val="000000"/>
                <w:sz w:val="22"/>
                <w:szCs w:val="22"/>
              </w:rPr>
            </w:pPr>
          </w:p>
        </w:tc>
        <w:tc>
          <w:tcPr>
            <w:tcW w:w="0" w:type="auto"/>
            <w:tcBorders>
              <w:top w:val="nil"/>
              <w:left w:val="nil"/>
              <w:bottom w:val="nil"/>
              <w:right w:val="nil"/>
            </w:tcBorders>
            <w:noWrap/>
            <w:vAlign w:val="center"/>
          </w:tcPr>
          <w:p w14:paraId="0ABE12B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单位：万元</w:t>
            </w:r>
          </w:p>
        </w:tc>
      </w:tr>
      <w:tr w14:paraId="11178E21">
        <w:tblPrEx>
          <w:tblCellMar>
            <w:top w:w="0" w:type="dxa"/>
            <w:left w:w="108" w:type="dxa"/>
            <w:bottom w:w="0" w:type="dxa"/>
            <w:right w:w="108" w:type="dxa"/>
          </w:tblCellMar>
        </w:tblPrEx>
        <w:trPr>
          <w:trHeight w:val="4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1EDB74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科目编码</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534FFA2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 目</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1A3C274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2022年完成数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EE565E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2023年预算数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0EC962">
            <w:pPr>
              <w:widowControl/>
              <w:jc w:val="center"/>
              <w:textAlignment w:val="center"/>
              <w:rPr>
                <w:b/>
                <w:bCs/>
                <w:color w:val="000000"/>
                <w:kern w:val="0"/>
                <w:sz w:val="20"/>
                <w:szCs w:val="20"/>
              </w:rPr>
            </w:pPr>
            <w:r>
              <w:rPr>
                <w:rFonts w:ascii="宋体" w:hAnsi="宋体"/>
                <w:b/>
                <w:bCs/>
                <w:color w:val="000000"/>
                <w:kern w:val="0"/>
                <w:sz w:val="20"/>
                <w:szCs w:val="20"/>
              </w:rPr>
              <w:t>预算数为上年</w:t>
            </w:r>
          </w:p>
          <w:p w14:paraId="572D933E">
            <w:pPr>
              <w:rPr>
                <w:szCs w:val="21"/>
              </w:rPr>
            </w:pPr>
            <w:r>
              <w:rPr>
                <w:rFonts w:ascii="宋体" w:hAnsi="宋体"/>
                <w:b/>
                <w:bCs/>
                <w:color w:val="000000"/>
                <w:kern w:val="0"/>
                <w:sz w:val="20"/>
                <w:szCs w:val="20"/>
              </w:rPr>
              <w:t>完成数的</w:t>
            </w:r>
            <w:r>
              <w:rPr>
                <w:b/>
                <w:bCs/>
                <w:color w:val="000000"/>
                <w:kern w:val="0"/>
                <w:sz w:val="20"/>
                <w:szCs w:val="20"/>
              </w:rPr>
              <w:t>%</w:t>
            </w:r>
          </w:p>
        </w:tc>
      </w:tr>
      <w:tr w14:paraId="0041EDE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AFC9EA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6327312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社会保险基金收入合计</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0730E925">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F63F5D">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CC10F0">
            <w:pPr>
              <w:widowControl/>
              <w:jc w:val="center"/>
              <w:textAlignment w:val="center"/>
              <w:rPr>
                <w:rFonts w:ascii="宋体" w:hAnsi="宋体" w:cs="宋体"/>
                <w:color w:val="000000"/>
                <w:sz w:val="20"/>
                <w:szCs w:val="20"/>
              </w:rPr>
            </w:pPr>
          </w:p>
        </w:tc>
      </w:tr>
      <w:tr w14:paraId="33A75F4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FECACDF">
            <w:pPr>
              <w:jc w:val="left"/>
              <w:rPr>
                <w:rFonts w:ascii="宋体" w:hAnsi="宋体" w:cs="宋体"/>
                <w:color w:val="000000"/>
                <w:sz w:val="20"/>
                <w:szCs w:val="20"/>
              </w:rPr>
            </w:pP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741502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其中:保险费收入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63AEC39C">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636B1F">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CAA5FF">
            <w:pPr>
              <w:widowControl/>
              <w:jc w:val="center"/>
              <w:textAlignment w:val="center"/>
              <w:rPr>
                <w:rFonts w:ascii="宋体" w:hAnsi="宋体" w:cs="宋体"/>
                <w:color w:val="000000"/>
                <w:sz w:val="20"/>
                <w:szCs w:val="20"/>
              </w:rPr>
            </w:pPr>
          </w:p>
        </w:tc>
      </w:tr>
      <w:tr w14:paraId="74034929">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20A0E9F">
            <w:pPr>
              <w:jc w:val="left"/>
              <w:rPr>
                <w:rFonts w:ascii="宋体" w:hAnsi="宋体" w:cs="宋体"/>
                <w:color w:val="000000"/>
                <w:sz w:val="20"/>
                <w:szCs w:val="20"/>
              </w:rPr>
            </w:pP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78F3D66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社会保险基金财政补贴收入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6877A105">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40172A">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E70606">
            <w:pPr>
              <w:widowControl/>
              <w:jc w:val="center"/>
              <w:textAlignment w:val="center"/>
              <w:rPr>
                <w:rFonts w:ascii="宋体" w:hAnsi="宋体" w:cs="宋体"/>
                <w:color w:val="000000"/>
                <w:sz w:val="20"/>
                <w:szCs w:val="20"/>
              </w:rPr>
            </w:pPr>
          </w:p>
        </w:tc>
      </w:tr>
      <w:tr w14:paraId="153EEBB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A8FEE7D">
            <w:pPr>
              <w:jc w:val="left"/>
              <w:rPr>
                <w:rFonts w:ascii="宋体" w:hAnsi="宋体" w:cs="宋体"/>
                <w:color w:val="000000"/>
                <w:sz w:val="20"/>
                <w:szCs w:val="20"/>
              </w:rPr>
            </w:pP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3A3CC58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利息收入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679FF5B1">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2C1EF9">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1BEB5E">
            <w:pPr>
              <w:widowControl/>
              <w:jc w:val="center"/>
              <w:textAlignment w:val="center"/>
              <w:rPr>
                <w:rFonts w:ascii="宋体" w:hAnsi="宋体" w:cs="宋体"/>
                <w:color w:val="000000"/>
                <w:sz w:val="20"/>
                <w:szCs w:val="20"/>
              </w:rPr>
            </w:pPr>
          </w:p>
        </w:tc>
      </w:tr>
      <w:tr w14:paraId="03B55CF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4FB81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10201</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6F25A61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一、企业职工基本养老保险基金收入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33C6A316">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C065C2">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C05A02">
            <w:pPr>
              <w:widowControl/>
              <w:jc w:val="center"/>
              <w:textAlignment w:val="center"/>
              <w:rPr>
                <w:rFonts w:ascii="宋体" w:hAnsi="宋体" w:cs="宋体"/>
                <w:color w:val="000000"/>
                <w:sz w:val="20"/>
                <w:szCs w:val="20"/>
              </w:rPr>
            </w:pPr>
          </w:p>
        </w:tc>
      </w:tr>
      <w:tr w14:paraId="0F525CBE">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63EB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1020101</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7EA5C6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其中:企业职工基本养老保险费收入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71E54BD4">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950275F">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514903">
            <w:pPr>
              <w:widowControl/>
              <w:jc w:val="center"/>
              <w:textAlignment w:val="center"/>
              <w:rPr>
                <w:rFonts w:ascii="宋体" w:hAnsi="宋体" w:cs="宋体"/>
                <w:color w:val="000000"/>
                <w:sz w:val="20"/>
                <w:szCs w:val="20"/>
              </w:rPr>
            </w:pPr>
          </w:p>
        </w:tc>
      </w:tr>
      <w:tr w14:paraId="7183BC3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01501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1020102</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57F79D7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企业职工基本养老保险基金财政补贴收入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39ADE188">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FFA8413">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0F739A">
            <w:pPr>
              <w:widowControl/>
              <w:jc w:val="center"/>
              <w:textAlignment w:val="center"/>
              <w:rPr>
                <w:rFonts w:ascii="宋体" w:hAnsi="宋体" w:cs="宋体"/>
                <w:color w:val="000000"/>
                <w:sz w:val="20"/>
                <w:szCs w:val="20"/>
              </w:rPr>
            </w:pPr>
          </w:p>
        </w:tc>
      </w:tr>
      <w:tr w14:paraId="4558C487">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775BD6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1020103</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6795A60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企业职工基本养老保险基金利息收入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2858D751">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500678">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72F963">
            <w:pPr>
              <w:widowControl/>
              <w:jc w:val="center"/>
              <w:textAlignment w:val="center"/>
              <w:rPr>
                <w:rFonts w:ascii="宋体" w:hAnsi="宋体" w:cs="宋体"/>
                <w:color w:val="000000"/>
                <w:sz w:val="20"/>
                <w:szCs w:val="20"/>
              </w:rPr>
            </w:pPr>
          </w:p>
        </w:tc>
      </w:tr>
      <w:tr w14:paraId="0B307D6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9FDBA3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10211</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77F6E3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二、机关事业基本养老保险基金收入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09959DF3">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D35D58">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B95888">
            <w:pPr>
              <w:widowControl/>
              <w:jc w:val="center"/>
              <w:textAlignment w:val="center"/>
              <w:rPr>
                <w:rFonts w:ascii="宋体" w:hAnsi="宋体" w:cs="宋体"/>
                <w:color w:val="000000"/>
                <w:sz w:val="20"/>
                <w:szCs w:val="20"/>
              </w:rPr>
            </w:pPr>
          </w:p>
        </w:tc>
      </w:tr>
      <w:tr w14:paraId="29BBA9FC">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1D8E5C">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1021101</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33E48AF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其中:机关事业单位基本养老保险费收入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1B97F969">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78ABA88">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D92E53">
            <w:pPr>
              <w:widowControl/>
              <w:jc w:val="center"/>
              <w:textAlignment w:val="center"/>
              <w:rPr>
                <w:rFonts w:ascii="宋体" w:hAnsi="宋体" w:cs="宋体"/>
                <w:color w:val="000000"/>
                <w:sz w:val="20"/>
                <w:szCs w:val="20"/>
              </w:rPr>
            </w:pPr>
          </w:p>
        </w:tc>
      </w:tr>
      <w:tr w14:paraId="3243F2D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8D71BF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1021102</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27331BE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机关事业单位基本养老保险基金财政补贴收入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7E2EFFED">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E55649">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9CC510">
            <w:pPr>
              <w:widowControl/>
              <w:jc w:val="center"/>
              <w:textAlignment w:val="center"/>
              <w:rPr>
                <w:rFonts w:ascii="宋体" w:hAnsi="宋体" w:cs="宋体"/>
                <w:color w:val="000000"/>
                <w:sz w:val="20"/>
                <w:szCs w:val="20"/>
              </w:rPr>
            </w:pPr>
          </w:p>
        </w:tc>
      </w:tr>
      <w:tr w14:paraId="5794C34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5063F3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1021103</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396F62F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机关事业单位基本养老保险基金利息收入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69CC560D">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2187B2">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3379A3">
            <w:pPr>
              <w:widowControl/>
              <w:jc w:val="center"/>
              <w:textAlignment w:val="center"/>
              <w:rPr>
                <w:rFonts w:ascii="宋体" w:hAnsi="宋体" w:cs="宋体"/>
                <w:color w:val="000000"/>
                <w:sz w:val="20"/>
                <w:szCs w:val="20"/>
              </w:rPr>
            </w:pPr>
          </w:p>
        </w:tc>
      </w:tr>
      <w:tr w14:paraId="62186CB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7DCB0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10210</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2990CA1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三、城乡居民基本养老保险基金收入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6BB22C34">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0BA4EDD">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C672BD">
            <w:pPr>
              <w:widowControl/>
              <w:jc w:val="center"/>
              <w:textAlignment w:val="center"/>
              <w:rPr>
                <w:rFonts w:ascii="宋体" w:hAnsi="宋体" w:cs="宋体"/>
                <w:color w:val="000000"/>
                <w:sz w:val="20"/>
                <w:szCs w:val="20"/>
              </w:rPr>
            </w:pPr>
          </w:p>
        </w:tc>
      </w:tr>
      <w:tr w14:paraId="451E4FD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321312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1021001</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25C99EC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其中:城乡居民基本养老保险费收入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785E5F9A">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32B488">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73F923">
            <w:pPr>
              <w:widowControl/>
              <w:jc w:val="center"/>
              <w:textAlignment w:val="center"/>
              <w:rPr>
                <w:rFonts w:ascii="宋体" w:hAnsi="宋体" w:cs="宋体"/>
                <w:color w:val="000000"/>
                <w:sz w:val="20"/>
                <w:szCs w:val="20"/>
              </w:rPr>
            </w:pPr>
          </w:p>
        </w:tc>
      </w:tr>
      <w:tr w14:paraId="5D6FD80D">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1757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1021002</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6B783E5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城乡居民基本养老保险基金财政补贴收入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4EFB7A33">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83F047C">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FC8155">
            <w:pPr>
              <w:widowControl/>
              <w:jc w:val="center"/>
              <w:textAlignment w:val="center"/>
              <w:rPr>
                <w:rFonts w:ascii="宋体" w:hAnsi="宋体" w:cs="宋体"/>
                <w:color w:val="000000"/>
                <w:sz w:val="20"/>
                <w:szCs w:val="20"/>
              </w:rPr>
            </w:pPr>
          </w:p>
        </w:tc>
      </w:tr>
      <w:tr w14:paraId="1C4AC68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D0604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1021003</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4DC22378">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 xml:space="preserve"> </w:t>
            </w:r>
            <w:r>
              <w:rPr>
                <w:rFonts w:ascii="宋体" w:hAnsi="宋体" w:cs="宋体"/>
                <w:kern w:val="0"/>
                <w:sz w:val="18"/>
                <w:szCs w:val="18"/>
              </w:rPr>
              <w:t xml:space="preserve">    城乡居民基本养老保险基金利息收入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7EE4AD5E">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234D79">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5260F42">
            <w:pPr>
              <w:widowControl/>
              <w:jc w:val="center"/>
              <w:textAlignment w:val="center"/>
              <w:rPr>
                <w:rFonts w:ascii="宋体" w:hAnsi="宋体" w:cs="宋体"/>
                <w:color w:val="000000"/>
                <w:sz w:val="20"/>
                <w:szCs w:val="20"/>
              </w:rPr>
            </w:pPr>
          </w:p>
        </w:tc>
      </w:tr>
      <w:tr w14:paraId="7448EB7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495F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10203</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08480DB1">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四、职工基本医疗保险基金收入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73DD8EBF">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778DCF">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9D93F1">
            <w:pPr>
              <w:widowControl/>
              <w:jc w:val="center"/>
              <w:textAlignment w:val="center"/>
              <w:rPr>
                <w:rFonts w:ascii="宋体" w:hAnsi="宋体" w:cs="宋体"/>
                <w:color w:val="000000"/>
                <w:sz w:val="20"/>
                <w:szCs w:val="20"/>
              </w:rPr>
            </w:pPr>
          </w:p>
        </w:tc>
      </w:tr>
      <w:tr w14:paraId="71DACF1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8A5C7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1020301</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5DD34F5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其中:职工基本医疗保险费收入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144F93E0">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E977B2">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D8E0AB">
            <w:pPr>
              <w:widowControl/>
              <w:jc w:val="center"/>
              <w:textAlignment w:val="center"/>
              <w:rPr>
                <w:rFonts w:ascii="宋体" w:hAnsi="宋体" w:cs="宋体"/>
                <w:color w:val="000000"/>
                <w:sz w:val="20"/>
                <w:szCs w:val="20"/>
              </w:rPr>
            </w:pPr>
          </w:p>
        </w:tc>
      </w:tr>
      <w:tr w14:paraId="183795E0">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25E025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1020302</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4B24E04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职工基本医疗保险基金财政补贴收入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3A0FD97E">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1773DD">
            <w:pPr>
              <w:adjustRightInd w:val="0"/>
              <w:snapToGrid w:val="0"/>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E310FC">
            <w:pPr>
              <w:widowControl/>
              <w:jc w:val="center"/>
              <w:textAlignment w:val="center"/>
              <w:rPr>
                <w:rFonts w:ascii="宋体" w:hAnsi="宋体" w:cs="宋体"/>
                <w:color w:val="000000"/>
                <w:sz w:val="20"/>
                <w:szCs w:val="20"/>
              </w:rPr>
            </w:pPr>
          </w:p>
        </w:tc>
      </w:tr>
      <w:tr w14:paraId="4E99F0F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666A73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1020303</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2F97D8E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职工基本医疗保险基金利息收入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57B44CC3">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B56D42">
            <w:pPr>
              <w:adjustRightInd w:val="0"/>
              <w:snapToGrid w:val="0"/>
              <w:jc w:val="center"/>
              <w:rPr>
                <w:color w:val="000000"/>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3813B">
            <w:pPr>
              <w:widowControl/>
              <w:jc w:val="center"/>
              <w:textAlignment w:val="center"/>
              <w:rPr>
                <w:rFonts w:ascii="宋体" w:hAnsi="宋体" w:cs="宋体"/>
                <w:color w:val="000000"/>
                <w:sz w:val="20"/>
                <w:szCs w:val="20"/>
              </w:rPr>
            </w:pPr>
          </w:p>
        </w:tc>
      </w:tr>
      <w:tr w14:paraId="5F0F956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E7E039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10212</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6170D91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五、城乡居民基本医疗保险基金收入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7096333F">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8DBE6DA">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BFBE1A">
            <w:pPr>
              <w:widowControl/>
              <w:jc w:val="center"/>
              <w:textAlignment w:val="center"/>
              <w:rPr>
                <w:rFonts w:ascii="宋体" w:hAnsi="宋体" w:cs="宋体"/>
                <w:color w:val="000000"/>
                <w:sz w:val="20"/>
                <w:szCs w:val="20"/>
              </w:rPr>
            </w:pPr>
          </w:p>
        </w:tc>
      </w:tr>
      <w:tr w14:paraId="3D5AAE1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C39699B">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1021201</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445D841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其中:城乡居民基本医疗保险费收入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43745CD3">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C8C3E0">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9160FE">
            <w:pPr>
              <w:widowControl/>
              <w:jc w:val="center"/>
              <w:textAlignment w:val="center"/>
              <w:rPr>
                <w:rFonts w:ascii="宋体" w:hAnsi="宋体" w:cs="宋体"/>
                <w:color w:val="000000"/>
                <w:sz w:val="20"/>
                <w:szCs w:val="20"/>
              </w:rPr>
            </w:pPr>
          </w:p>
        </w:tc>
      </w:tr>
      <w:tr w14:paraId="393DA0CB">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32EE7B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1021202</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28A9697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城乡居民基本医疗保险基金财政补贴收入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59AA78A7">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2C0EF5">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A93B05">
            <w:pPr>
              <w:widowControl/>
              <w:jc w:val="center"/>
              <w:textAlignment w:val="center"/>
              <w:rPr>
                <w:rFonts w:ascii="宋体" w:hAnsi="宋体" w:cs="宋体"/>
                <w:color w:val="000000"/>
                <w:sz w:val="20"/>
                <w:szCs w:val="20"/>
              </w:rPr>
            </w:pPr>
          </w:p>
        </w:tc>
      </w:tr>
      <w:tr w14:paraId="5122647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0E21E4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1021203</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431D447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城乡居民基本医疗保险基金利息收入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3F8B8258">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353222">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11676E">
            <w:pPr>
              <w:widowControl/>
              <w:jc w:val="center"/>
              <w:textAlignment w:val="center"/>
              <w:rPr>
                <w:rFonts w:ascii="宋体" w:hAnsi="宋体" w:cs="宋体"/>
                <w:color w:val="000000"/>
                <w:sz w:val="20"/>
                <w:szCs w:val="20"/>
              </w:rPr>
            </w:pPr>
          </w:p>
        </w:tc>
      </w:tr>
      <w:tr w14:paraId="748CD188">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BCC0BA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10204</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59E1BD3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六、工伤保险基金收入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4AA3733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EE1C2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5F6491">
            <w:pPr>
              <w:jc w:val="center"/>
              <w:rPr>
                <w:rFonts w:ascii="宋体" w:hAnsi="宋体" w:cs="宋体"/>
                <w:color w:val="000000"/>
                <w:sz w:val="20"/>
                <w:szCs w:val="20"/>
              </w:rPr>
            </w:pPr>
          </w:p>
        </w:tc>
      </w:tr>
      <w:tr w14:paraId="2DBE24C2">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AD6297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1020401</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2F13A9A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其中:工伤保险费收入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476F66E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991E39">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DD1196">
            <w:pPr>
              <w:jc w:val="center"/>
              <w:rPr>
                <w:rFonts w:ascii="宋体" w:hAnsi="宋体" w:cs="宋体"/>
                <w:color w:val="000000"/>
                <w:sz w:val="20"/>
                <w:szCs w:val="20"/>
              </w:rPr>
            </w:pPr>
          </w:p>
        </w:tc>
      </w:tr>
      <w:tr w14:paraId="18C64444">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76D71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1020402</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0CF87B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工伤保险基金财政补贴收入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4C918BE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2E754D">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9B9C87E">
            <w:pPr>
              <w:jc w:val="center"/>
              <w:rPr>
                <w:rFonts w:ascii="宋体" w:hAnsi="宋体" w:cs="宋体"/>
                <w:color w:val="000000"/>
                <w:sz w:val="20"/>
                <w:szCs w:val="20"/>
              </w:rPr>
            </w:pPr>
          </w:p>
        </w:tc>
      </w:tr>
      <w:tr w14:paraId="4A559F6F">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021A97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1020403</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2877939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工伤保险基金利息收入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4FCFA4B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B53E7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10C907">
            <w:pPr>
              <w:jc w:val="center"/>
              <w:rPr>
                <w:rFonts w:ascii="宋体" w:hAnsi="宋体" w:cs="宋体"/>
                <w:color w:val="000000"/>
                <w:sz w:val="20"/>
                <w:szCs w:val="20"/>
              </w:rPr>
            </w:pPr>
          </w:p>
        </w:tc>
      </w:tr>
      <w:tr w14:paraId="149FA10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05E930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10202</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5839CF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七、失业保险基金收入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52EF1A24">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90C15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66FBA14">
            <w:pPr>
              <w:widowControl/>
              <w:jc w:val="center"/>
              <w:textAlignment w:val="center"/>
              <w:rPr>
                <w:rFonts w:ascii="宋体" w:hAnsi="宋体" w:cs="宋体"/>
                <w:color w:val="000000"/>
                <w:sz w:val="20"/>
                <w:szCs w:val="20"/>
              </w:rPr>
            </w:pPr>
          </w:p>
        </w:tc>
      </w:tr>
      <w:tr w14:paraId="472D3C41">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2B2E02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1020201</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5E3BC65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其中:失业保险费收入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73077DD9">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372707">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C4EE8EE">
            <w:pPr>
              <w:widowControl/>
              <w:jc w:val="center"/>
              <w:textAlignment w:val="center"/>
              <w:rPr>
                <w:rFonts w:ascii="宋体" w:hAnsi="宋体" w:cs="宋体"/>
                <w:color w:val="000000"/>
                <w:sz w:val="20"/>
                <w:szCs w:val="20"/>
              </w:rPr>
            </w:pPr>
          </w:p>
        </w:tc>
      </w:tr>
      <w:tr w14:paraId="7E9F9466">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E7965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1020202</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7FD7208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失业保险财政补贴收入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5CE31EE7">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45E4C4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73A175">
            <w:pPr>
              <w:jc w:val="center"/>
              <w:rPr>
                <w:rFonts w:ascii="宋体" w:hAnsi="宋体" w:cs="宋体"/>
                <w:color w:val="000000"/>
                <w:sz w:val="20"/>
                <w:szCs w:val="20"/>
              </w:rPr>
            </w:pPr>
          </w:p>
        </w:tc>
      </w:tr>
      <w:tr w14:paraId="61E5FE85">
        <w:tblPrEx>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E1363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1020203</w:t>
            </w:r>
          </w:p>
        </w:tc>
        <w:tc>
          <w:tcPr>
            <w:tcW w:w="4483" w:type="dxa"/>
            <w:tcBorders>
              <w:top w:val="single" w:color="000000" w:sz="4" w:space="0"/>
              <w:left w:val="single" w:color="000000" w:sz="4" w:space="0"/>
              <w:bottom w:val="single" w:color="000000" w:sz="4" w:space="0"/>
              <w:right w:val="single" w:color="000000" w:sz="4" w:space="0"/>
            </w:tcBorders>
            <w:noWrap/>
            <w:vAlign w:val="center"/>
          </w:tcPr>
          <w:p w14:paraId="621EAF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失业保险利息收入</w:t>
            </w:r>
          </w:p>
        </w:tc>
        <w:tc>
          <w:tcPr>
            <w:tcW w:w="1776" w:type="dxa"/>
            <w:tcBorders>
              <w:top w:val="single" w:color="000000" w:sz="4" w:space="0"/>
              <w:left w:val="single" w:color="000000" w:sz="4" w:space="0"/>
              <w:bottom w:val="single" w:color="000000" w:sz="4" w:space="0"/>
              <w:right w:val="single" w:color="000000" w:sz="4" w:space="0"/>
            </w:tcBorders>
            <w:noWrap/>
            <w:vAlign w:val="center"/>
          </w:tcPr>
          <w:p w14:paraId="3F4587D3">
            <w:pPr>
              <w:widowControl/>
              <w:jc w:val="center"/>
              <w:textAlignment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237E3A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F06733">
            <w:pPr>
              <w:widowControl/>
              <w:jc w:val="center"/>
              <w:textAlignment w:val="center"/>
              <w:rPr>
                <w:rFonts w:ascii="宋体" w:hAnsi="宋体" w:cs="宋体"/>
                <w:color w:val="000000"/>
                <w:sz w:val="20"/>
                <w:szCs w:val="20"/>
              </w:rPr>
            </w:pPr>
          </w:p>
        </w:tc>
      </w:tr>
    </w:tbl>
    <w:p w14:paraId="4E5B56BD">
      <w:pPr>
        <w:rPr>
          <w:sz w:val="22"/>
          <w:szCs w:val="22"/>
        </w:rPr>
      </w:pPr>
      <w:r>
        <w:rPr>
          <w:rFonts w:hint="eastAsia"/>
          <w:sz w:val="22"/>
          <w:szCs w:val="22"/>
        </w:rPr>
        <w:t>注：社会保险基金由市本级统一核算，我区无此预算安排，因此本表为空表</w:t>
      </w:r>
    </w:p>
    <w:p w14:paraId="4557CF06">
      <w:pPr>
        <w:rPr>
          <w:sz w:val="22"/>
          <w:szCs w:val="22"/>
          <w:lang w:eastAsia="zh-Hans"/>
        </w:rPr>
      </w:pPr>
    </w:p>
    <w:p w14:paraId="4D710EF8">
      <w:pPr>
        <w:rPr>
          <w:sz w:val="22"/>
          <w:szCs w:val="22"/>
          <w:lang w:eastAsia="zh-Hans"/>
        </w:rPr>
      </w:pPr>
    </w:p>
    <w:p w14:paraId="043655D3">
      <w:pPr>
        <w:rPr>
          <w:sz w:val="22"/>
          <w:szCs w:val="22"/>
          <w:lang w:eastAsia="zh-Hans"/>
        </w:rPr>
      </w:pPr>
    </w:p>
    <w:tbl>
      <w:tblPr>
        <w:tblStyle w:val="12"/>
        <w:tblW w:w="10080" w:type="dxa"/>
        <w:jc w:val="center"/>
        <w:tblLayout w:type="autofit"/>
        <w:tblCellMar>
          <w:top w:w="0" w:type="dxa"/>
          <w:left w:w="108" w:type="dxa"/>
          <w:bottom w:w="0" w:type="dxa"/>
          <w:right w:w="108" w:type="dxa"/>
        </w:tblCellMar>
      </w:tblPr>
      <w:tblGrid>
        <w:gridCol w:w="916"/>
        <w:gridCol w:w="4349"/>
        <w:gridCol w:w="1530"/>
        <w:gridCol w:w="1575"/>
        <w:gridCol w:w="1710"/>
      </w:tblGrid>
      <w:tr w14:paraId="0B11F61C">
        <w:tblPrEx>
          <w:tblCellMar>
            <w:top w:w="0" w:type="dxa"/>
            <w:left w:w="108" w:type="dxa"/>
            <w:bottom w:w="0" w:type="dxa"/>
            <w:right w:w="108" w:type="dxa"/>
          </w:tblCellMar>
        </w:tblPrEx>
        <w:trPr>
          <w:trHeight w:val="285" w:hRule="atLeast"/>
          <w:jc w:val="center"/>
        </w:trPr>
        <w:tc>
          <w:tcPr>
            <w:tcW w:w="10080" w:type="dxa"/>
            <w:gridSpan w:val="5"/>
            <w:tcBorders>
              <w:top w:val="nil"/>
              <w:left w:val="nil"/>
              <w:bottom w:val="nil"/>
              <w:right w:val="nil"/>
            </w:tcBorders>
            <w:noWrap/>
            <w:vAlign w:val="center"/>
          </w:tcPr>
          <w:p w14:paraId="71A50145">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表二：2023年乌尔禾区社会保险基金预算支出表</w:t>
            </w:r>
          </w:p>
        </w:tc>
      </w:tr>
      <w:tr w14:paraId="68BE967B">
        <w:tblPrEx>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noWrap/>
            <w:vAlign w:val="center"/>
          </w:tcPr>
          <w:p w14:paraId="44EA8B13">
            <w:pPr>
              <w:rPr>
                <w:rFonts w:ascii="宋体" w:hAnsi="宋体" w:cs="宋体"/>
                <w:color w:val="000000"/>
                <w:sz w:val="22"/>
                <w:szCs w:val="22"/>
              </w:rPr>
            </w:pPr>
          </w:p>
        </w:tc>
        <w:tc>
          <w:tcPr>
            <w:tcW w:w="0" w:type="auto"/>
            <w:tcBorders>
              <w:top w:val="nil"/>
              <w:left w:val="nil"/>
              <w:bottom w:val="nil"/>
              <w:right w:val="nil"/>
            </w:tcBorders>
            <w:noWrap/>
            <w:vAlign w:val="center"/>
          </w:tcPr>
          <w:p w14:paraId="09D2226B">
            <w:pPr>
              <w:rPr>
                <w:rFonts w:ascii="宋体" w:hAnsi="宋体" w:cs="宋体"/>
                <w:color w:val="000000"/>
                <w:sz w:val="22"/>
                <w:szCs w:val="22"/>
              </w:rPr>
            </w:pPr>
          </w:p>
        </w:tc>
        <w:tc>
          <w:tcPr>
            <w:tcW w:w="0" w:type="auto"/>
            <w:tcBorders>
              <w:top w:val="nil"/>
              <w:left w:val="nil"/>
              <w:bottom w:val="nil"/>
              <w:right w:val="nil"/>
            </w:tcBorders>
            <w:noWrap/>
            <w:vAlign w:val="center"/>
          </w:tcPr>
          <w:p w14:paraId="2C709F77">
            <w:pPr>
              <w:rPr>
                <w:rFonts w:ascii="宋体" w:hAnsi="宋体" w:cs="宋体"/>
                <w:color w:val="000000"/>
                <w:sz w:val="22"/>
                <w:szCs w:val="22"/>
              </w:rPr>
            </w:pPr>
          </w:p>
        </w:tc>
        <w:tc>
          <w:tcPr>
            <w:tcW w:w="0" w:type="auto"/>
            <w:tcBorders>
              <w:top w:val="nil"/>
              <w:left w:val="nil"/>
              <w:bottom w:val="nil"/>
              <w:right w:val="nil"/>
            </w:tcBorders>
            <w:noWrap/>
            <w:vAlign w:val="center"/>
          </w:tcPr>
          <w:p w14:paraId="127F62DE">
            <w:pPr>
              <w:rPr>
                <w:rFonts w:ascii="宋体" w:hAnsi="宋体" w:cs="宋体"/>
                <w:color w:val="000000"/>
                <w:sz w:val="22"/>
                <w:szCs w:val="22"/>
              </w:rPr>
            </w:pPr>
          </w:p>
        </w:tc>
        <w:tc>
          <w:tcPr>
            <w:tcW w:w="0" w:type="auto"/>
            <w:tcBorders>
              <w:top w:val="nil"/>
              <w:left w:val="nil"/>
              <w:bottom w:val="nil"/>
              <w:right w:val="nil"/>
            </w:tcBorders>
            <w:noWrap/>
            <w:vAlign w:val="center"/>
          </w:tcPr>
          <w:p w14:paraId="77C06252">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单位：万元</w:t>
            </w:r>
          </w:p>
        </w:tc>
      </w:tr>
      <w:tr w14:paraId="3EDDD135">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7B0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科目编码</w:t>
            </w:r>
          </w:p>
        </w:tc>
        <w:tc>
          <w:tcPr>
            <w:tcW w:w="4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99B0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 目</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CDA6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2022年完成数</w:t>
            </w: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16DA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2023年预算数</w:t>
            </w: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5017D">
            <w:pPr>
              <w:widowControl/>
              <w:jc w:val="center"/>
              <w:textAlignment w:val="center"/>
              <w:rPr>
                <w:b/>
                <w:bCs/>
                <w:color w:val="000000"/>
                <w:kern w:val="0"/>
                <w:sz w:val="20"/>
                <w:szCs w:val="20"/>
              </w:rPr>
            </w:pPr>
            <w:r>
              <w:rPr>
                <w:rFonts w:ascii="宋体" w:hAnsi="宋体"/>
                <w:b/>
                <w:bCs/>
                <w:color w:val="000000"/>
                <w:kern w:val="0"/>
                <w:sz w:val="20"/>
                <w:szCs w:val="20"/>
              </w:rPr>
              <w:t>预算数为上年</w:t>
            </w:r>
          </w:p>
          <w:p w14:paraId="2751318D">
            <w:pPr>
              <w:rPr>
                <w:szCs w:val="21"/>
              </w:rPr>
            </w:pPr>
            <w:r>
              <w:rPr>
                <w:rFonts w:ascii="宋体" w:hAnsi="宋体"/>
                <w:b/>
                <w:bCs/>
                <w:color w:val="000000"/>
                <w:kern w:val="0"/>
                <w:sz w:val="20"/>
                <w:szCs w:val="20"/>
              </w:rPr>
              <w:t>完成数的</w:t>
            </w:r>
            <w:r>
              <w:rPr>
                <w:b/>
                <w:bCs/>
                <w:color w:val="000000"/>
                <w:kern w:val="0"/>
                <w:sz w:val="20"/>
                <w:szCs w:val="20"/>
              </w:rPr>
              <w:t>%</w:t>
            </w:r>
          </w:p>
        </w:tc>
      </w:tr>
      <w:tr w14:paraId="75396D7A">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AF6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w:t>
            </w:r>
          </w:p>
        </w:tc>
        <w:tc>
          <w:tcPr>
            <w:tcW w:w="4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6C50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社会保险基金支出合计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75043">
            <w:pPr>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BE809">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1C639">
            <w:pPr>
              <w:adjustRightInd w:val="0"/>
              <w:snapToGrid w:val="0"/>
              <w:jc w:val="center"/>
              <w:rPr>
                <w:rFonts w:ascii="宋体" w:hAnsi="宋体" w:cs="宋体"/>
                <w:color w:val="000000"/>
                <w:sz w:val="20"/>
                <w:szCs w:val="20"/>
              </w:rPr>
            </w:pPr>
          </w:p>
        </w:tc>
      </w:tr>
      <w:tr w14:paraId="18E534DA">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840A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20901</w:t>
            </w:r>
          </w:p>
        </w:tc>
        <w:tc>
          <w:tcPr>
            <w:tcW w:w="4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3786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一、企业职工基本养老保险基金支出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11617">
            <w:pPr>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33D29">
            <w:pPr>
              <w:jc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D287B">
            <w:pPr>
              <w:jc w:val="center"/>
              <w:rPr>
                <w:rFonts w:ascii="宋体" w:hAnsi="宋体" w:cs="宋体"/>
                <w:color w:val="000000"/>
                <w:sz w:val="20"/>
                <w:szCs w:val="20"/>
              </w:rPr>
            </w:pPr>
          </w:p>
        </w:tc>
      </w:tr>
      <w:tr w14:paraId="5A098FC0">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4EC8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2090101</w:t>
            </w:r>
          </w:p>
        </w:tc>
        <w:tc>
          <w:tcPr>
            <w:tcW w:w="4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280A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其中:基本养老金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DFAB">
            <w:pPr>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DB7EE">
            <w:pPr>
              <w:jc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3CC14">
            <w:pPr>
              <w:jc w:val="center"/>
              <w:rPr>
                <w:rFonts w:ascii="宋体" w:hAnsi="宋体" w:cs="宋体"/>
                <w:color w:val="000000"/>
                <w:sz w:val="20"/>
                <w:szCs w:val="20"/>
              </w:rPr>
            </w:pPr>
          </w:p>
        </w:tc>
      </w:tr>
      <w:tr w14:paraId="4753E1C2">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4B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20911</w:t>
            </w:r>
          </w:p>
        </w:tc>
        <w:tc>
          <w:tcPr>
            <w:tcW w:w="4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8C79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二、机关事业基本养老保险基金支出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2F4AA">
            <w:pPr>
              <w:adjustRightInd w:val="0"/>
              <w:snapToGrid w:val="0"/>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6F4E9">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0929">
            <w:pPr>
              <w:adjustRightInd w:val="0"/>
              <w:snapToGrid w:val="0"/>
              <w:jc w:val="center"/>
              <w:rPr>
                <w:rFonts w:ascii="宋体" w:hAnsi="宋体" w:cs="宋体"/>
                <w:color w:val="000000"/>
                <w:sz w:val="20"/>
                <w:szCs w:val="20"/>
              </w:rPr>
            </w:pPr>
          </w:p>
        </w:tc>
      </w:tr>
      <w:tr w14:paraId="1D2C7EF0">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5F51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2091101</w:t>
            </w:r>
          </w:p>
        </w:tc>
        <w:tc>
          <w:tcPr>
            <w:tcW w:w="4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026D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其中:基本养老待遇支出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FD49F">
            <w:pPr>
              <w:adjustRightInd w:val="0"/>
              <w:snapToGrid w:val="0"/>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6D555">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5AA9D">
            <w:pPr>
              <w:adjustRightInd w:val="0"/>
              <w:snapToGrid w:val="0"/>
              <w:jc w:val="center"/>
              <w:rPr>
                <w:rFonts w:ascii="宋体" w:hAnsi="宋体" w:cs="宋体"/>
                <w:color w:val="000000"/>
                <w:sz w:val="20"/>
                <w:szCs w:val="20"/>
              </w:rPr>
            </w:pPr>
          </w:p>
        </w:tc>
      </w:tr>
      <w:tr w14:paraId="0DE3729D">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4A23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20910</w:t>
            </w:r>
          </w:p>
        </w:tc>
        <w:tc>
          <w:tcPr>
            <w:tcW w:w="4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0D76D">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三、城乡居民基本养老保险基金支出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688CF">
            <w:pPr>
              <w:adjustRightInd w:val="0"/>
              <w:snapToGrid w:val="0"/>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1F4B8">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DF93">
            <w:pPr>
              <w:adjustRightInd w:val="0"/>
              <w:snapToGrid w:val="0"/>
              <w:jc w:val="center"/>
              <w:rPr>
                <w:rFonts w:ascii="宋体" w:hAnsi="宋体" w:cs="宋体"/>
                <w:color w:val="000000"/>
                <w:sz w:val="20"/>
                <w:szCs w:val="20"/>
              </w:rPr>
            </w:pPr>
          </w:p>
        </w:tc>
      </w:tr>
      <w:tr w14:paraId="5D374CFC">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DF8E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2091001</w:t>
            </w:r>
          </w:p>
        </w:tc>
        <w:tc>
          <w:tcPr>
            <w:tcW w:w="4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52C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其中:基</w:t>
            </w:r>
            <w:r>
              <w:rPr>
                <w:rStyle w:val="30"/>
                <w:rFonts w:hint="default"/>
                <w:lang w:bidi="ar"/>
              </w:rPr>
              <w:t>础养老待遇支出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54198">
            <w:pPr>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E443E">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DC09D">
            <w:pPr>
              <w:adjustRightInd w:val="0"/>
              <w:snapToGrid w:val="0"/>
              <w:jc w:val="center"/>
              <w:rPr>
                <w:rFonts w:ascii="宋体" w:hAnsi="宋体" w:cs="宋体"/>
                <w:color w:val="000000"/>
                <w:sz w:val="20"/>
                <w:szCs w:val="20"/>
              </w:rPr>
            </w:pPr>
          </w:p>
        </w:tc>
      </w:tr>
      <w:tr w14:paraId="4BFBEBF1">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7622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20903</w:t>
            </w:r>
          </w:p>
        </w:tc>
        <w:tc>
          <w:tcPr>
            <w:tcW w:w="43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26CF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四、职工基本医疗保险基金支出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373A6">
            <w:pPr>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74CF0">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792A0">
            <w:pPr>
              <w:adjustRightInd w:val="0"/>
              <w:snapToGrid w:val="0"/>
              <w:jc w:val="center"/>
              <w:rPr>
                <w:rFonts w:ascii="宋体" w:hAnsi="宋体" w:cs="宋体"/>
                <w:color w:val="000000"/>
                <w:sz w:val="20"/>
                <w:szCs w:val="20"/>
              </w:rPr>
            </w:pPr>
          </w:p>
        </w:tc>
      </w:tr>
      <w:tr w14:paraId="4C25E647">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725E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2090301</w:t>
            </w:r>
          </w:p>
        </w:tc>
        <w:tc>
          <w:tcPr>
            <w:tcW w:w="4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2D1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其中:职工基本医疗保险统筹基金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EB99">
            <w:pPr>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A2CD">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45BDA">
            <w:pPr>
              <w:adjustRightInd w:val="0"/>
              <w:snapToGrid w:val="0"/>
              <w:jc w:val="center"/>
              <w:rPr>
                <w:rFonts w:ascii="宋体" w:hAnsi="宋体" w:cs="宋体"/>
                <w:color w:val="000000"/>
                <w:sz w:val="20"/>
                <w:szCs w:val="20"/>
              </w:rPr>
            </w:pPr>
          </w:p>
        </w:tc>
      </w:tr>
      <w:tr w14:paraId="2B126EDD">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2C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2090302</w:t>
            </w:r>
          </w:p>
        </w:tc>
        <w:tc>
          <w:tcPr>
            <w:tcW w:w="4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74D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职工基本医疗保险个人账户基金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B850A">
            <w:pPr>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0E3D">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56001">
            <w:pPr>
              <w:adjustRightInd w:val="0"/>
              <w:snapToGrid w:val="0"/>
              <w:jc w:val="center"/>
              <w:rPr>
                <w:rFonts w:ascii="宋体" w:hAnsi="宋体" w:cs="宋体"/>
                <w:color w:val="000000"/>
                <w:sz w:val="20"/>
                <w:szCs w:val="20"/>
              </w:rPr>
            </w:pPr>
          </w:p>
        </w:tc>
      </w:tr>
      <w:tr w14:paraId="2CAC375F">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705B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20912</w:t>
            </w:r>
          </w:p>
        </w:tc>
        <w:tc>
          <w:tcPr>
            <w:tcW w:w="4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D58D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五、城乡居民基本医疗保险基金支出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E47D1">
            <w:pPr>
              <w:adjustRightInd w:val="0"/>
              <w:snapToGrid w:val="0"/>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40A38">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C63FB">
            <w:pPr>
              <w:adjustRightInd w:val="0"/>
              <w:snapToGrid w:val="0"/>
              <w:jc w:val="center"/>
              <w:rPr>
                <w:rFonts w:ascii="宋体" w:hAnsi="宋体" w:cs="宋体"/>
                <w:color w:val="000000"/>
                <w:sz w:val="20"/>
                <w:szCs w:val="20"/>
              </w:rPr>
            </w:pPr>
          </w:p>
        </w:tc>
      </w:tr>
      <w:tr w14:paraId="78ABDB24">
        <w:tblPrEx>
          <w:tblCellMar>
            <w:top w:w="0" w:type="dxa"/>
            <w:left w:w="108" w:type="dxa"/>
            <w:bottom w:w="0" w:type="dxa"/>
            <w:right w:w="108" w:type="dxa"/>
          </w:tblCellMar>
        </w:tblPrEx>
        <w:trPr>
          <w:trHeight w:val="58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D157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2091201</w:t>
            </w:r>
          </w:p>
        </w:tc>
        <w:tc>
          <w:tcPr>
            <w:tcW w:w="4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A66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其中:城乡居民基本医疗保险基金医疗待遇支出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6F6C">
            <w:pPr>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F56DB">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5582">
            <w:pPr>
              <w:adjustRightInd w:val="0"/>
              <w:snapToGrid w:val="0"/>
              <w:jc w:val="center"/>
              <w:rPr>
                <w:rFonts w:ascii="宋体" w:hAnsi="宋体" w:cs="宋体"/>
                <w:color w:val="000000"/>
                <w:sz w:val="20"/>
                <w:szCs w:val="20"/>
              </w:rPr>
            </w:pPr>
          </w:p>
        </w:tc>
      </w:tr>
      <w:tr w14:paraId="3E48D8FB">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7D81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2091202</w:t>
            </w:r>
          </w:p>
        </w:tc>
        <w:tc>
          <w:tcPr>
            <w:tcW w:w="4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DD1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城乡居民大病保险支出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3BAD">
            <w:pPr>
              <w:adjustRightInd w:val="0"/>
              <w:snapToGrid w:val="0"/>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28991">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67B09">
            <w:pPr>
              <w:adjustRightInd w:val="0"/>
              <w:snapToGrid w:val="0"/>
              <w:jc w:val="center"/>
              <w:rPr>
                <w:rFonts w:ascii="宋体" w:hAnsi="宋体" w:cs="宋体"/>
                <w:color w:val="000000"/>
                <w:sz w:val="20"/>
                <w:szCs w:val="20"/>
              </w:rPr>
            </w:pPr>
          </w:p>
        </w:tc>
      </w:tr>
      <w:tr w14:paraId="1AD3B025">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5444">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20904</w:t>
            </w:r>
          </w:p>
        </w:tc>
        <w:tc>
          <w:tcPr>
            <w:tcW w:w="4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22D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六、工伤保险基金支出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F45DA">
            <w:pPr>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1440B">
            <w:pPr>
              <w:jc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91004">
            <w:pPr>
              <w:jc w:val="center"/>
              <w:rPr>
                <w:rFonts w:ascii="宋体" w:hAnsi="宋体" w:cs="宋体"/>
                <w:color w:val="000000"/>
                <w:sz w:val="20"/>
                <w:szCs w:val="20"/>
              </w:rPr>
            </w:pPr>
          </w:p>
        </w:tc>
      </w:tr>
      <w:tr w14:paraId="24E94160">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84F3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2090401</w:t>
            </w:r>
          </w:p>
        </w:tc>
        <w:tc>
          <w:tcPr>
            <w:tcW w:w="4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9AA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其中:工伤保险待遇</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D9C49">
            <w:pPr>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2D934">
            <w:pPr>
              <w:jc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7A42A">
            <w:pPr>
              <w:jc w:val="center"/>
              <w:rPr>
                <w:rFonts w:ascii="宋体" w:hAnsi="宋体" w:cs="宋体"/>
                <w:color w:val="000000"/>
                <w:sz w:val="20"/>
                <w:szCs w:val="20"/>
              </w:rPr>
            </w:pPr>
          </w:p>
        </w:tc>
      </w:tr>
      <w:tr w14:paraId="5DD391B3">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27D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20902</w:t>
            </w:r>
          </w:p>
        </w:tc>
        <w:tc>
          <w:tcPr>
            <w:tcW w:w="4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E9AC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七、失业保险基金支出</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C5B54">
            <w:pP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4823F">
            <w:pP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37BFB">
            <w:pPr>
              <w:widowControl/>
              <w:jc w:val="center"/>
              <w:textAlignment w:val="center"/>
              <w:rPr>
                <w:rFonts w:ascii="宋体" w:hAnsi="宋体" w:cs="宋体"/>
                <w:color w:val="000000"/>
                <w:sz w:val="20"/>
                <w:szCs w:val="20"/>
              </w:rPr>
            </w:pPr>
          </w:p>
        </w:tc>
      </w:tr>
      <w:tr w14:paraId="179636EA">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BA38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2090201</w:t>
            </w:r>
          </w:p>
        </w:tc>
        <w:tc>
          <w:tcPr>
            <w:tcW w:w="4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908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其中:失业保险金</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80A2A">
            <w:pP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8BC80">
            <w:pP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8978E">
            <w:pPr>
              <w:widowControl/>
              <w:jc w:val="center"/>
              <w:textAlignment w:val="center"/>
              <w:rPr>
                <w:rFonts w:ascii="宋体" w:hAnsi="宋体" w:cs="宋体"/>
                <w:color w:val="000000"/>
                <w:sz w:val="20"/>
                <w:szCs w:val="20"/>
              </w:rPr>
            </w:pPr>
          </w:p>
        </w:tc>
      </w:tr>
      <w:tr w14:paraId="1F2AE2D4">
        <w:tblPrEx>
          <w:tblCellMar>
            <w:top w:w="0" w:type="dxa"/>
            <w:left w:w="108" w:type="dxa"/>
            <w:bottom w:w="0" w:type="dxa"/>
            <w:right w:w="108" w:type="dxa"/>
          </w:tblCellMar>
        </w:tblPrEx>
        <w:trPr>
          <w:trHeight w:val="400" w:hRule="atLeast"/>
          <w:jc w:val="center"/>
        </w:trPr>
        <w:tc>
          <w:tcPr>
            <w:tcW w:w="9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9EE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209</w:t>
            </w:r>
          </w:p>
        </w:tc>
        <w:tc>
          <w:tcPr>
            <w:tcW w:w="4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83D3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社会保险基金支出合计</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A6ED2">
            <w:pPr>
              <w:jc w:val="center"/>
              <w:rPr>
                <w:rFonts w:ascii="宋体" w:hAnsi="宋体" w:cs="宋体"/>
                <w:color w:val="000000"/>
                <w:sz w:val="20"/>
                <w:szCs w:val="20"/>
              </w:rPr>
            </w:pPr>
          </w:p>
        </w:tc>
        <w:tc>
          <w:tcPr>
            <w:tcW w:w="15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7A44A">
            <w:pPr>
              <w:widowControl/>
              <w:jc w:val="center"/>
              <w:textAlignment w:val="center"/>
              <w:rPr>
                <w:rFonts w:ascii="宋体" w:hAnsi="宋体" w:cs="宋体"/>
                <w:color w:val="000000"/>
                <w:sz w:val="20"/>
                <w:szCs w:val="20"/>
              </w:rPr>
            </w:pPr>
          </w:p>
        </w:tc>
        <w:tc>
          <w:tcPr>
            <w:tcW w:w="17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CE95A">
            <w:pPr>
              <w:adjustRightInd w:val="0"/>
              <w:snapToGrid w:val="0"/>
              <w:jc w:val="center"/>
              <w:rPr>
                <w:rFonts w:ascii="宋体" w:hAnsi="宋体" w:cs="宋体"/>
                <w:color w:val="000000"/>
                <w:sz w:val="20"/>
                <w:szCs w:val="20"/>
              </w:rPr>
            </w:pPr>
          </w:p>
        </w:tc>
      </w:tr>
    </w:tbl>
    <w:p w14:paraId="35CF4B5D">
      <w:pPr>
        <w:rPr>
          <w:sz w:val="22"/>
          <w:szCs w:val="22"/>
          <w:lang w:eastAsia="zh-Hans"/>
        </w:rPr>
      </w:pPr>
      <w:r>
        <w:rPr>
          <w:rFonts w:hint="eastAsia"/>
          <w:sz w:val="22"/>
          <w:szCs w:val="22"/>
          <w:lang w:eastAsia="zh-Hans"/>
        </w:rPr>
        <w:t>注：社会保险基金由市本级统一核算，我区无此预算安排，因此本表为空表</w:t>
      </w:r>
    </w:p>
    <w:p w14:paraId="4ABE21C2">
      <w:pPr>
        <w:rPr>
          <w:sz w:val="22"/>
          <w:szCs w:val="22"/>
          <w:lang w:eastAsia="zh-Hans"/>
        </w:rPr>
      </w:pPr>
      <w:r>
        <w:rPr>
          <w:sz w:val="22"/>
          <w:szCs w:val="22"/>
          <w:lang w:eastAsia="zh-Hans"/>
        </w:rPr>
        <w:br w:type="page"/>
      </w:r>
    </w:p>
    <w:tbl>
      <w:tblPr>
        <w:tblStyle w:val="12"/>
        <w:tblW w:w="10412" w:type="dxa"/>
        <w:jc w:val="center"/>
        <w:tblLayout w:type="autofit"/>
        <w:tblCellMar>
          <w:top w:w="0" w:type="dxa"/>
          <w:left w:w="108" w:type="dxa"/>
          <w:bottom w:w="0" w:type="dxa"/>
          <w:right w:w="108" w:type="dxa"/>
        </w:tblCellMar>
      </w:tblPr>
      <w:tblGrid>
        <w:gridCol w:w="1176"/>
        <w:gridCol w:w="4020"/>
        <w:gridCol w:w="1667"/>
        <w:gridCol w:w="1717"/>
        <w:gridCol w:w="1832"/>
      </w:tblGrid>
      <w:tr w14:paraId="03AEC1F3">
        <w:tblPrEx>
          <w:tblCellMar>
            <w:top w:w="0" w:type="dxa"/>
            <w:left w:w="108" w:type="dxa"/>
            <w:bottom w:w="0" w:type="dxa"/>
            <w:right w:w="108" w:type="dxa"/>
          </w:tblCellMar>
        </w:tblPrEx>
        <w:trPr>
          <w:trHeight w:val="405" w:hRule="atLeast"/>
          <w:jc w:val="center"/>
        </w:trPr>
        <w:tc>
          <w:tcPr>
            <w:tcW w:w="10412" w:type="dxa"/>
            <w:gridSpan w:val="5"/>
            <w:tcBorders>
              <w:top w:val="nil"/>
              <w:left w:val="nil"/>
              <w:bottom w:val="nil"/>
              <w:right w:val="nil"/>
            </w:tcBorders>
            <w:noWrap/>
            <w:vAlign w:val="center"/>
          </w:tcPr>
          <w:p w14:paraId="2BA82FCA">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表三：2023年</w:t>
            </w:r>
            <w:r>
              <w:rPr>
                <w:rFonts w:hint="eastAsia" w:ascii="宋体" w:hAnsi="宋体" w:cs="宋体"/>
                <w:b/>
                <w:bCs/>
                <w:color w:val="000000"/>
                <w:kern w:val="0"/>
                <w:sz w:val="24"/>
                <w:lang w:bidi="ar"/>
              </w:rPr>
              <w:t>乌尔禾区</w:t>
            </w:r>
            <w:r>
              <w:rPr>
                <w:rFonts w:hint="eastAsia" w:ascii="宋体" w:hAnsi="宋体" w:cs="宋体"/>
                <w:b/>
                <w:bCs/>
                <w:color w:val="000000"/>
                <w:kern w:val="0"/>
                <w:sz w:val="28"/>
                <w:szCs w:val="28"/>
                <w:lang w:bidi="ar"/>
              </w:rPr>
              <w:t>社会保险基金预算结余表</w:t>
            </w:r>
          </w:p>
        </w:tc>
      </w:tr>
      <w:tr w14:paraId="2E9007A0">
        <w:tblPrEx>
          <w:tblCellMar>
            <w:top w:w="0" w:type="dxa"/>
            <w:left w:w="108" w:type="dxa"/>
            <w:bottom w:w="0" w:type="dxa"/>
            <w:right w:w="108" w:type="dxa"/>
          </w:tblCellMar>
        </w:tblPrEx>
        <w:trPr>
          <w:trHeight w:val="475" w:hRule="atLeast"/>
          <w:jc w:val="center"/>
        </w:trPr>
        <w:tc>
          <w:tcPr>
            <w:tcW w:w="0" w:type="auto"/>
            <w:tcBorders>
              <w:top w:val="nil"/>
              <w:left w:val="nil"/>
              <w:bottom w:val="nil"/>
              <w:right w:val="nil"/>
            </w:tcBorders>
            <w:noWrap/>
            <w:vAlign w:val="center"/>
          </w:tcPr>
          <w:p w14:paraId="3BECCAF1">
            <w:pPr>
              <w:rPr>
                <w:rFonts w:ascii="宋体" w:hAnsi="宋体" w:cs="宋体"/>
                <w:color w:val="000000"/>
                <w:sz w:val="22"/>
                <w:szCs w:val="22"/>
              </w:rPr>
            </w:pPr>
          </w:p>
        </w:tc>
        <w:tc>
          <w:tcPr>
            <w:tcW w:w="0" w:type="auto"/>
            <w:tcBorders>
              <w:top w:val="nil"/>
              <w:left w:val="nil"/>
              <w:bottom w:val="nil"/>
              <w:right w:val="nil"/>
            </w:tcBorders>
            <w:noWrap/>
            <w:vAlign w:val="center"/>
          </w:tcPr>
          <w:p w14:paraId="4A4F416C">
            <w:pPr>
              <w:rPr>
                <w:rFonts w:ascii="宋体" w:hAnsi="宋体" w:cs="宋体"/>
                <w:color w:val="000000"/>
                <w:sz w:val="22"/>
                <w:szCs w:val="22"/>
              </w:rPr>
            </w:pPr>
          </w:p>
        </w:tc>
        <w:tc>
          <w:tcPr>
            <w:tcW w:w="0" w:type="auto"/>
            <w:tcBorders>
              <w:top w:val="nil"/>
              <w:left w:val="nil"/>
              <w:bottom w:val="nil"/>
              <w:right w:val="nil"/>
            </w:tcBorders>
            <w:noWrap/>
            <w:vAlign w:val="center"/>
          </w:tcPr>
          <w:p w14:paraId="64D59339">
            <w:pPr>
              <w:rPr>
                <w:rFonts w:ascii="宋体" w:hAnsi="宋体" w:cs="宋体"/>
                <w:color w:val="000000"/>
                <w:sz w:val="22"/>
                <w:szCs w:val="22"/>
              </w:rPr>
            </w:pPr>
          </w:p>
        </w:tc>
        <w:tc>
          <w:tcPr>
            <w:tcW w:w="0" w:type="auto"/>
            <w:tcBorders>
              <w:top w:val="nil"/>
              <w:left w:val="nil"/>
              <w:bottom w:val="nil"/>
              <w:right w:val="nil"/>
            </w:tcBorders>
            <w:noWrap/>
            <w:vAlign w:val="center"/>
          </w:tcPr>
          <w:p w14:paraId="1EA5BB43">
            <w:pPr>
              <w:rPr>
                <w:rFonts w:ascii="宋体" w:hAnsi="宋体" w:cs="宋体"/>
                <w:color w:val="000000"/>
                <w:sz w:val="22"/>
                <w:szCs w:val="22"/>
              </w:rPr>
            </w:pPr>
          </w:p>
        </w:tc>
        <w:tc>
          <w:tcPr>
            <w:tcW w:w="0" w:type="auto"/>
            <w:tcBorders>
              <w:top w:val="nil"/>
              <w:left w:val="nil"/>
              <w:bottom w:val="nil"/>
              <w:right w:val="nil"/>
            </w:tcBorders>
            <w:noWrap/>
            <w:vAlign w:val="center"/>
          </w:tcPr>
          <w:p w14:paraId="7BCC0A65">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单位：万元</w:t>
            </w:r>
          </w:p>
        </w:tc>
      </w:tr>
      <w:tr w14:paraId="0A2E712A">
        <w:tblPrEx>
          <w:tblCellMar>
            <w:top w:w="0" w:type="dxa"/>
            <w:left w:w="108" w:type="dxa"/>
            <w:bottom w:w="0" w:type="dxa"/>
            <w:right w:w="108" w:type="dxa"/>
          </w:tblCellMar>
        </w:tblPrEx>
        <w:trPr>
          <w:trHeight w:val="54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C3D30">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科目编码</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CA84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 目</w:t>
            </w:r>
          </w:p>
        </w:tc>
        <w:tc>
          <w:tcPr>
            <w:tcW w:w="1667" w:type="dxa"/>
            <w:tcBorders>
              <w:top w:val="single" w:color="000000" w:sz="4" w:space="0"/>
              <w:left w:val="single" w:color="000000" w:sz="4" w:space="0"/>
              <w:bottom w:val="single" w:color="000000" w:sz="4" w:space="0"/>
              <w:right w:val="single" w:color="000000" w:sz="4" w:space="0"/>
            </w:tcBorders>
            <w:shd w:val="clear" w:color="auto" w:fill="FFFFFF"/>
          </w:tcPr>
          <w:p w14:paraId="24FE1B08">
            <w:pPr>
              <w:jc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2022年年末累计结余预计数</w:t>
            </w:r>
          </w:p>
        </w:tc>
        <w:tc>
          <w:tcPr>
            <w:tcW w:w="1717" w:type="dxa"/>
            <w:tcBorders>
              <w:top w:val="single" w:color="000000" w:sz="4" w:space="0"/>
              <w:left w:val="single" w:color="000000" w:sz="4" w:space="0"/>
              <w:bottom w:val="single" w:color="000000" w:sz="4" w:space="0"/>
              <w:right w:val="single" w:color="000000" w:sz="4" w:space="0"/>
            </w:tcBorders>
            <w:shd w:val="clear" w:color="auto" w:fill="FFFFFF"/>
          </w:tcPr>
          <w:p w14:paraId="541DA8B1">
            <w:pPr>
              <w:jc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2023年年末累计结余预算数</w:t>
            </w:r>
          </w:p>
        </w:tc>
        <w:tc>
          <w:tcPr>
            <w:tcW w:w="1832" w:type="dxa"/>
            <w:tcBorders>
              <w:top w:val="single" w:color="000000" w:sz="4" w:space="0"/>
              <w:left w:val="single" w:color="000000" w:sz="4" w:space="0"/>
              <w:bottom w:val="single" w:color="000000" w:sz="4" w:space="0"/>
              <w:right w:val="single" w:color="000000" w:sz="4" w:space="0"/>
            </w:tcBorders>
            <w:shd w:val="clear" w:color="auto" w:fill="FFFFFF"/>
          </w:tcPr>
          <w:p w14:paraId="3024EAEB">
            <w:pPr>
              <w:jc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预算数为上年预计数的%</w:t>
            </w:r>
          </w:p>
        </w:tc>
      </w:tr>
      <w:tr w14:paraId="53417AF5">
        <w:tblPrEx>
          <w:tblCellMar>
            <w:top w:w="0" w:type="dxa"/>
            <w:left w:w="108" w:type="dxa"/>
            <w:bottom w:w="0" w:type="dxa"/>
            <w:right w:w="108" w:type="dxa"/>
          </w:tblCellMar>
        </w:tblPrEx>
        <w:trPr>
          <w:trHeight w:val="54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6CBF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DA2A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社会保险基金年终结余合计</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A1ECE">
            <w:pPr>
              <w:adjustRightInd w:val="0"/>
              <w:snapToGrid w:val="0"/>
              <w:jc w:val="center"/>
              <w:rPr>
                <w:rFonts w:ascii="宋体" w:hAnsi="宋体" w:cs="宋体"/>
                <w:color w:val="000000"/>
                <w:sz w:val="20"/>
                <w:szCs w:val="20"/>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5BCA">
            <w:pPr>
              <w:widowControl/>
              <w:jc w:val="center"/>
              <w:textAlignment w:val="center"/>
              <w:rPr>
                <w:rFonts w:ascii="宋体" w:hAnsi="宋体" w:cs="宋体"/>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78425">
            <w:pPr>
              <w:widowControl/>
              <w:jc w:val="center"/>
              <w:textAlignment w:val="center"/>
              <w:rPr>
                <w:rFonts w:ascii="宋体" w:hAnsi="宋体" w:cs="宋体"/>
                <w:color w:val="000000"/>
                <w:sz w:val="20"/>
                <w:szCs w:val="20"/>
              </w:rPr>
            </w:pPr>
          </w:p>
        </w:tc>
      </w:tr>
      <w:tr w14:paraId="2609E610">
        <w:tblPrEx>
          <w:tblCellMar>
            <w:top w:w="0" w:type="dxa"/>
            <w:left w:w="108" w:type="dxa"/>
            <w:bottom w:w="0" w:type="dxa"/>
            <w:right w:w="108" w:type="dxa"/>
          </w:tblCellMar>
        </w:tblPrEx>
        <w:trPr>
          <w:trHeight w:val="54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5C57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2300911</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0D00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一、企业职工基本养老保险基金年终结余</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39523">
            <w:pPr>
              <w:jc w:val="center"/>
              <w:rPr>
                <w:rFonts w:ascii="宋体" w:hAnsi="宋体" w:cs="宋体"/>
                <w:color w:val="000000"/>
                <w:sz w:val="20"/>
                <w:szCs w:val="20"/>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50A1">
            <w:pPr>
              <w:jc w:val="center"/>
              <w:rPr>
                <w:rFonts w:ascii="宋体" w:hAnsi="宋体" w:cs="宋体"/>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5D44B">
            <w:pPr>
              <w:widowControl/>
              <w:jc w:val="center"/>
              <w:textAlignment w:val="center"/>
              <w:rPr>
                <w:rFonts w:ascii="宋体" w:hAnsi="宋体" w:cs="宋体"/>
                <w:color w:val="000000"/>
                <w:sz w:val="20"/>
                <w:szCs w:val="20"/>
              </w:rPr>
            </w:pPr>
          </w:p>
        </w:tc>
      </w:tr>
      <w:tr w14:paraId="6512A8CD">
        <w:tblPrEx>
          <w:tblCellMar>
            <w:top w:w="0" w:type="dxa"/>
            <w:left w:w="108" w:type="dxa"/>
            <w:bottom w:w="0" w:type="dxa"/>
            <w:right w:w="108" w:type="dxa"/>
          </w:tblCellMar>
        </w:tblPrEx>
        <w:trPr>
          <w:trHeight w:val="54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1CF2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2300916</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CCD7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二、机关事业基本养老保险基金年终结余</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F88CB">
            <w:pPr>
              <w:adjustRightInd w:val="0"/>
              <w:snapToGrid w:val="0"/>
              <w:jc w:val="center"/>
              <w:rPr>
                <w:rFonts w:ascii="宋体" w:hAnsi="宋体" w:cs="宋体"/>
                <w:color w:val="000000"/>
                <w:sz w:val="20"/>
                <w:szCs w:val="20"/>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2D6B7">
            <w:pPr>
              <w:widowControl/>
              <w:jc w:val="center"/>
              <w:textAlignment w:val="center"/>
              <w:rPr>
                <w:rFonts w:ascii="宋体" w:hAnsi="宋体" w:cs="宋体"/>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F415C">
            <w:pPr>
              <w:widowControl/>
              <w:jc w:val="center"/>
              <w:textAlignment w:val="center"/>
              <w:rPr>
                <w:rFonts w:ascii="宋体" w:hAnsi="宋体" w:cs="宋体"/>
                <w:color w:val="000000"/>
                <w:sz w:val="20"/>
                <w:szCs w:val="20"/>
              </w:rPr>
            </w:pPr>
          </w:p>
        </w:tc>
      </w:tr>
      <w:tr w14:paraId="74F569F6">
        <w:tblPrEx>
          <w:tblCellMar>
            <w:top w:w="0" w:type="dxa"/>
            <w:left w:w="108" w:type="dxa"/>
            <w:bottom w:w="0" w:type="dxa"/>
            <w:right w:w="108" w:type="dxa"/>
          </w:tblCellMar>
        </w:tblPrEx>
        <w:trPr>
          <w:trHeight w:val="54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511BC">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2300915</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63A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三、城乡居民基本养老保险基金年终结余</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EE07">
            <w:pPr>
              <w:jc w:val="center"/>
              <w:rPr>
                <w:rFonts w:ascii="宋体" w:hAnsi="宋体" w:cs="宋体"/>
                <w:color w:val="000000"/>
                <w:sz w:val="20"/>
                <w:szCs w:val="20"/>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D88D">
            <w:pPr>
              <w:widowControl/>
              <w:jc w:val="center"/>
              <w:textAlignment w:val="center"/>
              <w:rPr>
                <w:rFonts w:ascii="宋体" w:hAnsi="宋体" w:cs="宋体"/>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66944">
            <w:pPr>
              <w:widowControl/>
              <w:jc w:val="center"/>
              <w:textAlignment w:val="center"/>
              <w:rPr>
                <w:rFonts w:ascii="宋体" w:hAnsi="宋体" w:cs="宋体"/>
                <w:color w:val="000000"/>
                <w:sz w:val="20"/>
                <w:szCs w:val="20"/>
              </w:rPr>
            </w:pPr>
          </w:p>
        </w:tc>
      </w:tr>
      <w:tr w14:paraId="5DA33F01">
        <w:tblPrEx>
          <w:tblCellMar>
            <w:top w:w="0" w:type="dxa"/>
            <w:left w:w="108" w:type="dxa"/>
            <w:bottom w:w="0" w:type="dxa"/>
            <w:right w:w="108" w:type="dxa"/>
          </w:tblCellMar>
        </w:tblPrEx>
        <w:trPr>
          <w:trHeight w:val="54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A460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2300913</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BEC0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四、职工基本医疗保险基金年终结余</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5430">
            <w:pPr>
              <w:jc w:val="center"/>
              <w:rPr>
                <w:rFonts w:ascii="宋体" w:hAnsi="宋体" w:cs="宋体"/>
                <w:color w:val="000000"/>
                <w:sz w:val="20"/>
                <w:szCs w:val="20"/>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52B98">
            <w:pPr>
              <w:widowControl/>
              <w:jc w:val="center"/>
              <w:textAlignment w:val="center"/>
              <w:rPr>
                <w:rFonts w:ascii="宋体" w:hAnsi="宋体" w:cs="宋体"/>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4AA35">
            <w:pPr>
              <w:widowControl/>
              <w:jc w:val="center"/>
              <w:textAlignment w:val="center"/>
              <w:rPr>
                <w:rFonts w:ascii="宋体" w:hAnsi="宋体" w:cs="宋体"/>
                <w:color w:val="000000"/>
                <w:sz w:val="20"/>
                <w:szCs w:val="20"/>
              </w:rPr>
            </w:pPr>
          </w:p>
        </w:tc>
      </w:tr>
      <w:tr w14:paraId="6EA04A11">
        <w:tblPrEx>
          <w:tblCellMar>
            <w:top w:w="0" w:type="dxa"/>
            <w:left w:w="108" w:type="dxa"/>
            <w:bottom w:w="0" w:type="dxa"/>
            <w:right w:w="108" w:type="dxa"/>
          </w:tblCellMar>
        </w:tblPrEx>
        <w:trPr>
          <w:trHeight w:val="54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2A19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2300917</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8063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五、城乡居民基本医疗保险基金年终结余</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1C85">
            <w:pPr>
              <w:adjustRightInd w:val="0"/>
              <w:snapToGrid w:val="0"/>
              <w:jc w:val="center"/>
              <w:rPr>
                <w:rFonts w:ascii="宋体" w:hAnsi="宋体" w:cs="宋体"/>
                <w:color w:val="000000"/>
                <w:sz w:val="20"/>
                <w:szCs w:val="20"/>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67479">
            <w:pPr>
              <w:widowControl/>
              <w:jc w:val="center"/>
              <w:textAlignment w:val="center"/>
              <w:rPr>
                <w:rFonts w:ascii="宋体" w:hAnsi="宋体" w:cs="宋体"/>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921C4">
            <w:pPr>
              <w:widowControl/>
              <w:jc w:val="center"/>
              <w:textAlignment w:val="center"/>
              <w:rPr>
                <w:rFonts w:ascii="宋体" w:hAnsi="宋体" w:cs="宋体"/>
                <w:color w:val="000000"/>
                <w:sz w:val="20"/>
                <w:szCs w:val="20"/>
              </w:rPr>
            </w:pPr>
          </w:p>
        </w:tc>
      </w:tr>
      <w:tr w14:paraId="1FB2D583">
        <w:tblPrEx>
          <w:tblCellMar>
            <w:top w:w="0" w:type="dxa"/>
            <w:left w:w="108" w:type="dxa"/>
            <w:bottom w:w="0" w:type="dxa"/>
            <w:right w:w="108" w:type="dxa"/>
          </w:tblCellMar>
        </w:tblPrEx>
        <w:trPr>
          <w:trHeight w:val="54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5A2D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2300914</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1ACB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六、工伤保险基金年终结余</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66A93">
            <w:pPr>
              <w:jc w:val="center"/>
              <w:rPr>
                <w:rFonts w:ascii="宋体" w:hAnsi="宋体" w:cs="宋体"/>
                <w:color w:val="000000"/>
                <w:sz w:val="20"/>
                <w:szCs w:val="20"/>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1C82">
            <w:pPr>
              <w:jc w:val="center"/>
              <w:rPr>
                <w:rFonts w:ascii="宋体" w:hAnsi="宋体" w:cs="宋体"/>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7E32F">
            <w:pPr>
              <w:jc w:val="center"/>
              <w:rPr>
                <w:rFonts w:ascii="宋体" w:hAnsi="宋体" w:cs="宋体"/>
                <w:color w:val="000000"/>
                <w:sz w:val="20"/>
                <w:szCs w:val="20"/>
              </w:rPr>
            </w:pPr>
          </w:p>
        </w:tc>
      </w:tr>
      <w:tr w14:paraId="5DA7EB83">
        <w:tblPrEx>
          <w:tblCellMar>
            <w:top w:w="0" w:type="dxa"/>
            <w:left w:w="108" w:type="dxa"/>
            <w:bottom w:w="0" w:type="dxa"/>
            <w:right w:w="108" w:type="dxa"/>
          </w:tblCellMar>
        </w:tblPrEx>
        <w:trPr>
          <w:trHeight w:val="541" w:hRule="atLeast"/>
          <w:jc w:val="center"/>
        </w:trPr>
        <w:tc>
          <w:tcPr>
            <w:tcW w:w="11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B7FD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2300912</w:t>
            </w:r>
          </w:p>
        </w:tc>
        <w:tc>
          <w:tcPr>
            <w:tcW w:w="4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8F9D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七、失业保险基金年终结余</w:t>
            </w:r>
          </w:p>
        </w:tc>
        <w:tc>
          <w:tcPr>
            <w:tcW w:w="16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EDE28">
            <w:pPr>
              <w:widowControl/>
              <w:jc w:val="center"/>
              <w:textAlignment w:val="center"/>
              <w:rPr>
                <w:rFonts w:ascii="宋体" w:hAnsi="宋体" w:cs="宋体"/>
                <w:color w:val="000000"/>
                <w:sz w:val="20"/>
                <w:szCs w:val="20"/>
              </w:rPr>
            </w:pP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D751B">
            <w:pPr>
              <w:rPr>
                <w:rFonts w:ascii="宋体" w:hAnsi="宋体" w:cs="宋体"/>
                <w:color w:val="000000"/>
                <w:sz w:val="20"/>
                <w:szCs w:val="20"/>
              </w:rPr>
            </w:pPr>
          </w:p>
        </w:tc>
        <w:tc>
          <w:tcPr>
            <w:tcW w:w="18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20AA7">
            <w:pPr>
              <w:widowControl/>
              <w:jc w:val="center"/>
              <w:textAlignment w:val="center"/>
              <w:rPr>
                <w:rFonts w:ascii="宋体" w:hAnsi="宋体" w:cs="宋体"/>
                <w:color w:val="000000"/>
                <w:sz w:val="20"/>
                <w:szCs w:val="20"/>
              </w:rPr>
            </w:pPr>
          </w:p>
        </w:tc>
      </w:tr>
    </w:tbl>
    <w:p w14:paraId="6D3050D2">
      <w:pPr>
        <w:rPr>
          <w:sz w:val="22"/>
          <w:szCs w:val="22"/>
        </w:rPr>
      </w:pPr>
      <w:r>
        <w:rPr>
          <w:rFonts w:hint="eastAsia"/>
          <w:sz w:val="22"/>
          <w:szCs w:val="22"/>
        </w:rPr>
        <w:t>注：社会保险基金由市本级统一核算，我区无此预算安排，因此本表为空表</w:t>
      </w:r>
    </w:p>
    <w:p w14:paraId="3D59C2DA">
      <w:pPr>
        <w:rPr>
          <w:sz w:val="22"/>
          <w:szCs w:val="22"/>
        </w:rPr>
      </w:pPr>
      <w:r>
        <w:rPr>
          <w:sz w:val="22"/>
          <w:szCs w:val="22"/>
        </w:rPr>
        <w:br w:type="page"/>
      </w:r>
    </w:p>
    <w:tbl>
      <w:tblPr>
        <w:tblStyle w:val="12"/>
        <w:tblW w:w="10300" w:type="dxa"/>
        <w:jc w:val="center"/>
        <w:tblLayout w:type="autofit"/>
        <w:tblCellMar>
          <w:top w:w="0" w:type="dxa"/>
          <w:left w:w="108" w:type="dxa"/>
          <w:bottom w:w="0" w:type="dxa"/>
          <w:right w:w="108" w:type="dxa"/>
        </w:tblCellMar>
      </w:tblPr>
      <w:tblGrid>
        <w:gridCol w:w="1088"/>
        <w:gridCol w:w="4552"/>
        <w:gridCol w:w="1572"/>
        <w:gridCol w:w="1572"/>
        <w:gridCol w:w="1516"/>
      </w:tblGrid>
      <w:tr w14:paraId="77B0033C">
        <w:tblPrEx>
          <w:tblCellMar>
            <w:top w:w="0" w:type="dxa"/>
            <w:left w:w="108" w:type="dxa"/>
            <w:bottom w:w="0" w:type="dxa"/>
            <w:right w:w="108" w:type="dxa"/>
          </w:tblCellMar>
        </w:tblPrEx>
        <w:trPr>
          <w:trHeight w:val="285" w:hRule="atLeast"/>
          <w:jc w:val="center"/>
        </w:trPr>
        <w:tc>
          <w:tcPr>
            <w:tcW w:w="10300" w:type="dxa"/>
            <w:gridSpan w:val="5"/>
            <w:tcBorders>
              <w:top w:val="nil"/>
              <w:left w:val="nil"/>
              <w:bottom w:val="nil"/>
              <w:right w:val="nil"/>
            </w:tcBorders>
            <w:noWrap/>
            <w:vAlign w:val="center"/>
          </w:tcPr>
          <w:p w14:paraId="0F4E3BFE">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表四：2023年乌尔禾区本级社会保险基金预算收入表</w:t>
            </w:r>
          </w:p>
        </w:tc>
      </w:tr>
      <w:tr w14:paraId="3D0B66BF">
        <w:tblPrEx>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noWrap/>
            <w:vAlign w:val="center"/>
          </w:tcPr>
          <w:p w14:paraId="78DF6316">
            <w:pPr>
              <w:rPr>
                <w:rFonts w:ascii="宋体" w:hAnsi="宋体" w:cs="宋体"/>
                <w:color w:val="000000"/>
                <w:sz w:val="22"/>
                <w:szCs w:val="22"/>
              </w:rPr>
            </w:pPr>
          </w:p>
        </w:tc>
        <w:tc>
          <w:tcPr>
            <w:tcW w:w="0" w:type="auto"/>
            <w:tcBorders>
              <w:top w:val="nil"/>
              <w:left w:val="nil"/>
              <w:bottom w:val="nil"/>
              <w:right w:val="nil"/>
            </w:tcBorders>
            <w:noWrap/>
            <w:vAlign w:val="center"/>
          </w:tcPr>
          <w:p w14:paraId="1A93ECBB">
            <w:pPr>
              <w:rPr>
                <w:rFonts w:ascii="宋体" w:hAnsi="宋体" w:cs="宋体"/>
                <w:color w:val="000000"/>
                <w:sz w:val="22"/>
                <w:szCs w:val="22"/>
              </w:rPr>
            </w:pPr>
          </w:p>
        </w:tc>
        <w:tc>
          <w:tcPr>
            <w:tcW w:w="0" w:type="auto"/>
            <w:tcBorders>
              <w:top w:val="nil"/>
              <w:left w:val="nil"/>
              <w:bottom w:val="nil"/>
              <w:right w:val="nil"/>
            </w:tcBorders>
            <w:noWrap/>
            <w:vAlign w:val="center"/>
          </w:tcPr>
          <w:p w14:paraId="4897E9DE">
            <w:pPr>
              <w:rPr>
                <w:rFonts w:ascii="宋体" w:hAnsi="宋体" w:cs="宋体"/>
                <w:color w:val="000000"/>
                <w:sz w:val="22"/>
                <w:szCs w:val="22"/>
              </w:rPr>
            </w:pPr>
          </w:p>
        </w:tc>
        <w:tc>
          <w:tcPr>
            <w:tcW w:w="0" w:type="auto"/>
            <w:tcBorders>
              <w:top w:val="nil"/>
              <w:left w:val="nil"/>
              <w:bottom w:val="nil"/>
              <w:right w:val="nil"/>
            </w:tcBorders>
            <w:noWrap/>
            <w:vAlign w:val="center"/>
          </w:tcPr>
          <w:p w14:paraId="0316917F">
            <w:pPr>
              <w:rPr>
                <w:rFonts w:ascii="宋体" w:hAnsi="宋体" w:cs="宋体"/>
                <w:color w:val="000000"/>
                <w:sz w:val="22"/>
                <w:szCs w:val="22"/>
              </w:rPr>
            </w:pPr>
          </w:p>
        </w:tc>
        <w:tc>
          <w:tcPr>
            <w:tcW w:w="0" w:type="auto"/>
            <w:tcBorders>
              <w:top w:val="nil"/>
              <w:left w:val="nil"/>
              <w:bottom w:val="nil"/>
              <w:right w:val="nil"/>
            </w:tcBorders>
            <w:noWrap/>
            <w:vAlign w:val="center"/>
          </w:tcPr>
          <w:p w14:paraId="0635C42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单位：万元</w:t>
            </w:r>
          </w:p>
        </w:tc>
      </w:tr>
      <w:tr w14:paraId="467DE957">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3B2E5C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科目编码</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857111">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 目</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02CD3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2022年完成数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6A48D7F">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2023年预算数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65FEA0F">
            <w:pPr>
              <w:widowControl/>
              <w:jc w:val="center"/>
              <w:textAlignment w:val="center"/>
              <w:rPr>
                <w:b/>
                <w:bCs/>
                <w:color w:val="000000"/>
                <w:kern w:val="0"/>
                <w:sz w:val="20"/>
                <w:szCs w:val="20"/>
              </w:rPr>
            </w:pPr>
            <w:r>
              <w:rPr>
                <w:rFonts w:ascii="宋体" w:hAnsi="宋体"/>
                <w:b/>
                <w:bCs/>
                <w:color w:val="000000"/>
                <w:kern w:val="0"/>
                <w:sz w:val="20"/>
                <w:szCs w:val="20"/>
              </w:rPr>
              <w:t>预算数为上年</w:t>
            </w:r>
          </w:p>
          <w:p w14:paraId="787D02DB">
            <w:pPr>
              <w:rPr>
                <w:szCs w:val="21"/>
              </w:rPr>
            </w:pPr>
            <w:r>
              <w:rPr>
                <w:rFonts w:ascii="宋体" w:hAnsi="宋体"/>
                <w:b/>
                <w:bCs/>
                <w:color w:val="000000"/>
                <w:kern w:val="0"/>
                <w:sz w:val="20"/>
                <w:szCs w:val="20"/>
              </w:rPr>
              <w:t>完成数的</w:t>
            </w:r>
            <w:r>
              <w:rPr>
                <w:b/>
                <w:bCs/>
                <w:color w:val="000000"/>
                <w:kern w:val="0"/>
                <w:sz w:val="20"/>
                <w:szCs w:val="20"/>
              </w:rPr>
              <w:t>%</w:t>
            </w:r>
          </w:p>
        </w:tc>
      </w:tr>
      <w:tr w14:paraId="68A3A75E">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835FC25">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FC153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社会保险基金收入合计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40E3D8">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0C93C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6BBE88">
            <w:pPr>
              <w:jc w:val="center"/>
              <w:rPr>
                <w:rFonts w:ascii="宋体" w:hAnsi="宋体" w:cs="宋体"/>
                <w:color w:val="000000"/>
                <w:sz w:val="20"/>
                <w:szCs w:val="20"/>
              </w:rPr>
            </w:pPr>
          </w:p>
        </w:tc>
      </w:tr>
      <w:tr w14:paraId="5E3A4E8B">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23BE212">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DC1CE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其中:保险费收入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649C9F">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165049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A7B6108">
            <w:pPr>
              <w:jc w:val="center"/>
              <w:rPr>
                <w:rFonts w:ascii="宋体" w:hAnsi="宋体" w:cs="宋体"/>
                <w:color w:val="000000"/>
                <w:sz w:val="20"/>
                <w:szCs w:val="20"/>
              </w:rPr>
            </w:pPr>
          </w:p>
        </w:tc>
      </w:tr>
      <w:tr w14:paraId="47FA5DC5">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DADF67E">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BF965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社会保险基金财政补贴收入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4301F05">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EF90A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4D0905C">
            <w:pPr>
              <w:jc w:val="center"/>
              <w:rPr>
                <w:rFonts w:ascii="宋体" w:hAnsi="宋体" w:cs="宋体"/>
                <w:color w:val="000000"/>
                <w:sz w:val="20"/>
                <w:szCs w:val="20"/>
              </w:rPr>
            </w:pPr>
          </w:p>
        </w:tc>
      </w:tr>
      <w:tr w14:paraId="660907DD">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CB004A">
            <w:pP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7DA97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利息收入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FADC07">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A852BDC">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83A3A7">
            <w:pPr>
              <w:jc w:val="center"/>
              <w:rPr>
                <w:rFonts w:ascii="宋体" w:hAnsi="宋体" w:cs="宋体"/>
                <w:color w:val="000000"/>
                <w:sz w:val="20"/>
                <w:szCs w:val="20"/>
              </w:rPr>
            </w:pPr>
          </w:p>
        </w:tc>
      </w:tr>
      <w:tr w14:paraId="704B5EC1">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73FAA79">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692D0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一、企业职工基本养老保险基金收入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443B91">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D0587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B780DB">
            <w:pPr>
              <w:jc w:val="center"/>
              <w:rPr>
                <w:rFonts w:ascii="宋体" w:hAnsi="宋体" w:cs="宋体"/>
                <w:color w:val="000000"/>
                <w:sz w:val="20"/>
                <w:szCs w:val="20"/>
              </w:rPr>
            </w:pPr>
          </w:p>
        </w:tc>
      </w:tr>
      <w:tr w14:paraId="1EDEE6C2">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ABC88EF">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59658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其中:企业职工基本养老保险费收入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B2D2E8E">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6E9AEB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B41C22">
            <w:pPr>
              <w:jc w:val="center"/>
              <w:rPr>
                <w:rFonts w:ascii="宋体" w:hAnsi="宋体" w:cs="宋体"/>
                <w:color w:val="000000"/>
                <w:sz w:val="20"/>
                <w:szCs w:val="20"/>
              </w:rPr>
            </w:pPr>
          </w:p>
        </w:tc>
      </w:tr>
      <w:tr w14:paraId="4FD708A5">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F2C65B7">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5FC9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企业职工基本养老保险基金财政补贴收入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1FB709">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59253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B4E081">
            <w:pPr>
              <w:jc w:val="center"/>
              <w:rPr>
                <w:rFonts w:ascii="宋体" w:hAnsi="宋体" w:cs="宋体"/>
                <w:color w:val="000000"/>
                <w:sz w:val="20"/>
                <w:szCs w:val="20"/>
              </w:rPr>
            </w:pPr>
          </w:p>
        </w:tc>
      </w:tr>
      <w:tr w14:paraId="7C104376">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EA97188">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1020103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A0341F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企业职工基本养老保险基金利息收入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26A726A">
            <w:pPr>
              <w:jc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9AC4E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DD2579">
            <w:pPr>
              <w:jc w:val="center"/>
              <w:rPr>
                <w:rFonts w:ascii="宋体" w:hAnsi="宋体" w:cs="宋体"/>
                <w:color w:val="000000"/>
                <w:sz w:val="20"/>
                <w:szCs w:val="20"/>
              </w:rPr>
            </w:pPr>
          </w:p>
        </w:tc>
      </w:tr>
      <w:tr w14:paraId="4DD55645">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1EC264B">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4CE138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二、机关事业基本养老保险基金收入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AED197">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73E7B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5CCC612">
            <w:pPr>
              <w:jc w:val="center"/>
              <w:rPr>
                <w:rFonts w:ascii="宋体" w:hAnsi="宋体" w:cs="宋体"/>
                <w:color w:val="000000"/>
                <w:sz w:val="20"/>
                <w:szCs w:val="20"/>
              </w:rPr>
            </w:pPr>
          </w:p>
        </w:tc>
      </w:tr>
      <w:tr w14:paraId="45268A2E">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9AFD0AE">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1021101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751B0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其中:机关事业单位基本养老保险费收入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2A1BB8">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A89701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1D0BCB">
            <w:pPr>
              <w:jc w:val="center"/>
              <w:rPr>
                <w:rFonts w:ascii="宋体" w:hAnsi="宋体" w:cs="宋体"/>
                <w:color w:val="000000"/>
                <w:sz w:val="20"/>
                <w:szCs w:val="20"/>
              </w:rPr>
            </w:pPr>
          </w:p>
        </w:tc>
      </w:tr>
      <w:tr w14:paraId="103F05A5">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E627D77">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1021102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9DD7D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机关事业单位基本养老保险基金财政补贴收入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738C6B">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1B50F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7C02293">
            <w:pPr>
              <w:jc w:val="center"/>
              <w:rPr>
                <w:rFonts w:ascii="宋体" w:hAnsi="宋体" w:cs="宋体"/>
                <w:color w:val="000000"/>
                <w:sz w:val="20"/>
                <w:szCs w:val="20"/>
              </w:rPr>
            </w:pPr>
          </w:p>
        </w:tc>
      </w:tr>
      <w:tr w14:paraId="0897ABC6">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90E0963">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1021103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C543FD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机关事业单位基本养老保险基金利息收入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11458C7">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DD49327">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244525">
            <w:pPr>
              <w:jc w:val="center"/>
              <w:rPr>
                <w:rFonts w:ascii="宋体" w:hAnsi="宋体" w:cs="宋体"/>
                <w:color w:val="000000"/>
                <w:sz w:val="20"/>
                <w:szCs w:val="20"/>
              </w:rPr>
            </w:pPr>
          </w:p>
        </w:tc>
      </w:tr>
      <w:tr w14:paraId="1702FEFD">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AC80360">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10210</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DD773F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三、城乡居民基本养老保险基金收入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0C596E">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E1A89ED">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C5A146">
            <w:pPr>
              <w:jc w:val="center"/>
              <w:rPr>
                <w:rFonts w:ascii="宋体" w:hAnsi="宋体" w:cs="宋体"/>
                <w:color w:val="000000"/>
                <w:sz w:val="20"/>
                <w:szCs w:val="20"/>
              </w:rPr>
            </w:pPr>
          </w:p>
        </w:tc>
      </w:tr>
      <w:tr w14:paraId="3EFA1C9E">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652BCAE">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1021001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D1933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其中:城乡居民基本养老保险费收入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9F4FB3C">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05BFE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982CD7">
            <w:pPr>
              <w:jc w:val="center"/>
              <w:rPr>
                <w:rFonts w:ascii="宋体" w:hAnsi="宋体" w:cs="宋体"/>
                <w:color w:val="000000"/>
                <w:sz w:val="20"/>
                <w:szCs w:val="20"/>
              </w:rPr>
            </w:pPr>
          </w:p>
        </w:tc>
      </w:tr>
      <w:tr w14:paraId="53DD55ED">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2A4DEEE">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1021002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B5EA4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城乡居民基本养老保险基金财政补贴收入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805087">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8F9FB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A68CDF">
            <w:pPr>
              <w:jc w:val="center"/>
              <w:rPr>
                <w:rFonts w:ascii="宋体" w:hAnsi="宋体" w:cs="宋体"/>
                <w:color w:val="000000"/>
                <w:sz w:val="20"/>
                <w:szCs w:val="20"/>
              </w:rPr>
            </w:pPr>
          </w:p>
        </w:tc>
      </w:tr>
      <w:tr w14:paraId="61B55B8D">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9687ADA">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1021003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4E4CA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城乡居民基本养老保险基金利息收入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5C5C917">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706308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3DFB5B">
            <w:pPr>
              <w:jc w:val="center"/>
              <w:rPr>
                <w:rFonts w:ascii="宋体" w:hAnsi="宋体" w:cs="宋体"/>
                <w:color w:val="000000"/>
                <w:sz w:val="20"/>
                <w:szCs w:val="20"/>
              </w:rPr>
            </w:pPr>
          </w:p>
        </w:tc>
      </w:tr>
      <w:tr w14:paraId="3763876D">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547A4C9">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D26B2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四、职工基本医疗保险基金收入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B38309C">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50CD3D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9EC393">
            <w:pPr>
              <w:jc w:val="center"/>
              <w:rPr>
                <w:rFonts w:ascii="宋体" w:hAnsi="宋体" w:cs="宋体"/>
                <w:color w:val="000000"/>
                <w:sz w:val="20"/>
                <w:szCs w:val="20"/>
              </w:rPr>
            </w:pPr>
          </w:p>
        </w:tc>
      </w:tr>
      <w:tr w14:paraId="1D6896F0">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BF0F91C">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1020301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62EC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其中:职工基本医疗保险费收入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D5B9F0">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9F6601">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B6474A">
            <w:pPr>
              <w:jc w:val="center"/>
              <w:rPr>
                <w:rFonts w:ascii="宋体" w:hAnsi="宋体" w:cs="宋体"/>
                <w:color w:val="000000"/>
                <w:sz w:val="20"/>
                <w:szCs w:val="20"/>
              </w:rPr>
            </w:pPr>
          </w:p>
        </w:tc>
      </w:tr>
      <w:tr w14:paraId="766DD029">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28F3EA5D">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1020302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98D8BF">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职工基本医疗保险基金财政补贴收入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C541F8">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745DC8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E345FE">
            <w:pPr>
              <w:jc w:val="center"/>
              <w:rPr>
                <w:rFonts w:ascii="宋体" w:hAnsi="宋体" w:cs="宋体"/>
                <w:color w:val="000000"/>
                <w:sz w:val="20"/>
                <w:szCs w:val="20"/>
              </w:rPr>
            </w:pPr>
          </w:p>
        </w:tc>
      </w:tr>
      <w:tr w14:paraId="6F040CA3">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F7F0601">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1020303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EF3B6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职工基本医疗保险基金利息收入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AE25461">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98245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3D3B644">
            <w:pPr>
              <w:jc w:val="center"/>
              <w:rPr>
                <w:rFonts w:ascii="宋体" w:hAnsi="宋体" w:cs="宋体"/>
                <w:color w:val="000000"/>
                <w:sz w:val="20"/>
                <w:szCs w:val="20"/>
              </w:rPr>
            </w:pPr>
          </w:p>
        </w:tc>
      </w:tr>
      <w:tr w14:paraId="27300649">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C97B22A">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22CE4D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五、城乡居民基本医疗保险基金收入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B052026">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EBDE8E">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39F3FF">
            <w:pPr>
              <w:jc w:val="center"/>
              <w:rPr>
                <w:rFonts w:ascii="宋体" w:hAnsi="宋体" w:cs="宋体"/>
                <w:color w:val="000000"/>
                <w:sz w:val="20"/>
                <w:szCs w:val="20"/>
              </w:rPr>
            </w:pPr>
          </w:p>
        </w:tc>
      </w:tr>
      <w:tr w14:paraId="0122A320">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EF6837D">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563B3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其中:城乡居民基本医疗保险费收入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B638AD">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1EA48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C6BD44C">
            <w:pPr>
              <w:jc w:val="center"/>
              <w:rPr>
                <w:rFonts w:ascii="宋体" w:hAnsi="宋体" w:cs="宋体"/>
                <w:color w:val="000000"/>
                <w:sz w:val="20"/>
                <w:szCs w:val="20"/>
              </w:rPr>
            </w:pPr>
          </w:p>
        </w:tc>
      </w:tr>
      <w:tr w14:paraId="010FAE5D">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69CC1A7">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E49E4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城乡居民基本医疗保险基金财政补贴收入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8D842F">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4D12DC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B9A9E8D">
            <w:pPr>
              <w:jc w:val="center"/>
              <w:rPr>
                <w:rFonts w:ascii="宋体" w:hAnsi="宋体" w:cs="宋体"/>
                <w:color w:val="000000"/>
                <w:sz w:val="20"/>
                <w:szCs w:val="20"/>
              </w:rPr>
            </w:pPr>
          </w:p>
        </w:tc>
      </w:tr>
      <w:tr w14:paraId="6825F3E9">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33A62E">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1021203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FCF2CE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城乡居民基本医疗保险基金利息收入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01EF158">
            <w:pPr>
              <w:widowControl/>
              <w:jc w:val="center"/>
              <w:textAlignment w:val="center"/>
              <w:rPr>
                <w:rFonts w:ascii="宋体" w:hAnsi="宋体" w:cs="宋体"/>
                <w:color w:val="000000"/>
                <w:sz w:val="20"/>
                <w:szCs w:val="20"/>
                <w:highlight w:val="yellow"/>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AA52DC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D0C9996">
            <w:pPr>
              <w:jc w:val="center"/>
              <w:rPr>
                <w:rFonts w:ascii="宋体" w:hAnsi="宋体" w:cs="宋体"/>
                <w:color w:val="000000"/>
                <w:sz w:val="20"/>
                <w:szCs w:val="20"/>
              </w:rPr>
            </w:pPr>
          </w:p>
        </w:tc>
      </w:tr>
      <w:tr w14:paraId="1100264F">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6981598">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10204</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F27C7A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六、工伤保险基金收入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1156ED">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36B158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9BF9855">
            <w:pPr>
              <w:jc w:val="center"/>
              <w:rPr>
                <w:rFonts w:ascii="宋体" w:hAnsi="宋体" w:cs="宋体"/>
                <w:color w:val="000000"/>
                <w:sz w:val="20"/>
                <w:szCs w:val="20"/>
              </w:rPr>
            </w:pPr>
          </w:p>
        </w:tc>
      </w:tr>
      <w:tr w14:paraId="308A83C3">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086FB29">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1020401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67550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其中:工伤保险费收入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5030A56">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1D3878">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00673F">
            <w:pPr>
              <w:jc w:val="center"/>
              <w:rPr>
                <w:rFonts w:ascii="宋体" w:hAnsi="宋体" w:cs="宋体"/>
                <w:color w:val="000000"/>
                <w:sz w:val="20"/>
                <w:szCs w:val="20"/>
              </w:rPr>
            </w:pPr>
          </w:p>
        </w:tc>
      </w:tr>
      <w:tr w14:paraId="38752104">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2F2F5F4">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1020402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3113C1B">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工伤保险基金财政补贴收入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575C50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1903CD0">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CDC7B56">
            <w:pPr>
              <w:jc w:val="center"/>
              <w:rPr>
                <w:rFonts w:ascii="宋体" w:hAnsi="宋体" w:cs="宋体"/>
                <w:color w:val="000000"/>
                <w:sz w:val="20"/>
                <w:szCs w:val="20"/>
              </w:rPr>
            </w:pPr>
          </w:p>
        </w:tc>
      </w:tr>
      <w:tr w14:paraId="5F00D12D">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8B923E5">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1020403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18E6C0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工伤保险基金利息收入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E73E72">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4052FA5">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5FA49BA">
            <w:pPr>
              <w:jc w:val="center"/>
              <w:rPr>
                <w:rFonts w:ascii="宋体" w:hAnsi="宋体" w:cs="宋体"/>
                <w:color w:val="000000"/>
                <w:sz w:val="20"/>
                <w:szCs w:val="20"/>
              </w:rPr>
            </w:pPr>
          </w:p>
        </w:tc>
      </w:tr>
      <w:tr w14:paraId="7CF9093E">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3E44D79">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462E1F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七、失业保险基金收入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E947CBD">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FAE395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444E1FB">
            <w:pPr>
              <w:jc w:val="center"/>
              <w:rPr>
                <w:rFonts w:ascii="宋体" w:hAnsi="宋体" w:cs="宋体"/>
                <w:color w:val="000000"/>
                <w:sz w:val="20"/>
                <w:szCs w:val="20"/>
              </w:rPr>
            </w:pPr>
          </w:p>
        </w:tc>
      </w:tr>
      <w:tr w14:paraId="22B0AA91">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B953F55">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1020201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DDAA9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其中:失业保险费收入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FE3E60B">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74FD4B4">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E43D11">
            <w:pPr>
              <w:jc w:val="center"/>
              <w:rPr>
                <w:rFonts w:ascii="宋体" w:hAnsi="宋体" w:cs="宋体"/>
                <w:color w:val="000000"/>
                <w:sz w:val="20"/>
                <w:szCs w:val="20"/>
              </w:rPr>
            </w:pPr>
          </w:p>
        </w:tc>
      </w:tr>
      <w:tr w14:paraId="1839FBDF">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9A333DC">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1020202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0915B1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失业保险财政补贴收入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E220E0F">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D5DB133">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F4AB332">
            <w:pPr>
              <w:jc w:val="center"/>
              <w:rPr>
                <w:rFonts w:ascii="宋体" w:hAnsi="宋体" w:cs="宋体"/>
                <w:color w:val="000000"/>
                <w:sz w:val="20"/>
                <w:szCs w:val="20"/>
              </w:rPr>
            </w:pPr>
          </w:p>
        </w:tc>
      </w:tr>
      <w:tr w14:paraId="4518BA29">
        <w:tblPrEx>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058463D2">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1020203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35823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 xml:space="preserve">  失业保险利息收入</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1AA46CA">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2CFF34D">
            <w:pPr>
              <w:jc w:val="center"/>
              <w:rPr>
                <w:rFonts w:ascii="宋体" w:hAnsi="宋体"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5281B68">
            <w:pPr>
              <w:jc w:val="center"/>
              <w:rPr>
                <w:rFonts w:ascii="宋体" w:hAnsi="宋体" w:cs="宋体"/>
                <w:color w:val="000000"/>
                <w:sz w:val="20"/>
                <w:szCs w:val="20"/>
              </w:rPr>
            </w:pPr>
          </w:p>
        </w:tc>
      </w:tr>
      <w:tr w14:paraId="2D62A013">
        <w:tblPrEx>
          <w:tblCellMar>
            <w:top w:w="0" w:type="dxa"/>
            <w:left w:w="108" w:type="dxa"/>
            <w:bottom w:w="0" w:type="dxa"/>
            <w:right w:w="108" w:type="dxa"/>
          </w:tblCellMar>
        </w:tblPrEx>
        <w:trPr>
          <w:trHeight w:val="270" w:hRule="atLeast"/>
          <w:jc w:val="center"/>
        </w:trPr>
        <w:tc>
          <w:tcPr>
            <w:tcW w:w="0" w:type="auto"/>
            <w:tcBorders>
              <w:top w:val="nil"/>
              <w:left w:val="nil"/>
              <w:bottom w:val="nil"/>
              <w:right w:val="nil"/>
            </w:tcBorders>
            <w:noWrap/>
            <w:vAlign w:val="center"/>
          </w:tcPr>
          <w:p w14:paraId="38BF7319">
            <w:pPr>
              <w:rPr>
                <w:rFonts w:ascii="宋体" w:hAnsi="宋体" w:cs="宋体"/>
                <w:color w:val="000000"/>
                <w:sz w:val="22"/>
                <w:szCs w:val="22"/>
              </w:rPr>
            </w:pPr>
          </w:p>
        </w:tc>
        <w:tc>
          <w:tcPr>
            <w:tcW w:w="0" w:type="auto"/>
            <w:tcBorders>
              <w:top w:val="nil"/>
              <w:left w:val="nil"/>
              <w:bottom w:val="nil"/>
              <w:right w:val="nil"/>
            </w:tcBorders>
            <w:noWrap/>
            <w:vAlign w:val="center"/>
          </w:tcPr>
          <w:p w14:paraId="3946DDF4">
            <w:pPr>
              <w:rPr>
                <w:rFonts w:ascii="宋体" w:hAnsi="宋体" w:cs="宋体"/>
                <w:color w:val="000000"/>
                <w:sz w:val="22"/>
                <w:szCs w:val="22"/>
              </w:rPr>
            </w:pPr>
          </w:p>
        </w:tc>
        <w:tc>
          <w:tcPr>
            <w:tcW w:w="0" w:type="auto"/>
            <w:tcBorders>
              <w:top w:val="nil"/>
              <w:left w:val="nil"/>
              <w:bottom w:val="nil"/>
              <w:right w:val="nil"/>
            </w:tcBorders>
            <w:noWrap/>
            <w:vAlign w:val="center"/>
          </w:tcPr>
          <w:p w14:paraId="1170542C">
            <w:pPr>
              <w:rPr>
                <w:rFonts w:ascii="宋体" w:hAnsi="宋体" w:cs="宋体"/>
                <w:color w:val="000000"/>
                <w:sz w:val="22"/>
                <w:szCs w:val="22"/>
              </w:rPr>
            </w:pPr>
          </w:p>
        </w:tc>
        <w:tc>
          <w:tcPr>
            <w:tcW w:w="0" w:type="auto"/>
            <w:tcBorders>
              <w:top w:val="nil"/>
              <w:left w:val="nil"/>
              <w:bottom w:val="nil"/>
              <w:right w:val="nil"/>
            </w:tcBorders>
            <w:noWrap/>
            <w:vAlign w:val="center"/>
          </w:tcPr>
          <w:p w14:paraId="44FAE515">
            <w:pPr>
              <w:rPr>
                <w:rFonts w:ascii="宋体" w:hAnsi="宋体" w:cs="宋体"/>
                <w:color w:val="000000"/>
                <w:sz w:val="22"/>
                <w:szCs w:val="22"/>
              </w:rPr>
            </w:pPr>
          </w:p>
        </w:tc>
        <w:tc>
          <w:tcPr>
            <w:tcW w:w="0" w:type="auto"/>
            <w:tcBorders>
              <w:top w:val="nil"/>
              <w:left w:val="nil"/>
              <w:bottom w:val="nil"/>
              <w:right w:val="nil"/>
            </w:tcBorders>
            <w:noWrap/>
            <w:vAlign w:val="center"/>
          </w:tcPr>
          <w:p w14:paraId="76BDBF87">
            <w:pPr>
              <w:rPr>
                <w:rFonts w:ascii="宋体" w:hAnsi="宋体" w:cs="宋体"/>
                <w:color w:val="000000"/>
                <w:sz w:val="22"/>
                <w:szCs w:val="22"/>
              </w:rPr>
            </w:pPr>
          </w:p>
        </w:tc>
      </w:tr>
      <w:tr w14:paraId="2346049F">
        <w:tblPrEx>
          <w:tblCellMar>
            <w:top w:w="0" w:type="dxa"/>
            <w:left w:w="108" w:type="dxa"/>
            <w:bottom w:w="0" w:type="dxa"/>
            <w:right w:w="108" w:type="dxa"/>
          </w:tblCellMar>
        </w:tblPrEx>
        <w:trPr>
          <w:trHeight w:val="270" w:hRule="atLeast"/>
          <w:jc w:val="center"/>
        </w:trPr>
        <w:tc>
          <w:tcPr>
            <w:tcW w:w="0" w:type="auto"/>
            <w:gridSpan w:val="5"/>
            <w:tcBorders>
              <w:top w:val="nil"/>
              <w:left w:val="nil"/>
              <w:bottom w:val="nil"/>
              <w:right w:val="nil"/>
            </w:tcBorders>
            <w:noWrap/>
            <w:vAlign w:val="center"/>
          </w:tcPr>
          <w:p w14:paraId="045CD5B3">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备</w:t>
            </w:r>
            <w:r>
              <w:rPr>
                <w:rFonts w:hint="eastAsia" w:ascii="宋体" w:hAnsi="宋体" w:cs="宋体"/>
                <w:b/>
                <w:color w:val="000000"/>
                <w:kern w:val="0"/>
                <w:sz w:val="22"/>
                <w:szCs w:val="22"/>
                <w:lang w:bidi="ar"/>
              </w:rPr>
              <w:t>注：</w:t>
            </w:r>
            <w:r>
              <w:rPr>
                <w:rFonts w:hint="eastAsia" w:ascii="宋体" w:hAnsi="宋体" w:cs="宋体"/>
                <w:color w:val="000000"/>
                <w:kern w:val="0"/>
                <w:sz w:val="22"/>
                <w:szCs w:val="22"/>
                <w:lang w:bidi="ar"/>
              </w:rPr>
              <w:t>乌尔禾区社保基金为市级统筹，不存在本级数据，故该表为空表</w:t>
            </w:r>
          </w:p>
        </w:tc>
      </w:tr>
    </w:tbl>
    <w:p w14:paraId="36DE110C">
      <w:pPr>
        <w:spacing w:before="56"/>
        <w:rPr>
          <w:rFonts w:ascii="宋体" w:hAnsi="宋体" w:cs="宋体"/>
          <w:b/>
          <w:bCs/>
          <w:sz w:val="36"/>
          <w:szCs w:val="36"/>
        </w:rPr>
      </w:pPr>
    </w:p>
    <w:p w14:paraId="0069A4AE">
      <w:pPr>
        <w:spacing w:before="56"/>
        <w:rPr>
          <w:rFonts w:ascii="宋体" w:hAnsi="宋体" w:cs="宋体"/>
          <w:b/>
          <w:bCs/>
          <w:sz w:val="36"/>
          <w:szCs w:val="36"/>
        </w:rPr>
      </w:pPr>
    </w:p>
    <w:tbl>
      <w:tblPr>
        <w:tblStyle w:val="12"/>
        <w:tblW w:w="10315" w:type="dxa"/>
        <w:jc w:val="center"/>
        <w:tblLayout w:type="autofit"/>
        <w:tblCellMar>
          <w:top w:w="0" w:type="dxa"/>
          <w:left w:w="108" w:type="dxa"/>
          <w:bottom w:w="0" w:type="dxa"/>
          <w:right w:w="108" w:type="dxa"/>
        </w:tblCellMar>
      </w:tblPr>
      <w:tblGrid>
        <w:gridCol w:w="937"/>
        <w:gridCol w:w="4903"/>
        <w:gridCol w:w="1450"/>
        <w:gridCol w:w="1451"/>
        <w:gridCol w:w="1574"/>
      </w:tblGrid>
      <w:tr w14:paraId="77374F95">
        <w:tblPrEx>
          <w:tblCellMar>
            <w:top w:w="0" w:type="dxa"/>
            <w:left w:w="108" w:type="dxa"/>
            <w:bottom w:w="0" w:type="dxa"/>
            <w:right w:w="108" w:type="dxa"/>
          </w:tblCellMar>
        </w:tblPrEx>
        <w:trPr>
          <w:trHeight w:val="288" w:hRule="atLeast"/>
          <w:jc w:val="center"/>
        </w:trPr>
        <w:tc>
          <w:tcPr>
            <w:tcW w:w="10315" w:type="dxa"/>
            <w:gridSpan w:val="5"/>
            <w:tcBorders>
              <w:top w:val="nil"/>
              <w:left w:val="nil"/>
              <w:bottom w:val="nil"/>
              <w:right w:val="nil"/>
            </w:tcBorders>
            <w:noWrap/>
            <w:vAlign w:val="center"/>
          </w:tcPr>
          <w:p w14:paraId="2FEEBBE4">
            <w:pPr>
              <w:widowControl/>
              <w:jc w:val="center"/>
              <w:textAlignment w:val="center"/>
              <w:rPr>
                <w:rFonts w:ascii="宋体" w:hAnsi="宋体" w:cs="宋体"/>
                <w:b/>
                <w:bCs/>
                <w:color w:val="000000"/>
                <w:sz w:val="24"/>
              </w:rPr>
            </w:pPr>
            <w:r>
              <w:rPr>
                <w:rFonts w:hint="eastAsia" w:ascii="宋体" w:hAnsi="宋体" w:cs="宋体"/>
                <w:b/>
                <w:bCs/>
                <w:color w:val="000000"/>
                <w:kern w:val="0"/>
                <w:sz w:val="24"/>
                <w:lang w:bidi="ar"/>
              </w:rPr>
              <w:t>表五：2023年乌尔禾区本级社会保险基金预算支出表</w:t>
            </w:r>
          </w:p>
        </w:tc>
      </w:tr>
      <w:tr w14:paraId="21B9CEBC">
        <w:tblPrEx>
          <w:tblCellMar>
            <w:top w:w="0" w:type="dxa"/>
            <w:left w:w="108" w:type="dxa"/>
            <w:bottom w:w="0" w:type="dxa"/>
            <w:right w:w="108" w:type="dxa"/>
          </w:tblCellMar>
        </w:tblPrEx>
        <w:trPr>
          <w:trHeight w:val="272" w:hRule="atLeast"/>
          <w:jc w:val="center"/>
        </w:trPr>
        <w:tc>
          <w:tcPr>
            <w:tcW w:w="0" w:type="auto"/>
            <w:tcBorders>
              <w:top w:val="nil"/>
              <w:left w:val="nil"/>
              <w:bottom w:val="nil"/>
              <w:right w:val="nil"/>
            </w:tcBorders>
            <w:noWrap/>
            <w:vAlign w:val="center"/>
          </w:tcPr>
          <w:p w14:paraId="7C13C827">
            <w:pPr>
              <w:rPr>
                <w:rFonts w:ascii="宋体" w:hAnsi="宋体" w:cs="宋体"/>
                <w:color w:val="000000"/>
                <w:sz w:val="22"/>
                <w:szCs w:val="22"/>
              </w:rPr>
            </w:pPr>
          </w:p>
        </w:tc>
        <w:tc>
          <w:tcPr>
            <w:tcW w:w="4903" w:type="dxa"/>
            <w:tcBorders>
              <w:top w:val="nil"/>
              <w:left w:val="nil"/>
              <w:bottom w:val="nil"/>
              <w:right w:val="nil"/>
            </w:tcBorders>
            <w:noWrap/>
            <w:vAlign w:val="center"/>
          </w:tcPr>
          <w:p w14:paraId="7E886658">
            <w:pPr>
              <w:rPr>
                <w:rFonts w:ascii="宋体" w:hAnsi="宋体" w:cs="宋体"/>
                <w:color w:val="000000"/>
                <w:sz w:val="22"/>
                <w:szCs w:val="22"/>
              </w:rPr>
            </w:pPr>
          </w:p>
        </w:tc>
        <w:tc>
          <w:tcPr>
            <w:tcW w:w="1450" w:type="dxa"/>
            <w:tcBorders>
              <w:top w:val="nil"/>
              <w:left w:val="nil"/>
              <w:bottom w:val="nil"/>
              <w:right w:val="nil"/>
            </w:tcBorders>
            <w:noWrap/>
            <w:vAlign w:val="center"/>
          </w:tcPr>
          <w:p w14:paraId="7F198ECF">
            <w:pPr>
              <w:rPr>
                <w:rFonts w:ascii="宋体" w:hAnsi="宋体" w:cs="宋体"/>
                <w:color w:val="000000"/>
                <w:sz w:val="22"/>
                <w:szCs w:val="22"/>
              </w:rPr>
            </w:pPr>
          </w:p>
        </w:tc>
        <w:tc>
          <w:tcPr>
            <w:tcW w:w="1451" w:type="dxa"/>
            <w:tcBorders>
              <w:top w:val="nil"/>
              <w:left w:val="nil"/>
              <w:bottom w:val="nil"/>
              <w:right w:val="nil"/>
            </w:tcBorders>
            <w:noWrap/>
            <w:vAlign w:val="center"/>
          </w:tcPr>
          <w:p w14:paraId="33AC9A55">
            <w:pPr>
              <w:rPr>
                <w:rFonts w:ascii="宋体" w:hAnsi="宋体" w:cs="宋体"/>
                <w:color w:val="000000"/>
                <w:sz w:val="22"/>
                <w:szCs w:val="22"/>
              </w:rPr>
            </w:pPr>
          </w:p>
        </w:tc>
        <w:tc>
          <w:tcPr>
            <w:tcW w:w="1574" w:type="dxa"/>
            <w:tcBorders>
              <w:top w:val="nil"/>
              <w:left w:val="nil"/>
              <w:bottom w:val="nil"/>
              <w:right w:val="nil"/>
            </w:tcBorders>
            <w:noWrap/>
            <w:vAlign w:val="center"/>
          </w:tcPr>
          <w:p w14:paraId="030D000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单位：万元</w:t>
            </w:r>
          </w:p>
        </w:tc>
      </w:tr>
      <w:tr w14:paraId="75595C15">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5F385">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科目编码</w:t>
            </w:r>
          </w:p>
        </w:tc>
        <w:tc>
          <w:tcPr>
            <w:tcW w:w="4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4870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 目</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276CC">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2022年完成数</w:t>
            </w: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7084">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2023年预算数</w:t>
            </w: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3448">
            <w:pPr>
              <w:widowControl/>
              <w:jc w:val="center"/>
              <w:textAlignment w:val="center"/>
              <w:rPr>
                <w:b/>
                <w:bCs/>
                <w:color w:val="000000"/>
                <w:kern w:val="0"/>
                <w:sz w:val="20"/>
                <w:szCs w:val="20"/>
              </w:rPr>
            </w:pPr>
            <w:r>
              <w:rPr>
                <w:rFonts w:ascii="宋体" w:hAnsi="宋体"/>
                <w:b/>
                <w:bCs/>
                <w:color w:val="000000"/>
                <w:kern w:val="0"/>
                <w:sz w:val="20"/>
                <w:szCs w:val="20"/>
              </w:rPr>
              <w:t>预算数为上年</w:t>
            </w:r>
          </w:p>
          <w:p w14:paraId="4B73BCC5">
            <w:pPr>
              <w:rPr>
                <w:szCs w:val="21"/>
              </w:rPr>
            </w:pPr>
            <w:r>
              <w:rPr>
                <w:rFonts w:ascii="宋体" w:hAnsi="宋体"/>
                <w:b/>
                <w:bCs/>
                <w:color w:val="000000"/>
                <w:kern w:val="0"/>
                <w:sz w:val="20"/>
                <w:szCs w:val="20"/>
              </w:rPr>
              <w:t>完成数的</w:t>
            </w:r>
            <w:r>
              <w:rPr>
                <w:b/>
                <w:bCs/>
                <w:color w:val="000000"/>
                <w:kern w:val="0"/>
                <w:sz w:val="20"/>
                <w:szCs w:val="20"/>
              </w:rPr>
              <w:t>%</w:t>
            </w:r>
          </w:p>
        </w:tc>
      </w:tr>
      <w:tr w14:paraId="35613755">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DE01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w:t>
            </w:r>
          </w:p>
        </w:tc>
        <w:tc>
          <w:tcPr>
            <w:tcW w:w="4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4A8A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社会保险基金支出合计</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48776">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03F9">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FE67">
            <w:pPr>
              <w:jc w:val="center"/>
              <w:rPr>
                <w:rFonts w:ascii="宋体" w:hAnsi="宋体" w:cs="宋体"/>
                <w:color w:val="000000"/>
                <w:sz w:val="20"/>
                <w:szCs w:val="20"/>
              </w:rPr>
            </w:pPr>
          </w:p>
        </w:tc>
      </w:tr>
      <w:tr w14:paraId="5D1CA41A">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AE74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20901</w:t>
            </w:r>
          </w:p>
        </w:tc>
        <w:tc>
          <w:tcPr>
            <w:tcW w:w="4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70BA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一、企业职工基本养老保险基金支出</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1D67">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FD6EB">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41AB">
            <w:pPr>
              <w:jc w:val="center"/>
              <w:rPr>
                <w:rFonts w:ascii="宋体" w:hAnsi="宋体" w:cs="宋体"/>
                <w:color w:val="000000"/>
                <w:sz w:val="20"/>
                <w:szCs w:val="20"/>
              </w:rPr>
            </w:pPr>
          </w:p>
        </w:tc>
      </w:tr>
      <w:tr w14:paraId="5818F62D">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E40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2090101</w:t>
            </w:r>
          </w:p>
        </w:tc>
        <w:tc>
          <w:tcPr>
            <w:tcW w:w="4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74F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其中:基本养老金</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D8988">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71C4">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A8DFE">
            <w:pPr>
              <w:jc w:val="center"/>
              <w:rPr>
                <w:rFonts w:ascii="宋体" w:hAnsi="宋体" w:cs="宋体"/>
                <w:color w:val="000000"/>
                <w:sz w:val="20"/>
                <w:szCs w:val="20"/>
              </w:rPr>
            </w:pPr>
          </w:p>
        </w:tc>
      </w:tr>
      <w:tr w14:paraId="5C737C5F">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E42A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20911</w:t>
            </w:r>
          </w:p>
        </w:tc>
        <w:tc>
          <w:tcPr>
            <w:tcW w:w="4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F1A2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二、机关事业基本养老保险基金支出</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EF1C8">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01AF1">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ADD2D">
            <w:pPr>
              <w:jc w:val="center"/>
              <w:rPr>
                <w:rFonts w:ascii="宋体" w:hAnsi="宋体" w:cs="宋体"/>
                <w:color w:val="000000"/>
                <w:sz w:val="20"/>
                <w:szCs w:val="20"/>
              </w:rPr>
            </w:pPr>
          </w:p>
        </w:tc>
      </w:tr>
      <w:tr w14:paraId="1D7254AA">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9776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2091101</w:t>
            </w:r>
          </w:p>
        </w:tc>
        <w:tc>
          <w:tcPr>
            <w:tcW w:w="4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EE55">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其中:基本养老金支出</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A26D9">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C9AF3">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90ADE">
            <w:pPr>
              <w:jc w:val="center"/>
              <w:rPr>
                <w:rFonts w:ascii="宋体" w:hAnsi="宋体" w:cs="宋体"/>
                <w:color w:val="000000"/>
                <w:sz w:val="20"/>
                <w:szCs w:val="20"/>
              </w:rPr>
            </w:pPr>
          </w:p>
        </w:tc>
      </w:tr>
      <w:tr w14:paraId="24359424">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3A25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20910</w:t>
            </w:r>
          </w:p>
        </w:tc>
        <w:tc>
          <w:tcPr>
            <w:tcW w:w="4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172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三、城乡居民基本养老保险基金支出</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55056">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94669">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3FE0">
            <w:pPr>
              <w:jc w:val="center"/>
              <w:rPr>
                <w:rFonts w:ascii="宋体" w:hAnsi="宋体" w:cs="宋体"/>
                <w:color w:val="000000"/>
                <w:sz w:val="20"/>
                <w:szCs w:val="20"/>
              </w:rPr>
            </w:pPr>
          </w:p>
        </w:tc>
      </w:tr>
      <w:tr w14:paraId="0642A419">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962F">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2091001</w:t>
            </w:r>
          </w:p>
        </w:tc>
        <w:tc>
          <w:tcPr>
            <w:tcW w:w="4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15B9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其中:基础养老金支出</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C33B">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90F17">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8DC73">
            <w:pPr>
              <w:jc w:val="center"/>
              <w:rPr>
                <w:rFonts w:ascii="宋体" w:hAnsi="宋体" w:cs="宋体"/>
                <w:color w:val="000000"/>
                <w:sz w:val="20"/>
                <w:szCs w:val="20"/>
              </w:rPr>
            </w:pPr>
          </w:p>
        </w:tc>
      </w:tr>
      <w:tr w14:paraId="0844CB36">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D77B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20903</w:t>
            </w:r>
          </w:p>
        </w:tc>
        <w:tc>
          <w:tcPr>
            <w:tcW w:w="49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BA4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四、职工基本医疗保险基金支出</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8F6B6">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CD1D7">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E71D">
            <w:pPr>
              <w:jc w:val="center"/>
              <w:rPr>
                <w:rFonts w:ascii="宋体" w:hAnsi="宋体" w:cs="宋体"/>
                <w:color w:val="000000"/>
                <w:sz w:val="20"/>
                <w:szCs w:val="20"/>
              </w:rPr>
            </w:pPr>
          </w:p>
        </w:tc>
      </w:tr>
      <w:tr w14:paraId="3743AF7D">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D5D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2090301</w:t>
            </w:r>
          </w:p>
        </w:tc>
        <w:tc>
          <w:tcPr>
            <w:tcW w:w="4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CE40">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其中:职工基本医疗保险统筹基金</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514CA">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BE38D">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2E933">
            <w:pPr>
              <w:jc w:val="center"/>
              <w:rPr>
                <w:rFonts w:ascii="宋体" w:hAnsi="宋体" w:cs="宋体"/>
                <w:color w:val="000000"/>
                <w:sz w:val="20"/>
                <w:szCs w:val="20"/>
              </w:rPr>
            </w:pPr>
          </w:p>
        </w:tc>
      </w:tr>
      <w:tr w14:paraId="55049606">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85587">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2090302</w:t>
            </w:r>
          </w:p>
        </w:tc>
        <w:tc>
          <w:tcPr>
            <w:tcW w:w="4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6BB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职工基本医疗保险个人账户基金</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CD1D7">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87128">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B60AB">
            <w:pPr>
              <w:jc w:val="center"/>
              <w:rPr>
                <w:rFonts w:ascii="宋体" w:hAnsi="宋体" w:cs="宋体"/>
                <w:color w:val="000000"/>
                <w:sz w:val="20"/>
                <w:szCs w:val="20"/>
              </w:rPr>
            </w:pPr>
          </w:p>
        </w:tc>
      </w:tr>
      <w:tr w14:paraId="60F8017A">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75E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20912</w:t>
            </w:r>
          </w:p>
        </w:tc>
        <w:tc>
          <w:tcPr>
            <w:tcW w:w="4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164F">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五、城乡居民基本医疗保险基金支出</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7CDC0">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AAE9">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4810">
            <w:pPr>
              <w:jc w:val="center"/>
              <w:rPr>
                <w:rFonts w:ascii="宋体" w:hAnsi="宋体" w:cs="宋体"/>
                <w:color w:val="000000"/>
                <w:sz w:val="20"/>
                <w:szCs w:val="20"/>
              </w:rPr>
            </w:pPr>
          </w:p>
        </w:tc>
      </w:tr>
      <w:tr w14:paraId="01AA1277">
        <w:tblPrEx>
          <w:tblCellMar>
            <w:top w:w="0" w:type="dxa"/>
            <w:left w:w="108" w:type="dxa"/>
            <w:bottom w:w="0" w:type="dxa"/>
            <w:right w:w="108" w:type="dxa"/>
          </w:tblCellMar>
        </w:tblPrEx>
        <w:trPr>
          <w:trHeight w:val="472"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14D8">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2091201</w:t>
            </w:r>
          </w:p>
        </w:tc>
        <w:tc>
          <w:tcPr>
            <w:tcW w:w="4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4021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其中:城乡居民基本医疗保险基金医疗待遇支出</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398ED">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6A33C">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23946">
            <w:pPr>
              <w:jc w:val="center"/>
              <w:rPr>
                <w:rFonts w:ascii="宋体" w:hAnsi="宋体" w:cs="宋体"/>
                <w:color w:val="000000"/>
                <w:sz w:val="20"/>
                <w:szCs w:val="20"/>
              </w:rPr>
            </w:pPr>
          </w:p>
        </w:tc>
      </w:tr>
      <w:tr w14:paraId="5851A3D8">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64E7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2091202</w:t>
            </w:r>
          </w:p>
        </w:tc>
        <w:tc>
          <w:tcPr>
            <w:tcW w:w="4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B311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城乡居民大病保险支出</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BAD57">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D726C">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C4F4A">
            <w:pPr>
              <w:jc w:val="center"/>
              <w:rPr>
                <w:rFonts w:ascii="宋体" w:hAnsi="宋体" w:cs="宋体"/>
                <w:color w:val="000000"/>
                <w:sz w:val="20"/>
                <w:szCs w:val="20"/>
              </w:rPr>
            </w:pPr>
          </w:p>
        </w:tc>
      </w:tr>
      <w:tr w14:paraId="7FE0A70D">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88F6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20904</w:t>
            </w:r>
          </w:p>
        </w:tc>
        <w:tc>
          <w:tcPr>
            <w:tcW w:w="4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EFE1A">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六、工伤保险基金支出</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BC740">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B3996">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EA21">
            <w:pPr>
              <w:jc w:val="center"/>
              <w:rPr>
                <w:rFonts w:ascii="宋体" w:hAnsi="宋体" w:cs="宋体"/>
                <w:color w:val="000000"/>
                <w:sz w:val="20"/>
                <w:szCs w:val="20"/>
              </w:rPr>
            </w:pPr>
          </w:p>
        </w:tc>
      </w:tr>
      <w:tr w14:paraId="3084E77D">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86F9">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2090401</w:t>
            </w:r>
          </w:p>
        </w:tc>
        <w:tc>
          <w:tcPr>
            <w:tcW w:w="4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38ED1">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其中:工伤保险待遇</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35733">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4004C">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F29EE">
            <w:pPr>
              <w:jc w:val="center"/>
              <w:rPr>
                <w:rFonts w:ascii="宋体" w:hAnsi="宋体" w:cs="宋体"/>
                <w:color w:val="000000"/>
                <w:sz w:val="20"/>
                <w:szCs w:val="20"/>
              </w:rPr>
            </w:pPr>
          </w:p>
        </w:tc>
      </w:tr>
      <w:tr w14:paraId="5B252301">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8404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20902</w:t>
            </w:r>
          </w:p>
        </w:tc>
        <w:tc>
          <w:tcPr>
            <w:tcW w:w="4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4756">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七、失业保险基金支出</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A57CA">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D144A">
            <w:pP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A8F81">
            <w:pPr>
              <w:jc w:val="center"/>
              <w:rPr>
                <w:rFonts w:ascii="宋体" w:hAnsi="宋体" w:cs="宋体"/>
                <w:color w:val="000000"/>
                <w:sz w:val="20"/>
                <w:szCs w:val="20"/>
              </w:rPr>
            </w:pPr>
          </w:p>
        </w:tc>
      </w:tr>
      <w:tr w14:paraId="1FEC6C3E">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48C8A">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2090201</w:t>
            </w:r>
          </w:p>
        </w:tc>
        <w:tc>
          <w:tcPr>
            <w:tcW w:w="4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1FE7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 xml:space="preserve">  其中:失业保险金</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0225D">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5A8EB">
            <w:pP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A4517">
            <w:pPr>
              <w:jc w:val="center"/>
              <w:rPr>
                <w:rFonts w:ascii="宋体" w:hAnsi="宋体" w:cs="宋体"/>
                <w:color w:val="000000"/>
                <w:sz w:val="20"/>
                <w:szCs w:val="20"/>
              </w:rPr>
            </w:pPr>
          </w:p>
        </w:tc>
      </w:tr>
      <w:tr w14:paraId="61B9CBBF">
        <w:tblPrEx>
          <w:tblCellMar>
            <w:top w:w="0" w:type="dxa"/>
            <w:left w:w="108" w:type="dxa"/>
            <w:bottom w:w="0" w:type="dxa"/>
            <w:right w:w="108" w:type="dxa"/>
          </w:tblCellMar>
        </w:tblPrEx>
        <w:trPr>
          <w:trHeight w:val="404" w:hRule="atLeast"/>
          <w:jc w:val="center"/>
        </w:trPr>
        <w:tc>
          <w:tcPr>
            <w:tcW w:w="9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64095">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209</w:t>
            </w:r>
          </w:p>
        </w:tc>
        <w:tc>
          <w:tcPr>
            <w:tcW w:w="4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1A5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社会保险基金支出合计</w:t>
            </w:r>
          </w:p>
        </w:tc>
        <w:tc>
          <w:tcPr>
            <w:tcW w:w="14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BC53E">
            <w:pPr>
              <w:jc w:val="center"/>
              <w:rPr>
                <w:rFonts w:ascii="宋体" w:hAnsi="宋体" w:cs="宋体"/>
                <w:color w:val="000000"/>
                <w:sz w:val="20"/>
                <w:szCs w:val="20"/>
              </w:rPr>
            </w:pPr>
          </w:p>
        </w:tc>
        <w:tc>
          <w:tcPr>
            <w:tcW w:w="1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E060">
            <w:pPr>
              <w:jc w:val="center"/>
              <w:rPr>
                <w:rFonts w:ascii="宋体" w:hAnsi="宋体" w:cs="宋体"/>
                <w:color w:val="000000"/>
                <w:sz w:val="20"/>
                <w:szCs w:val="20"/>
              </w:rPr>
            </w:pPr>
          </w:p>
        </w:tc>
        <w:tc>
          <w:tcPr>
            <w:tcW w:w="15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E8A65">
            <w:pPr>
              <w:jc w:val="center"/>
              <w:rPr>
                <w:rFonts w:ascii="宋体" w:hAnsi="宋体" w:cs="宋体"/>
                <w:color w:val="000000"/>
                <w:sz w:val="20"/>
                <w:szCs w:val="20"/>
              </w:rPr>
            </w:pPr>
          </w:p>
        </w:tc>
      </w:tr>
      <w:tr w14:paraId="35D29DC8">
        <w:tblPrEx>
          <w:tblCellMar>
            <w:top w:w="0" w:type="dxa"/>
            <w:left w:w="108" w:type="dxa"/>
            <w:bottom w:w="0" w:type="dxa"/>
            <w:right w:w="108" w:type="dxa"/>
          </w:tblCellMar>
        </w:tblPrEx>
        <w:trPr>
          <w:trHeight w:val="272" w:hRule="atLeast"/>
          <w:jc w:val="center"/>
        </w:trPr>
        <w:tc>
          <w:tcPr>
            <w:tcW w:w="0" w:type="auto"/>
            <w:tcBorders>
              <w:top w:val="nil"/>
              <w:left w:val="nil"/>
              <w:bottom w:val="nil"/>
              <w:right w:val="nil"/>
            </w:tcBorders>
            <w:noWrap/>
            <w:vAlign w:val="center"/>
          </w:tcPr>
          <w:p w14:paraId="753C428A">
            <w:pPr>
              <w:rPr>
                <w:rFonts w:ascii="宋体" w:hAnsi="宋体" w:cs="宋体"/>
                <w:color w:val="000000"/>
                <w:sz w:val="22"/>
                <w:szCs w:val="22"/>
              </w:rPr>
            </w:pPr>
          </w:p>
        </w:tc>
        <w:tc>
          <w:tcPr>
            <w:tcW w:w="4903" w:type="dxa"/>
            <w:tcBorders>
              <w:top w:val="nil"/>
              <w:left w:val="nil"/>
              <w:bottom w:val="nil"/>
              <w:right w:val="nil"/>
            </w:tcBorders>
            <w:noWrap/>
            <w:vAlign w:val="center"/>
          </w:tcPr>
          <w:p w14:paraId="0B7E85F5">
            <w:pPr>
              <w:rPr>
                <w:rFonts w:ascii="宋体" w:hAnsi="宋体" w:cs="宋体"/>
                <w:color w:val="000000"/>
                <w:sz w:val="22"/>
                <w:szCs w:val="22"/>
              </w:rPr>
            </w:pPr>
          </w:p>
        </w:tc>
        <w:tc>
          <w:tcPr>
            <w:tcW w:w="1450" w:type="dxa"/>
            <w:tcBorders>
              <w:top w:val="nil"/>
              <w:left w:val="nil"/>
              <w:bottom w:val="nil"/>
              <w:right w:val="nil"/>
            </w:tcBorders>
            <w:noWrap/>
            <w:vAlign w:val="center"/>
          </w:tcPr>
          <w:p w14:paraId="3D39B894">
            <w:pPr>
              <w:rPr>
                <w:rFonts w:ascii="宋体" w:hAnsi="宋体" w:cs="宋体"/>
                <w:color w:val="000000"/>
                <w:sz w:val="22"/>
                <w:szCs w:val="22"/>
              </w:rPr>
            </w:pPr>
          </w:p>
        </w:tc>
        <w:tc>
          <w:tcPr>
            <w:tcW w:w="1451" w:type="dxa"/>
            <w:tcBorders>
              <w:top w:val="nil"/>
              <w:left w:val="nil"/>
              <w:bottom w:val="nil"/>
              <w:right w:val="nil"/>
            </w:tcBorders>
            <w:noWrap/>
            <w:vAlign w:val="center"/>
          </w:tcPr>
          <w:p w14:paraId="64A787C1">
            <w:pPr>
              <w:rPr>
                <w:rFonts w:ascii="宋体" w:hAnsi="宋体" w:cs="宋体"/>
                <w:color w:val="000000"/>
                <w:sz w:val="22"/>
                <w:szCs w:val="22"/>
              </w:rPr>
            </w:pPr>
          </w:p>
        </w:tc>
        <w:tc>
          <w:tcPr>
            <w:tcW w:w="1574" w:type="dxa"/>
            <w:tcBorders>
              <w:top w:val="nil"/>
              <w:left w:val="nil"/>
              <w:bottom w:val="nil"/>
              <w:right w:val="nil"/>
            </w:tcBorders>
            <w:noWrap/>
            <w:vAlign w:val="center"/>
          </w:tcPr>
          <w:p w14:paraId="1F73A336">
            <w:pPr>
              <w:rPr>
                <w:rFonts w:ascii="宋体" w:hAnsi="宋体" w:cs="宋体"/>
                <w:color w:val="000000"/>
                <w:sz w:val="22"/>
                <w:szCs w:val="22"/>
              </w:rPr>
            </w:pPr>
          </w:p>
        </w:tc>
      </w:tr>
      <w:tr w14:paraId="5C066CC3">
        <w:tblPrEx>
          <w:tblCellMar>
            <w:top w:w="0" w:type="dxa"/>
            <w:left w:w="108" w:type="dxa"/>
            <w:bottom w:w="0" w:type="dxa"/>
            <w:right w:w="108" w:type="dxa"/>
          </w:tblCellMar>
        </w:tblPrEx>
        <w:trPr>
          <w:trHeight w:val="272" w:hRule="atLeast"/>
          <w:jc w:val="center"/>
        </w:trPr>
        <w:tc>
          <w:tcPr>
            <w:tcW w:w="0" w:type="auto"/>
            <w:gridSpan w:val="5"/>
            <w:tcBorders>
              <w:top w:val="nil"/>
              <w:left w:val="nil"/>
              <w:bottom w:val="nil"/>
              <w:right w:val="nil"/>
            </w:tcBorders>
            <w:noWrap/>
            <w:vAlign w:val="center"/>
          </w:tcPr>
          <w:p w14:paraId="592542D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备注：乌尔禾区社保基金为市级统筹，不存在本级数据，故该表为空表</w:t>
            </w:r>
          </w:p>
        </w:tc>
      </w:tr>
    </w:tbl>
    <w:p w14:paraId="31F8D217"/>
    <w:p w14:paraId="3ADBB0DF">
      <w:r>
        <w:br w:type="page"/>
      </w:r>
    </w:p>
    <w:tbl>
      <w:tblPr>
        <w:tblStyle w:val="12"/>
        <w:tblW w:w="10102" w:type="dxa"/>
        <w:jc w:val="center"/>
        <w:tblLayout w:type="autofit"/>
        <w:tblCellMar>
          <w:top w:w="0" w:type="dxa"/>
          <w:left w:w="108" w:type="dxa"/>
          <w:bottom w:w="0" w:type="dxa"/>
          <w:right w:w="108" w:type="dxa"/>
        </w:tblCellMar>
      </w:tblPr>
      <w:tblGrid>
        <w:gridCol w:w="1174"/>
        <w:gridCol w:w="4268"/>
        <w:gridCol w:w="1602"/>
        <w:gridCol w:w="1516"/>
        <w:gridCol w:w="1542"/>
      </w:tblGrid>
      <w:tr w14:paraId="0B6C8FB6">
        <w:tblPrEx>
          <w:tblCellMar>
            <w:top w:w="0" w:type="dxa"/>
            <w:left w:w="108" w:type="dxa"/>
            <w:bottom w:w="0" w:type="dxa"/>
            <w:right w:w="108" w:type="dxa"/>
          </w:tblCellMar>
        </w:tblPrEx>
        <w:trPr>
          <w:trHeight w:val="384" w:hRule="atLeast"/>
          <w:jc w:val="center"/>
        </w:trPr>
        <w:tc>
          <w:tcPr>
            <w:tcW w:w="10102" w:type="dxa"/>
            <w:gridSpan w:val="5"/>
            <w:tcBorders>
              <w:top w:val="nil"/>
              <w:left w:val="nil"/>
              <w:bottom w:val="nil"/>
              <w:right w:val="nil"/>
            </w:tcBorders>
            <w:noWrap/>
            <w:vAlign w:val="center"/>
          </w:tcPr>
          <w:p w14:paraId="69D76282">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表六：2023年</w:t>
            </w:r>
            <w:r>
              <w:rPr>
                <w:rFonts w:hint="eastAsia" w:ascii="宋体" w:hAnsi="宋体" w:cs="宋体"/>
                <w:b/>
                <w:bCs/>
                <w:color w:val="000000"/>
                <w:kern w:val="0"/>
                <w:sz w:val="24"/>
                <w:lang w:bidi="ar"/>
              </w:rPr>
              <w:t>乌尔禾区</w:t>
            </w:r>
            <w:r>
              <w:rPr>
                <w:rFonts w:hint="eastAsia" w:ascii="宋体" w:hAnsi="宋体" w:cs="宋体"/>
                <w:b/>
                <w:bCs/>
                <w:color w:val="000000"/>
                <w:kern w:val="0"/>
                <w:sz w:val="28"/>
                <w:szCs w:val="28"/>
                <w:lang w:bidi="ar"/>
              </w:rPr>
              <w:t>本级社会保险基金预算结余表</w:t>
            </w:r>
          </w:p>
        </w:tc>
      </w:tr>
      <w:tr w14:paraId="1C8E8128">
        <w:tblPrEx>
          <w:tblCellMar>
            <w:top w:w="0" w:type="dxa"/>
            <w:left w:w="108" w:type="dxa"/>
            <w:bottom w:w="0" w:type="dxa"/>
            <w:right w:w="108" w:type="dxa"/>
          </w:tblCellMar>
        </w:tblPrEx>
        <w:trPr>
          <w:trHeight w:val="451" w:hRule="atLeast"/>
          <w:jc w:val="center"/>
        </w:trPr>
        <w:tc>
          <w:tcPr>
            <w:tcW w:w="0" w:type="auto"/>
            <w:tcBorders>
              <w:top w:val="nil"/>
              <w:left w:val="nil"/>
              <w:bottom w:val="nil"/>
              <w:right w:val="nil"/>
            </w:tcBorders>
            <w:noWrap/>
            <w:vAlign w:val="center"/>
          </w:tcPr>
          <w:p w14:paraId="5A5A9644">
            <w:pPr>
              <w:rPr>
                <w:rFonts w:ascii="宋体" w:hAnsi="宋体" w:cs="宋体"/>
                <w:color w:val="000000"/>
                <w:sz w:val="22"/>
                <w:szCs w:val="22"/>
              </w:rPr>
            </w:pPr>
          </w:p>
        </w:tc>
        <w:tc>
          <w:tcPr>
            <w:tcW w:w="4268" w:type="dxa"/>
            <w:tcBorders>
              <w:top w:val="nil"/>
              <w:left w:val="nil"/>
              <w:bottom w:val="nil"/>
              <w:right w:val="nil"/>
            </w:tcBorders>
            <w:noWrap/>
            <w:vAlign w:val="center"/>
          </w:tcPr>
          <w:p w14:paraId="6BED4009">
            <w:pPr>
              <w:rPr>
                <w:rFonts w:ascii="宋体" w:hAnsi="宋体" w:cs="宋体"/>
                <w:color w:val="000000"/>
                <w:sz w:val="22"/>
                <w:szCs w:val="22"/>
              </w:rPr>
            </w:pPr>
          </w:p>
        </w:tc>
        <w:tc>
          <w:tcPr>
            <w:tcW w:w="1602" w:type="dxa"/>
            <w:tcBorders>
              <w:top w:val="nil"/>
              <w:left w:val="nil"/>
              <w:bottom w:val="nil"/>
              <w:right w:val="nil"/>
            </w:tcBorders>
            <w:noWrap/>
            <w:vAlign w:val="center"/>
          </w:tcPr>
          <w:p w14:paraId="7D5125C8">
            <w:pPr>
              <w:rPr>
                <w:rFonts w:ascii="宋体" w:hAnsi="宋体" w:cs="宋体"/>
                <w:color w:val="000000"/>
                <w:sz w:val="22"/>
                <w:szCs w:val="22"/>
              </w:rPr>
            </w:pPr>
          </w:p>
        </w:tc>
        <w:tc>
          <w:tcPr>
            <w:tcW w:w="1516" w:type="dxa"/>
            <w:tcBorders>
              <w:top w:val="nil"/>
              <w:left w:val="nil"/>
              <w:bottom w:val="nil"/>
              <w:right w:val="nil"/>
            </w:tcBorders>
            <w:noWrap/>
            <w:vAlign w:val="center"/>
          </w:tcPr>
          <w:p w14:paraId="0F2DFFB7">
            <w:pPr>
              <w:rPr>
                <w:rFonts w:ascii="宋体" w:hAnsi="宋体" w:cs="宋体"/>
                <w:color w:val="000000"/>
                <w:sz w:val="22"/>
                <w:szCs w:val="22"/>
              </w:rPr>
            </w:pPr>
          </w:p>
        </w:tc>
        <w:tc>
          <w:tcPr>
            <w:tcW w:w="1542" w:type="dxa"/>
            <w:tcBorders>
              <w:top w:val="nil"/>
              <w:left w:val="nil"/>
              <w:bottom w:val="nil"/>
              <w:right w:val="nil"/>
            </w:tcBorders>
            <w:noWrap/>
            <w:vAlign w:val="center"/>
          </w:tcPr>
          <w:p w14:paraId="7F6D4E40">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单位：万元</w:t>
            </w:r>
          </w:p>
        </w:tc>
      </w:tr>
      <w:tr w14:paraId="42B65820">
        <w:tblPrEx>
          <w:tblCellMar>
            <w:top w:w="0" w:type="dxa"/>
            <w:left w:w="108" w:type="dxa"/>
            <w:bottom w:w="0" w:type="dxa"/>
            <w:right w:w="108" w:type="dxa"/>
          </w:tblCellMar>
        </w:tblPrEx>
        <w:trPr>
          <w:trHeight w:val="512"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8D95E">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科目编码</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C43F6">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项 目</w:t>
            </w:r>
          </w:p>
        </w:tc>
        <w:tc>
          <w:tcPr>
            <w:tcW w:w="1602" w:type="dxa"/>
            <w:tcBorders>
              <w:top w:val="single" w:color="000000" w:sz="4" w:space="0"/>
              <w:left w:val="single" w:color="000000" w:sz="4" w:space="0"/>
              <w:bottom w:val="single" w:color="000000" w:sz="4" w:space="0"/>
              <w:right w:val="single" w:color="000000" w:sz="4" w:space="0"/>
            </w:tcBorders>
            <w:shd w:val="clear" w:color="auto" w:fill="FFFFFF"/>
          </w:tcPr>
          <w:p w14:paraId="5AE414A2">
            <w:pPr>
              <w:jc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2022年年末累计结余预计数</w:t>
            </w:r>
          </w:p>
        </w:tc>
        <w:tc>
          <w:tcPr>
            <w:tcW w:w="1516" w:type="dxa"/>
            <w:tcBorders>
              <w:top w:val="single" w:color="000000" w:sz="4" w:space="0"/>
              <w:left w:val="single" w:color="000000" w:sz="4" w:space="0"/>
              <w:bottom w:val="single" w:color="000000" w:sz="4" w:space="0"/>
              <w:right w:val="single" w:color="000000" w:sz="4" w:space="0"/>
            </w:tcBorders>
            <w:shd w:val="clear" w:color="auto" w:fill="FFFFFF"/>
          </w:tcPr>
          <w:p w14:paraId="032AA385">
            <w:pPr>
              <w:jc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2023年年末累计结余预算数</w:t>
            </w:r>
          </w:p>
        </w:tc>
        <w:tc>
          <w:tcPr>
            <w:tcW w:w="1542" w:type="dxa"/>
            <w:tcBorders>
              <w:top w:val="single" w:color="000000" w:sz="4" w:space="0"/>
              <w:left w:val="single" w:color="000000" w:sz="4" w:space="0"/>
              <w:bottom w:val="single" w:color="000000" w:sz="4" w:space="0"/>
              <w:right w:val="single" w:color="000000" w:sz="4" w:space="0"/>
            </w:tcBorders>
            <w:shd w:val="clear" w:color="auto" w:fill="FFFFFF"/>
          </w:tcPr>
          <w:p w14:paraId="797FD4AE">
            <w:pPr>
              <w:jc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预算数为上年预计数的%</w:t>
            </w:r>
          </w:p>
        </w:tc>
      </w:tr>
      <w:tr w14:paraId="488BE7D9">
        <w:tblPrEx>
          <w:tblCellMar>
            <w:top w:w="0" w:type="dxa"/>
            <w:left w:w="108" w:type="dxa"/>
            <w:bottom w:w="0" w:type="dxa"/>
            <w:right w:w="108" w:type="dxa"/>
          </w:tblCellMar>
        </w:tblPrEx>
        <w:trPr>
          <w:trHeight w:val="512"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8AC81">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BFD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社会保险基金年终结余合计</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5A020">
            <w:pPr>
              <w:jc w:val="center"/>
              <w:rPr>
                <w:rFonts w:ascii="宋体" w:hAnsi="宋体" w:cs="宋体"/>
                <w:color w:val="00000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6F0B">
            <w:pPr>
              <w:jc w:val="center"/>
              <w:rPr>
                <w:rFonts w:ascii="宋体" w:hAnsi="宋体" w:cs="宋体"/>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70DD2">
            <w:pPr>
              <w:jc w:val="center"/>
              <w:rPr>
                <w:rFonts w:ascii="宋体" w:hAnsi="宋体" w:cs="宋体"/>
                <w:color w:val="000000"/>
                <w:sz w:val="20"/>
                <w:szCs w:val="20"/>
              </w:rPr>
            </w:pPr>
          </w:p>
        </w:tc>
      </w:tr>
      <w:tr w14:paraId="2BE339F2">
        <w:tblPrEx>
          <w:tblCellMar>
            <w:top w:w="0" w:type="dxa"/>
            <w:left w:w="108" w:type="dxa"/>
            <w:bottom w:w="0" w:type="dxa"/>
            <w:right w:w="108" w:type="dxa"/>
          </w:tblCellMar>
        </w:tblPrEx>
        <w:trPr>
          <w:trHeight w:val="512"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A0DD">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2300911</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6C3E">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一、企业职工基本养老保险基金年终结余</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68EEE">
            <w:pPr>
              <w:jc w:val="center"/>
              <w:rPr>
                <w:rFonts w:ascii="宋体" w:hAnsi="宋体" w:cs="宋体"/>
                <w:color w:val="00000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59162">
            <w:pPr>
              <w:jc w:val="center"/>
              <w:rPr>
                <w:rFonts w:ascii="宋体" w:hAnsi="宋体" w:cs="宋体"/>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AA32">
            <w:pPr>
              <w:jc w:val="center"/>
              <w:rPr>
                <w:rFonts w:ascii="宋体" w:hAnsi="宋体" w:cs="宋体"/>
                <w:color w:val="000000"/>
                <w:sz w:val="20"/>
                <w:szCs w:val="20"/>
              </w:rPr>
            </w:pPr>
          </w:p>
        </w:tc>
      </w:tr>
      <w:tr w14:paraId="468D5A6D">
        <w:tblPrEx>
          <w:tblCellMar>
            <w:top w:w="0" w:type="dxa"/>
            <w:left w:w="108" w:type="dxa"/>
            <w:bottom w:w="0" w:type="dxa"/>
            <w:right w:w="108" w:type="dxa"/>
          </w:tblCellMar>
        </w:tblPrEx>
        <w:trPr>
          <w:trHeight w:val="512"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BC00">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2300916</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FB43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二、机关事业基本养老保险基金年终结余</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57BD0">
            <w:pPr>
              <w:jc w:val="center"/>
              <w:rPr>
                <w:rFonts w:ascii="宋体" w:hAnsi="宋体" w:cs="宋体"/>
                <w:color w:val="00000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4D47D">
            <w:pPr>
              <w:jc w:val="center"/>
              <w:rPr>
                <w:rFonts w:ascii="宋体" w:hAnsi="宋体" w:cs="宋体"/>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A0DB">
            <w:pPr>
              <w:jc w:val="center"/>
              <w:rPr>
                <w:rFonts w:ascii="宋体" w:hAnsi="宋体" w:cs="宋体"/>
                <w:color w:val="000000"/>
                <w:sz w:val="20"/>
                <w:szCs w:val="20"/>
              </w:rPr>
            </w:pPr>
          </w:p>
        </w:tc>
      </w:tr>
      <w:tr w14:paraId="0F7489A8">
        <w:tblPrEx>
          <w:tblCellMar>
            <w:top w:w="0" w:type="dxa"/>
            <w:left w:w="108" w:type="dxa"/>
            <w:bottom w:w="0" w:type="dxa"/>
            <w:right w:w="108" w:type="dxa"/>
          </w:tblCellMar>
        </w:tblPrEx>
        <w:trPr>
          <w:trHeight w:val="512"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6D0E">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2300915</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3DFB2">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三、城乡居民基本养老保险基金年终结余</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59A3D">
            <w:pPr>
              <w:jc w:val="center"/>
              <w:rPr>
                <w:rFonts w:ascii="宋体" w:hAnsi="宋体" w:cs="宋体"/>
                <w:color w:val="00000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62B57">
            <w:pPr>
              <w:jc w:val="center"/>
              <w:rPr>
                <w:rFonts w:ascii="宋体" w:hAnsi="宋体" w:cs="宋体"/>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BB021">
            <w:pPr>
              <w:jc w:val="center"/>
              <w:rPr>
                <w:rFonts w:ascii="宋体" w:hAnsi="宋体" w:cs="宋体"/>
                <w:color w:val="000000"/>
                <w:sz w:val="20"/>
                <w:szCs w:val="20"/>
              </w:rPr>
            </w:pPr>
          </w:p>
        </w:tc>
      </w:tr>
      <w:tr w14:paraId="72528B1F">
        <w:tblPrEx>
          <w:tblCellMar>
            <w:top w:w="0" w:type="dxa"/>
            <w:left w:w="108" w:type="dxa"/>
            <w:bottom w:w="0" w:type="dxa"/>
            <w:right w:w="108" w:type="dxa"/>
          </w:tblCellMar>
        </w:tblPrEx>
        <w:trPr>
          <w:trHeight w:val="512"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A2C0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2300913</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F75D9">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四、职工基本医疗保险基金年终结余</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61971">
            <w:pPr>
              <w:jc w:val="center"/>
              <w:rPr>
                <w:rFonts w:ascii="宋体" w:hAnsi="宋体" w:cs="宋体"/>
                <w:color w:val="00000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BBF8">
            <w:pPr>
              <w:jc w:val="center"/>
              <w:rPr>
                <w:rFonts w:ascii="宋体" w:hAnsi="宋体" w:cs="宋体"/>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13D64">
            <w:pPr>
              <w:jc w:val="center"/>
              <w:rPr>
                <w:rFonts w:ascii="宋体" w:hAnsi="宋体" w:cs="宋体"/>
                <w:color w:val="000000"/>
                <w:sz w:val="20"/>
                <w:szCs w:val="20"/>
              </w:rPr>
            </w:pPr>
          </w:p>
        </w:tc>
      </w:tr>
      <w:tr w14:paraId="4132AC34">
        <w:tblPrEx>
          <w:tblCellMar>
            <w:top w:w="0" w:type="dxa"/>
            <w:left w:w="108" w:type="dxa"/>
            <w:bottom w:w="0" w:type="dxa"/>
            <w:right w:w="108" w:type="dxa"/>
          </w:tblCellMar>
        </w:tblPrEx>
        <w:trPr>
          <w:trHeight w:val="512"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0140B">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2300917</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16D3">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五、城乡居民基本医疗保险基金年终结余</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DC998">
            <w:pPr>
              <w:jc w:val="center"/>
              <w:rPr>
                <w:rFonts w:ascii="宋体" w:hAnsi="宋体" w:cs="宋体"/>
                <w:color w:val="00000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D3EB7">
            <w:pPr>
              <w:jc w:val="center"/>
              <w:rPr>
                <w:rFonts w:ascii="宋体" w:hAnsi="宋体" w:cs="宋体"/>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BAF24">
            <w:pPr>
              <w:jc w:val="center"/>
              <w:rPr>
                <w:rFonts w:ascii="宋体" w:hAnsi="宋体" w:cs="宋体"/>
                <w:color w:val="000000"/>
                <w:sz w:val="20"/>
                <w:szCs w:val="20"/>
              </w:rPr>
            </w:pPr>
          </w:p>
        </w:tc>
      </w:tr>
      <w:tr w14:paraId="6C773FA8">
        <w:tblPrEx>
          <w:tblCellMar>
            <w:top w:w="0" w:type="dxa"/>
            <w:left w:w="108" w:type="dxa"/>
            <w:bottom w:w="0" w:type="dxa"/>
            <w:right w:w="108" w:type="dxa"/>
          </w:tblCellMar>
        </w:tblPrEx>
        <w:trPr>
          <w:trHeight w:val="512"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2652">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2300914</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F4917">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六、工伤保险基金年终结余</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872A3">
            <w:pPr>
              <w:jc w:val="center"/>
              <w:rPr>
                <w:rFonts w:ascii="宋体" w:hAnsi="宋体" w:cs="宋体"/>
                <w:color w:val="00000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C3C1E">
            <w:pPr>
              <w:jc w:val="center"/>
              <w:rPr>
                <w:rFonts w:ascii="宋体" w:hAnsi="宋体" w:cs="宋体"/>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F1704">
            <w:pPr>
              <w:jc w:val="center"/>
              <w:rPr>
                <w:rFonts w:ascii="宋体" w:hAnsi="宋体" w:cs="宋体"/>
                <w:color w:val="000000"/>
                <w:sz w:val="20"/>
                <w:szCs w:val="20"/>
              </w:rPr>
            </w:pPr>
          </w:p>
        </w:tc>
      </w:tr>
      <w:tr w14:paraId="7A33BB5B">
        <w:tblPrEx>
          <w:tblCellMar>
            <w:top w:w="0" w:type="dxa"/>
            <w:left w:w="108" w:type="dxa"/>
            <w:bottom w:w="0" w:type="dxa"/>
            <w:right w:w="108" w:type="dxa"/>
          </w:tblCellMar>
        </w:tblPrEx>
        <w:trPr>
          <w:trHeight w:val="512" w:hRule="atLeast"/>
          <w:jc w:val="center"/>
        </w:trPr>
        <w:tc>
          <w:tcPr>
            <w:tcW w:w="11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5026">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2300912</w:t>
            </w:r>
          </w:p>
        </w:tc>
        <w:tc>
          <w:tcPr>
            <w:tcW w:w="42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C678">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七、失业保险基金年终结余</w:t>
            </w:r>
          </w:p>
        </w:tc>
        <w:tc>
          <w:tcPr>
            <w:tcW w:w="1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95DA3">
            <w:pPr>
              <w:jc w:val="center"/>
              <w:rPr>
                <w:rFonts w:ascii="宋体" w:hAnsi="宋体" w:cs="宋体"/>
                <w:color w:val="000000"/>
                <w:sz w:val="20"/>
                <w:szCs w:val="20"/>
              </w:rPr>
            </w:pPr>
          </w:p>
        </w:tc>
        <w:tc>
          <w:tcPr>
            <w:tcW w:w="15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B35D">
            <w:pPr>
              <w:rPr>
                <w:rFonts w:ascii="宋体" w:hAnsi="宋体" w:cs="宋体"/>
                <w:color w:val="000000"/>
                <w:sz w:val="20"/>
                <w:szCs w:val="20"/>
              </w:rPr>
            </w:pPr>
          </w:p>
        </w:tc>
        <w:tc>
          <w:tcPr>
            <w:tcW w:w="1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B718">
            <w:pPr>
              <w:jc w:val="center"/>
              <w:rPr>
                <w:rFonts w:ascii="宋体" w:hAnsi="宋体" w:cs="宋体"/>
                <w:color w:val="000000"/>
                <w:sz w:val="20"/>
                <w:szCs w:val="20"/>
              </w:rPr>
            </w:pPr>
          </w:p>
        </w:tc>
      </w:tr>
      <w:tr w14:paraId="40A0F8CA">
        <w:tblPrEx>
          <w:tblCellMar>
            <w:top w:w="0" w:type="dxa"/>
            <w:left w:w="108" w:type="dxa"/>
            <w:bottom w:w="0" w:type="dxa"/>
            <w:right w:w="108" w:type="dxa"/>
          </w:tblCellMar>
        </w:tblPrEx>
        <w:trPr>
          <w:trHeight w:val="277" w:hRule="atLeast"/>
          <w:jc w:val="center"/>
        </w:trPr>
        <w:tc>
          <w:tcPr>
            <w:tcW w:w="0" w:type="auto"/>
            <w:tcBorders>
              <w:top w:val="nil"/>
              <w:left w:val="nil"/>
              <w:bottom w:val="nil"/>
              <w:right w:val="nil"/>
            </w:tcBorders>
            <w:noWrap/>
            <w:vAlign w:val="center"/>
          </w:tcPr>
          <w:p w14:paraId="3B3DC789">
            <w:pPr>
              <w:rPr>
                <w:rFonts w:ascii="宋体" w:hAnsi="宋体" w:cs="宋体"/>
                <w:color w:val="000000"/>
                <w:sz w:val="22"/>
                <w:szCs w:val="22"/>
              </w:rPr>
            </w:pPr>
          </w:p>
        </w:tc>
        <w:tc>
          <w:tcPr>
            <w:tcW w:w="4268" w:type="dxa"/>
            <w:tcBorders>
              <w:top w:val="nil"/>
              <w:left w:val="nil"/>
              <w:bottom w:val="nil"/>
              <w:right w:val="nil"/>
            </w:tcBorders>
            <w:noWrap/>
            <w:vAlign w:val="center"/>
          </w:tcPr>
          <w:p w14:paraId="3517EA21">
            <w:pPr>
              <w:rPr>
                <w:rFonts w:ascii="宋体" w:hAnsi="宋体" w:cs="宋体"/>
                <w:color w:val="000000"/>
                <w:sz w:val="22"/>
                <w:szCs w:val="22"/>
              </w:rPr>
            </w:pPr>
          </w:p>
        </w:tc>
        <w:tc>
          <w:tcPr>
            <w:tcW w:w="1602" w:type="dxa"/>
            <w:tcBorders>
              <w:top w:val="nil"/>
              <w:left w:val="nil"/>
              <w:bottom w:val="nil"/>
              <w:right w:val="nil"/>
            </w:tcBorders>
            <w:noWrap/>
            <w:vAlign w:val="center"/>
          </w:tcPr>
          <w:p w14:paraId="643CC018">
            <w:pPr>
              <w:rPr>
                <w:rFonts w:ascii="宋体" w:hAnsi="宋体" w:cs="宋体"/>
                <w:color w:val="000000"/>
                <w:sz w:val="22"/>
                <w:szCs w:val="22"/>
              </w:rPr>
            </w:pPr>
          </w:p>
        </w:tc>
        <w:tc>
          <w:tcPr>
            <w:tcW w:w="1516" w:type="dxa"/>
            <w:tcBorders>
              <w:top w:val="nil"/>
              <w:left w:val="nil"/>
              <w:bottom w:val="nil"/>
              <w:right w:val="nil"/>
            </w:tcBorders>
            <w:noWrap/>
            <w:vAlign w:val="center"/>
          </w:tcPr>
          <w:p w14:paraId="6649831C">
            <w:pPr>
              <w:rPr>
                <w:rFonts w:ascii="宋体" w:hAnsi="宋体" w:cs="宋体"/>
                <w:color w:val="000000"/>
                <w:sz w:val="22"/>
                <w:szCs w:val="22"/>
              </w:rPr>
            </w:pPr>
          </w:p>
        </w:tc>
        <w:tc>
          <w:tcPr>
            <w:tcW w:w="1542" w:type="dxa"/>
            <w:tcBorders>
              <w:top w:val="nil"/>
              <w:left w:val="nil"/>
              <w:bottom w:val="nil"/>
              <w:right w:val="nil"/>
            </w:tcBorders>
            <w:noWrap/>
            <w:vAlign w:val="center"/>
          </w:tcPr>
          <w:p w14:paraId="0DD45E8F">
            <w:pPr>
              <w:rPr>
                <w:rFonts w:ascii="宋体" w:hAnsi="宋体" w:cs="宋体"/>
                <w:color w:val="000000"/>
                <w:sz w:val="22"/>
                <w:szCs w:val="22"/>
              </w:rPr>
            </w:pPr>
          </w:p>
        </w:tc>
      </w:tr>
      <w:tr w14:paraId="5F203239">
        <w:tblPrEx>
          <w:tblCellMar>
            <w:top w:w="0" w:type="dxa"/>
            <w:left w:w="108" w:type="dxa"/>
            <w:bottom w:w="0" w:type="dxa"/>
            <w:right w:w="108" w:type="dxa"/>
          </w:tblCellMar>
        </w:tblPrEx>
        <w:trPr>
          <w:trHeight w:val="277" w:hRule="atLeast"/>
          <w:jc w:val="center"/>
        </w:trPr>
        <w:tc>
          <w:tcPr>
            <w:tcW w:w="10102" w:type="dxa"/>
            <w:gridSpan w:val="5"/>
            <w:tcBorders>
              <w:top w:val="nil"/>
              <w:left w:val="nil"/>
              <w:bottom w:val="nil"/>
              <w:right w:val="nil"/>
            </w:tcBorders>
            <w:noWrap/>
            <w:vAlign w:val="center"/>
          </w:tcPr>
          <w:p w14:paraId="793AE3E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备注：乌尔禾区社保基金为市级统筹，不存在本级数据，故该表为空表</w:t>
            </w:r>
          </w:p>
        </w:tc>
      </w:tr>
    </w:tbl>
    <w:p w14:paraId="3387E3F5">
      <w:pPr>
        <w:spacing w:before="56" w:line="240" w:lineRule="exact"/>
      </w:pPr>
      <w:r>
        <w:rPr>
          <w:rFonts w:hint="eastAsia"/>
        </w:rPr>
        <w:t xml:space="preserve"> </w:t>
      </w:r>
    </w:p>
    <w:p w14:paraId="79293D5F">
      <w:pPr>
        <w:widowControl/>
        <w:jc w:val="center"/>
        <w:outlineLvl w:val="1"/>
        <w:rPr>
          <w:rFonts w:eastAsia="黑体"/>
          <w:kern w:val="0"/>
          <w:sz w:val="32"/>
          <w:szCs w:val="32"/>
          <w:lang w:eastAsia="zh-Hans"/>
        </w:rPr>
      </w:pPr>
      <w:r>
        <w:rPr>
          <w:rFonts w:eastAsia="黑体"/>
          <w:kern w:val="0"/>
          <w:sz w:val="32"/>
          <w:szCs w:val="32"/>
          <w:lang w:eastAsia="zh-Hans"/>
        </w:rPr>
        <w:br w:type="page"/>
      </w:r>
      <w:r>
        <w:rPr>
          <w:rFonts w:eastAsia="黑体"/>
          <w:kern w:val="0"/>
          <w:sz w:val="32"/>
          <w:szCs w:val="32"/>
          <w:lang w:eastAsia="zh-Hans"/>
        </w:rPr>
        <w:t>第三部分  本级汇总的财政拨款“三公”</w:t>
      </w:r>
    </w:p>
    <w:p w14:paraId="5FFE7A80">
      <w:pPr>
        <w:widowControl/>
        <w:jc w:val="center"/>
        <w:outlineLvl w:val="1"/>
        <w:rPr>
          <w:rFonts w:eastAsia="黑体"/>
          <w:kern w:val="0"/>
          <w:sz w:val="32"/>
          <w:szCs w:val="32"/>
        </w:rPr>
      </w:pPr>
      <w:r>
        <w:rPr>
          <w:rFonts w:eastAsia="黑体"/>
          <w:kern w:val="0"/>
          <w:sz w:val="32"/>
          <w:szCs w:val="32"/>
          <w:lang w:eastAsia="zh-Hans"/>
        </w:rPr>
        <w:t>经费预算情况说明</w:t>
      </w:r>
    </w:p>
    <w:p w14:paraId="118C7791">
      <w:pPr>
        <w:widowControl/>
        <w:jc w:val="center"/>
        <w:outlineLvl w:val="1"/>
        <w:rPr>
          <w:rFonts w:eastAsia="黑体"/>
          <w:kern w:val="0"/>
          <w:sz w:val="32"/>
          <w:szCs w:val="32"/>
        </w:rPr>
      </w:pPr>
    </w:p>
    <w:p w14:paraId="4D5700BF">
      <w:pPr>
        <w:widowControl/>
        <w:jc w:val="center"/>
        <w:outlineLvl w:val="1"/>
        <w:rPr>
          <w:rFonts w:eastAsia="黑体"/>
          <w:kern w:val="0"/>
          <w:sz w:val="32"/>
          <w:szCs w:val="32"/>
        </w:rPr>
      </w:pPr>
      <w:r>
        <w:rPr>
          <w:rStyle w:val="24"/>
        </w:rPr>
        <w:t>202</w:t>
      </w:r>
      <w:r>
        <w:rPr>
          <w:rStyle w:val="24"/>
          <w:rFonts w:hint="eastAsia"/>
        </w:rPr>
        <w:t>3</w:t>
      </w:r>
      <w:r>
        <w:rPr>
          <w:rStyle w:val="25"/>
          <w:rFonts w:hint="default"/>
        </w:rPr>
        <w:t>年乌尔禾区本级</w:t>
      </w:r>
      <w:r>
        <w:rPr>
          <w:rStyle w:val="24"/>
        </w:rPr>
        <w:t>“</w:t>
      </w:r>
      <w:r>
        <w:rPr>
          <w:rStyle w:val="25"/>
          <w:rFonts w:hint="default"/>
        </w:rPr>
        <w:t>三公</w:t>
      </w:r>
      <w:r>
        <w:rPr>
          <w:rStyle w:val="24"/>
        </w:rPr>
        <w:t>”</w:t>
      </w:r>
      <w:r>
        <w:rPr>
          <w:rStyle w:val="25"/>
          <w:rFonts w:hint="default"/>
        </w:rPr>
        <w:t>经费支出预算表</w:t>
      </w:r>
    </w:p>
    <w:tbl>
      <w:tblPr>
        <w:tblStyle w:val="12"/>
        <w:tblpPr w:leftFromText="180" w:rightFromText="180" w:vertAnchor="text" w:horzAnchor="margin" w:tblpY="178"/>
        <w:tblW w:w="8714" w:type="dxa"/>
        <w:tblInd w:w="0" w:type="dxa"/>
        <w:tblLayout w:type="fixed"/>
        <w:tblCellMar>
          <w:top w:w="0" w:type="dxa"/>
          <w:left w:w="108" w:type="dxa"/>
          <w:bottom w:w="0" w:type="dxa"/>
          <w:right w:w="108" w:type="dxa"/>
        </w:tblCellMar>
      </w:tblPr>
      <w:tblGrid>
        <w:gridCol w:w="3886"/>
        <w:gridCol w:w="1614"/>
        <w:gridCol w:w="1614"/>
        <w:gridCol w:w="1600"/>
      </w:tblGrid>
      <w:tr w14:paraId="10C5E59F">
        <w:tblPrEx>
          <w:tblCellMar>
            <w:top w:w="0" w:type="dxa"/>
            <w:left w:w="108" w:type="dxa"/>
            <w:bottom w:w="0" w:type="dxa"/>
            <w:right w:w="108" w:type="dxa"/>
          </w:tblCellMar>
        </w:tblPrEx>
        <w:trPr>
          <w:trHeight w:val="387" w:hRule="exact"/>
        </w:trPr>
        <w:tc>
          <w:tcPr>
            <w:tcW w:w="3886" w:type="dxa"/>
            <w:tcBorders>
              <w:top w:val="nil"/>
              <w:left w:val="nil"/>
              <w:bottom w:val="nil"/>
              <w:right w:val="nil"/>
            </w:tcBorders>
            <w:vAlign w:val="center"/>
          </w:tcPr>
          <w:p w14:paraId="52B90091">
            <w:pPr>
              <w:spacing w:line="330" w:lineRule="exact"/>
              <w:rPr>
                <w:rFonts w:ascii="仿宋_GB2312"/>
                <w:sz w:val="24"/>
              </w:rPr>
            </w:pPr>
          </w:p>
        </w:tc>
        <w:tc>
          <w:tcPr>
            <w:tcW w:w="3228" w:type="dxa"/>
            <w:gridSpan w:val="2"/>
            <w:tcBorders>
              <w:top w:val="nil"/>
              <w:left w:val="nil"/>
              <w:bottom w:val="nil"/>
              <w:right w:val="nil"/>
            </w:tcBorders>
            <w:vAlign w:val="center"/>
          </w:tcPr>
          <w:p w14:paraId="21DBD9C3">
            <w:pPr>
              <w:spacing w:line="330" w:lineRule="exact"/>
              <w:jc w:val="right"/>
              <w:rPr>
                <w:rFonts w:ascii="仿宋_GB2312"/>
                <w:sz w:val="24"/>
              </w:rPr>
            </w:pPr>
            <w:r>
              <w:rPr>
                <w:rFonts w:hint="eastAsia" w:ascii="仿宋_GB2312"/>
                <w:sz w:val="24"/>
              </w:rPr>
              <w:t>单位:万元</w:t>
            </w:r>
          </w:p>
        </w:tc>
        <w:tc>
          <w:tcPr>
            <w:tcW w:w="1600" w:type="dxa"/>
            <w:tcBorders>
              <w:top w:val="nil"/>
              <w:left w:val="nil"/>
              <w:bottom w:val="nil"/>
              <w:right w:val="nil"/>
            </w:tcBorders>
            <w:vAlign w:val="center"/>
          </w:tcPr>
          <w:p w14:paraId="05A26560">
            <w:pPr>
              <w:spacing w:line="330" w:lineRule="exact"/>
              <w:jc w:val="right"/>
              <w:rPr>
                <w:rFonts w:ascii="仿宋_GB2312"/>
                <w:sz w:val="24"/>
              </w:rPr>
            </w:pPr>
          </w:p>
        </w:tc>
      </w:tr>
      <w:tr w14:paraId="20782443">
        <w:tblPrEx>
          <w:tblCellMar>
            <w:top w:w="0" w:type="dxa"/>
            <w:left w:w="108" w:type="dxa"/>
            <w:bottom w:w="0" w:type="dxa"/>
            <w:right w:w="108" w:type="dxa"/>
          </w:tblCellMar>
        </w:tblPrEx>
        <w:trPr>
          <w:trHeight w:val="737" w:hRule="exact"/>
        </w:trPr>
        <w:tc>
          <w:tcPr>
            <w:tcW w:w="3886" w:type="dxa"/>
            <w:tcBorders>
              <w:top w:val="single" w:color="auto" w:sz="4" w:space="0"/>
              <w:left w:val="single" w:color="auto" w:sz="4" w:space="0"/>
              <w:bottom w:val="single" w:color="auto" w:sz="4" w:space="0"/>
              <w:right w:val="single" w:color="auto" w:sz="4" w:space="0"/>
            </w:tcBorders>
            <w:vAlign w:val="center"/>
          </w:tcPr>
          <w:p w14:paraId="0D776952">
            <w:pPr>
              <w:spacing w:line="330" w:lineRule="exact"/>
              <w:jc w:val="center"/>
              <w:rPr>
                <w:rFonts w:ascii="仿宋_GB2312"/>
                <w:sz w:val="24"/>
              </w:rPr>
            </w:pPr>
            <w:r>
              <w:rPr>
                <w:rFonts w:hint="eastAsia" w:ascii="仿宋_GB2312"/>
                <w:sz w:val="24"/>
              </w:rPr>
              <w:t>项目名称</w:t>
            </w:r>
          </w:p>
        </w:tc>
        <w:tc>
          <w:tcPr>
            <w:tcW w:w="1614" w:type="dxa"/>
            <w:tcBorders>
              <w:top w:val="single" w:color="auto" w:sz="4" w:space="0"/>
              <w:left w:val="nil"/>
              <w:bottom w:val="single" w:color="auto" w:sz="4" w:space="0"/>
              <w:right w:val="single" w:color="auto" w:sz="4" w:space="0"/>
            </w:tcBorders>
            <w:vAlign w:val="center"/>
          </w:tcPr>
          <w:p w14:paraId="44D4873B">
            <w:pPr>
              <w:spacing w:line="330" w:lineRule="exact"/>
              <w:jc w:val="center"/>
              <w:rPr>
                <w:rFonts w:ascii="仿宋_GB2312"/>
                <w:sz w:val="24"/>
              </w:rPr>
            </w:pPr>
            <w:r>
              <w:rPr>
                <w:rFonts w:hint="eastAsia" w:ascii="仿宋_GB2312"/>
                <w:sz w:val="24"/>
              </w:rPr>
              <w:t>2022年预算数</w:t>
            </w:r>
          </w:p>
        </w:tc>
        <w:tc>
          <w:tcPr>
            <w:tcW w:w="1614" w:type="dxa"/>
            <w:tcBorders>
              <w:top w:val="single" w:color="auto" w:sz="4" w:space="0"/>
              <w:left w:val="nil"/>
              <w:bottom w:val="single" w:color="auto" w:sz="4" w:space="0"/>
              <w:right w:val="single" w:color="auto" w:sz="4" w:space="0"/>
            </w:tcBorders>
            <w:vAlign w:val="center"/>
          </w:tcPr>
          <w:p w14:paraId="0CBF4544">
            <w:pPr>
              <w:spacing w:line="330" w:lineRule="exact"/>
              <w:jc w:val="center"/>
              <w:rPr>
                <w:rFonts w:ascii="仿宋_GB2312"/>
                <w:sz w:val="24"/>
              </w:rPr>
            </w:pPr>
            <w:r>
              <w:rPr>
                <w:rFonts w:hint="eastAsia" w:ascii="仿宋_GB2312"/>
                <w:sz w:val="24"/>
              </w:rPr>
              <w:t>2023年预算数</w:t>
            </w:r>
          </w:p>
        </w:tc>
        <w:tc>
          <w:tcPr>
            <w:tcW w:w="1600" w:type="dxa"/>
            <w:tcBorders>
              <w:top w:val="single" w:color="auto" w:sz="4" w:space="0"/>
              <w:left w:val="nil"/>
              <w:bottom w:val="single" w:color="auto" w:sz="4" w:space="0"/>
              <w:right w:val="single" w:color="auto" w:sz="4" w:space="0"/>
            </w:tcBorders>
            <w:vAlign w:val="center"/>
          </w:tcPr>
          <w:p w14:paraId="7A2CE7D3">
            <w:pPr>
              <w:spacing w:line="330" w:lineRule="exact"/>
              <w:jc w:val="center"/>
              <w:rPr>
                <w:rFonts w:ascii="仿宋_GB2312"/>
                <w:sz w:val="24"/>
              </w:rPr>
            </w:pPr>
            <w:r>
              <w:rPr>
                <w:rFonts w:hint="eastAsia" w:ascii="仿宋_GB2312"/>
                <w:sz w:val="24"/>
              </w:rPr>
              <w:t>同比</w:t>
            </w:r>
          </w:p>
        </w:tc>
      </w:tr>
      <w:tr w14:paraId="2EE16797">
        <w:tblPrEx>
          <w:tblCellMar>
            <w:top w:w="0" w:type="dxa"/>
            <w:left w:w="108" w:type="dxa"/>
            <w:bottom w:w="0" w:type="dxa"/>
            <w:right w:w="108" w:type="dxa"/>
          </w:tblCellMar>
        </w:tblPrEx>
        <w:trPr>
          <w:trHeight w:val="737" w:hRule="exact"/>
        </w:trPr>
        <w:tc>
          <w:tcPr>
            <w:tcW w:w="3886" w:type="dxa"/>
            <w:tcBorders>
              <w:top w:val="nil"/>
              <w:left w:val="single" w:color="auto" w:sz="4" w:space="0"/>
              <w:bottom w:val="single" w:color="auto" w:sz="4" w:space="0"/>
              <w:right w:val="single" w:color="auto" w:sz="4" w:space="0"/>
            </w:tcBorders>
            <w:vAlign w:val="center"/>
          </w:tcPr>
          <w:p w14:paraId="29B4BE79">
            <w:pPr>
              <w:spacing w:line="330" w:lineRule="exact"/>
              <w:rPr>
                <w:rFonts w:ascii="仿宋_GB2312"/>
                <w:sz w:val="24"/>
              </w:rPr>
            </w:pPr>
            <w:r>
              <w:rPr>
                <w:rFonts w:hint="eastAsia" w:ascii="仿宋_GB2312"/>
                <w:sz w:val="24"/>
              </w:rPr>
              <w:t>因公出国经费</w:t>
            </w:r>
          </w:p>
        </w:tc>
        <w:tc>
          <w:tcPr>
            <w:tcW w:w="1614" w:type="dxa"/>
            <w:tcBorders>
              <w:top w:val="nil"/>
              <w:left w:val="nil"/>
              <w:bottom w:val="single" w:color="auto" w:sz="4" w:space="0"/>
              <w:right w:val="single" w:color="auto" w:sz="4" w:space="0"/>
            </w:tcBorders>
            <w:vAlign w:val="center"/>
          </w:tcPr>
          <w:p w14:paraId="0948256B">
            <w:pPr>
              <w:spacing w:line="330" w:lineRule="exact"/>
              <w:jc w:val="center"/>
              <w:rPr>
                <w:rFonts w:ascii="仿宋_GB2312"/>
                <w:sz w:val="24"/>
              </w:rPr>
            </w:pPr>
            <w:r>
              <w:rPr>
                <w:rFonts w:hint="eastAsia" w:ascii="仿宋_GB2312"/>
                <w:sz w:val="24"/>
              </w:rPr>
              <w:t>0</w:t>
            </w:r>
          </w:p>
        </w:tc>
        <w:tc>
          <w:tcPr>
            <w:tcW w:w="1614" w:type="dxa"/>
            <w:tcBorders>
              <w:top w:val="nil"/>
              <w:left w:val="nil"/>
              <w:bottom w:val="single" w:color="auto" w:sz="4" w:space="0"/>
              <w:right w:val="single" w:color="auto" w:sz="4" w:space="0"/>
            </w:tcBorders>
            <w:vAlign w:val="center"/>
          </w:tcPr>
          <w:p w14:paraId="538283AC">
            <w:pPr>
              <w:spacing w:line="330" w:lineRule="exact"/>
              <w:jc w:val="center"/>
              <w:rPr>
                <w:rFonts w:ascii="仿宋_GB2312"/>
                <w:sz w:val="24"/>
              </w:rPr>
            </w:pPr>
            <w:r>
              <w:rPr>
                <w:rFonts w:hint="eastAsia" w:ascii="仿宋_GB2312"/>
                <w:sz w:val="24"/>
              </w:rPr>
              <w:t>0</w:t>
            </w:r>
          </w:p>
        </w:tc>
        <w:tc>
          <w:tcPr>
            <w:tcW w:w="1600" w:type="dxa"/>
            <w:tcBorders>
              <w:top w:val="nil"/>
              <w:left w:val="nil"/>
              <w:bottom w:val="single" w:color="auto" w:sz="4" w:space="0"/>
              <w:right w:val="single" w:color="auto" w:sz="4" w:space="0"/>
            </w:tcBorders>
            <w:vAlign w:val="center"/>
          </w:tcPr>
          <w:p w14:paraId="603C53E7">
            <w:pPr>
              <w:spacing w:line="330" w:lineRule="exact"/>
              <w:jc w:val="center"/>
              <w:rPr>
                <w:rFonts w:ascii="仿宋_GB2312"/>
                <w:sz w:val="24"/>
              </w:rPr>
            </w:pPr>
          </w:p>
        </w:tc>
      </w:tr>
      <w:tr w14:paraId="1C2D7D7B">
        <w:tblPrEx>
          <w:tblCellMar>
            <w:top w:w="0" w:type="dxa"/>
            <w:left w:w="108" w:type="dxa"/>
            <w:bottom w:w="0" w:type="dxa"/>
            <w:right w:w="108" w:type="dxa"/>
          </w:tblCellMar>
        </w:tblPrEx>
        <w:trPr>
          <w:trHeight w:val="737" w:hRule="exact"/>
        </w:trPr>
        <w:tc>
          <w:tcPr>
            <w:tcW w:w="3886" w:type="dxa"/>
            <w:tcBorders>
              <w:top w:val="nil"/>
              <w:left w:val="single" w:color="auto" w:sz="4" w:space="0"/>
              <w:bottom w:val="single" w:color="auto" w:sz="4" w:space="0"/>
              <w:right w:val="single" w:color="auto" w:sz="4" w:space="0"/>
            </w:tcBorders>
            <w:vAlign w:val="center"/>
          </w:tcPr>
          <w:p w14:paraId="6B67CAB2">
            <w:pPr>
              <w:spacing w:line="330" w:lineRule="exact"/>
              <w:rPr>
                <w:rFonts w:ascii="仿宋_GB2312"/>
                <w:sz w:val="24"/>
              </w:rPr>
            </w:pPr>
            <w:r>
              <w:rPr>
                <w:rFonts w:hint="eastAsia" w:ascii="仿宋_GB2312"/>
                <w:sz w:val="24"/>
              </w:rPr>
              <w:t>公务用车购置和运行维护经费</w:t>
            </w:r>
          </w:p>
        </w:tc>
        <w:tc>
          <w:tcPr>
            <w:tcW w:w="1614" w:type="dxa"/>
            <w:tcBorders>
              <w:top w:val="nil"/>
              <w:left w:val="nil"/>
              <w:bottom w:val="single" w:color="auto" w:sz="4" w:space="0"/>
              <w:right w:val="single" w:color="auto" w:sz="4" w:space="0"/>
            </w:tcBorders>
            <w:vAlign w:val="center"/>
          </w:tcPr>
          <w:p w14:paraId="742AC42E">
            <w:pPr>
              <w:spacing w:line="330" w:lineRule="exact"/>
              <w:jc w:val="center"/>
              <w:rPr>
                <w:rFonts w:ascii="仿宋_GB2312" w:hAnsi="Calibri"/>
                <w:sz w:val="24"/>
              </w:rPr>
            </w:pPr>
            <w:r>
              <w:rPr>
                <w:rFonts w:hint="eastAsia" w:ascii="仿宋_GB2312"/>
                <w:sz w:val="24"/>
              </w:rPr>
              <w:t>684</w:t>
            </w:r>
          </w:p>
        </w:tc>
        <w:tc>
          <w:tcPr>
            <w:tcW w:w="1614" w:type="dxa"/>
            <w:tcBorders>
              <w:top w:val="nil"/>
              <w:left w:val="nil"/>
              <w:bottom w:val="single" w:color="auto" w:sz="4" w:space="0"/>
              <w:right w:val="single" w:color="auto" w:sz="4" w:space="0"/>
            </w:tcBorders>
            <w:vAlign w:val="center"/>
          </w:tcPr>
          <w:p w14:paraId="3F174998">
            <w:pPr>
              <w:spacing w:line="330" w:lineRule="exact"/>
              <w:jc w:val="center"/>
              <w:rPr>
                <w:rFonts w:ascii="仿宋_GB2312"/>
                <w:sz w:val="24"/>
              </w:rPr>
            </w:pPr>
            <w:r>
              <w:rPr>
                <w:rFonts w:hint="eastAsia" w:ascii="仿宋_GB2312"/>
                <w:sz w:val="24"/>
              </w:rPr>
              <w:t>684</w:t>
            </w:r>
          </w:p>
        </w:tc>
        <w:tc>
          <w:tcPr>
            <w:tcW w:w="1600" w:type="dxa"/>
            <w:tcBorders>
              <w:top w:val="nil"/>
              <w:left w:val="nil"/>
              <w:bottom w:val="single" w:color="auto" w:sz="4" w:space="0"/>
              <w:right w:val="single" w:color="auto" w:sz="4" w:space="0"/>
            </w:tcBorders>
            <w:vAlign w:val="center"/>
          </w:tcPr>
          <w:p w14:paraId="1B081799">
            <w:pPr>
              <w:spacing w:line="330" w:lineRule="exact"/>
              <w:jc w:val="center"/>
              <w:rPr>
                <w:rFonts w:ascii="仿宋_GB2312"/>
                <w:sz w:val="24"/>
              </w:rPr>
            </w:pPr>
          </w:p>
        </w:tc>
      </w:tr>
      <w:tr w14:paraId="790D7C2B">
        <w:trPr>
          <w:trHeight w:val="737" w:hRule="exact"/>
        </w:trPr>
        <w:tc>
          <w:tcPr>
            <w:tcW w:w="3886" w:type="dxa"/>
            <w:tcBorders>
              <w:top w:val="nil"/>
              <w:left w:val="single" w:color="auto" w:sz="4" w:space="0"/>
              <w:bottom w:val="single" w:color="auto" w:sz="4" w:space="0"/>
              <w:right w:val="single" w:color="auto" w:sz="4" w:space="0"/>
            </w:tcBorders>
            <w:vAlign w:val="center"/>
          </w:tcPr>
          <w:p w14:paraId="00473619">
            <w:pPr>
              <w:spacing w:line="330" w:lineRule="exact"/>
              <w:jc w:val="center"/>
              <w:rPr>
                <w:rFonts w:ascii="仿宋_GB2312"/>
                <w:sz w:val="24"/>
              </w:rPr>
            </w:pPr>
            <w:r>
              <w:rPr>
                <w:rFonts w:hint="eastAsia" w:ascii="仿宋_GB2312"/>
                <w:sz w:val="24"/>
              </w:rPr>
              <w:t>其中：公务用车购置经费</w:t>
            </w:r>
          </w:p>
        </w:tc>
        <w:tc>
          <w:tcPr>
            <w:tcW w:w="1614" w:type="dxa"/>
            <w:tcBorders>
              <w:top w:val="nil"/>
              <w:left w:val="nil"/>
              <w:bottom w:val="single" w:color="auto" w:sz="4" w:space="0"/>
              <w:right w:val="single" w:color="auto" w:sz="4" w:space="0"/>
            </w:tcBorders>
            <w:vAlign w:val="center"/>
          </w:tcPr>
          <w:p w14:paraId="5DF6B836">
            <w:pPr>
              <w:spacing w:line="330" w:lineRule="exact"/>
              <w:jc w:val="center"/>
              <w:rPr>
                <w:rFonts w:ascii="仿宋_GB2312" w:hAnsi="Calibri"/>
                <w:sz w:val="24"/>
              </w:rPr>
            </w:pPr>
            <w:r>
              <w:rPr>
                <w:rFonts w:hint="eastAsia" w:ascii="仿宋_GB2312"/>
                <w:sz w:val="24"/>
              </w:rPr>
              <w:t>0</w:t>
            </w:r>
          </w:p>
        </w:tc>
        <w:tc>
          <w:tcPr>
            <w:tcW w:w="1614" w:type="dxa"/>
            <w:tcBorders>
              <w:top w:val="nil"/>
              <w:left w:val="nil"/>
              <w:bottom w:val="single" w:color="auto" w:sz="4" w:space="0"/>
              <w:right w:val="single" w:color="auto" w:sz="4" w:space="0"/>
            </w:tcBorders>
            <w:vAlign w:val="center"/>
          </w:tcPr>
          <w:p w14:paraId="21C706F6">
            <w:pPr>
              <w:spacing w:line="330" w:lineRule="exact"/>
              <w:jc w:val="center"/>
              <w:rPr>
                <w:rFonts w:ascii="仿宋_GB2312"/>
                <w:sz w:val="24"/>
              </w:rPr>
            </w:pPr>
            <w:r>
              <w:rPr>
                <w:rFonts w:hint="eastAsia" w:ascii="仿宋_GB2312"/>
                <w:sz w:val="24"/>
              </w:rPr>
              <w:t>200</w:t>
            </w:r>
          </w:p>
        </w:tc>
        <w:tc>
          <w:tcPr>
            <w:tcW w:w="1600" w:type="dxa"/>
            <w:tcBorders>
              <w:top w:val="nil"/>
              <w:left w:val="nil"/>
              <w:bottom w:val="single" w:color="auto" w:sz="4" w:space="0"/>
              <w:right w:val="single" w:color="auto" w:sz="4" w:space="0"/>
            </w:tcBorders>
            <w:vAlign w:val="center"/>
          </w:tcPr>
          <w:p w14:paraId="40400594">
            <w:pPr>
              <w:spacing w:line="330" w:lineRule="exact"/>
              <w:jc w:val="center"/>
              <w:rPr>
                <w:rFonts w:ascii="仿宋_GB2312"/>
                <w:sz w:val="24"/>
              </w:rPr>
            </w:pPr>
          </w:p>
        </w:tc>
      </w:tr>
      <w:tr w14:paraId="4F43E89B">
        <w:tblPrEx>
          <w:tblCellMar>
            <w:top w:w="0" w:type="dxa"/>
            <w:left w:w="108" w:type="dxa"/>
            <w:bottom w:w="0" w:type="dxa"/>
            <w:right w:w="108" w:type="dxa"/>
          </w:tblCellMar>
        </w:tblPrEx>
        <w:trPr>
          <w:trHeight w:val="737" w:hRule="exact"/>
        </w:trPr>
        <w:tc>
          <w:tcPr>
            <w:tcW w:w="3886" w:type="dxa"/>
            <w:tcBorders>
              <w:top w:val="nil"/>
              <w:left w:val="single" w:color="auto" w:sz="4" w:space="0"/>
              <w:bottom w:val="single" w:color="auto" w:sz="4" w:space="0"/>
              <w:right w:val="single" w:color="auto" w:sz="4" w:space="0"/>
            </w:tcBorders>
            <w:vAlign w:val="center"/>
          </w:tcPr>
          <w:p w14:paraId="4BA187DF">
            <w:pPr>
              <w:spacing w:line="330" w:lineRule="exact"/>
              <w:jc w:val="center"/>
              <w:rPr>
                <w:rFonts w:ascii="仿宋_GB2312" w:eastAsia="仿宋_GB2312"/>
                <w:sz w:val="24"/>
              </w:rPr>
            </w:pPr>
            <w:r>
              <w:rPr>
                <w:rFonts w:hint="eastAsia" w:ascii="仿宋_GB2312"/>
                <w:sz w:val="24"/>
              </w:rPr>
              <w:t xml:space="preserve">          公务用车运行维护经费</w:t>
            </w:r>
          </w:p>
        </w:tc>
        <w:tc>
          <w:tcPr>
            <w:tcW w:w="1614" w:type="dxa"/>
            <w:tcBorders>
              <w:top w:val="nil"/>
              <w:left w:val="nil"/>
              <w:bottom w:val="single" w:color="auto" w:sz="4" w:space="0"/>
              <w:right w:val="single" w:color="auto" w:sz="4" w:space="0"/>
            </w:tcBorders>
            <w:vAlign w:val="center"/>
          </w:tcPr>
          <w:p w14:paraId="296E0F1C">
            <w:pPr>
              <w:spacing w:line="330" w:lineRule="exact"/>
              <w:jc w:val="center"/>
              <w:rPr>
                <w:rFonts w:ascii="仿宋_GB2312" w:hAnsi="Calibri"/>
                <w:sz w:val="24"/>
              </w:rPr>
            </w:pPr>
            <w:r>
              <w:rPr>
                <w:rFonts w:hint="eastAsia" w:ascii="仿宋_GB2312"/>
                <w:sz w:val="24"/>
              </w:rPr>
              <w:t>684</w:t>
            </w:r>
          </w:p>
        </w:tc>
        <w:tc>
          <w:tcPr>
            <w:tcW w:w="1614" w:type="dxa"/>
            <w:tcBorders>
              <w:top w:val="nil"/>
              <w:left w:val="nil"/>
              <w:bottom w:val="single" w:color="auto" w:sz="4" w:space="0"/>
              <w:right w:val="single" w:color="auto" w:sz="4" w:space="0"/>
            </w:tcBorders>
            <w:vAlign w:val="center"/>
          </w:tcPr>
          <w:p w14:paraId="6B7A2D0B">
            <w:pPr>
              <w:spacing w:line="330" w:lineRule="exact"/>
              <w:jc w:val="center"/>
              <w:rPr>
                <w:rFonts w:ascii="仿宋_GB2312"/>
                <w:sz w:val="24"/>
              </w:rPr>
            </w:pPr>
            <w:r>
              <w:rPr>
                <w:rFonts w:hint="eastAsia" w:ascii="仿宋_GB2312"/>
                <w:sz w:val="24"/>
              </w:rPr>
              <w:t>484</w:t>
            </w:r>
          </w:p>
        </w:tc>
        <w:tc>
          <w:tcPr>
            <w:tcW w:w="1600" w:type="dxa"/>
            <w:tcBorders>
              <w:top w:val="nil"/>
              <w:left w:val="nil"/>
              <w:bottom w:val="single" w:color="auto" w:sz="4" w:space="0"/>
              <w:right w:val="single" w:color="auto" w:sz="4" w:space="0"/>
            </w:tcBorders>
            <w:vAlign w:val="center"/>
          </w:tcPr>
          <w:p w14:paraId="1EEBF238">
            <w:pPr>
              <w:spacing w:line="330" w:lineRule="exact"/>
              <w:jc w:val="center"/>
              <w:rPr>
                <w:rFonts w:ascii="仿宋_GB2312"/>
                <w:sz w:val="24"/>
              </w:rPr>
            </w:pPr>
            <w:r>
              <w:rPr>
                <w:rFonts w:hint="eastAsia" w:ascii="仿宋_GB2312"/>
                <w:sz w:val="24"/>
              </w:rPr>
              <w:t>-29.2%</w:t>
            </w:r>
          </w:p>
        </w:tc>
      </w:tr>
      <w:tr w14:paraId="0B8C0092">
        <w:tblPrEx>
          <w:tblCellMar>
            <w:top w:w="0" w:type="dxa"/>
            <w:left w:w="108" w:type="dxa"/>
            <w:bottom w:w="0" w:type="dxa"/>
            <w:right w:w="108" w:type="dxa"/>
          </w:tblCellMar>
        </w:tblPrEx>
        <w:trPr>
          <w:trHeight w:val="737" w:hRule="exact"/>
        </w:trPr>
        <w:tc>
          <w:tcPr>
            <w:tcW w:w="3886" w:type="dxa"/>
            <w:tcBorders>
              <w:top w:val="nil"/>
              <w:left w:val="single" w:color="auto" w:sz="4" w:space="0"/>
              <w:bottom w:val="single" w:color="auto" w:sz="4" w:space="0"/>
              <w:right w:val="single" w:color="auto" w:sz="4" w:space="0"/>
            </w:tcBorders>
            <w:vAlign w:val="center"/>
          </w:tcPr>
          <w:p w14:paraId="3EAB8F46">
            <w:pPr>
              <w:spacing w:line="330" w:lineRule="exact"/>
              <w:rPr>
                <w:rFonts w:ascii="仿宋_GB2312"/>
                <w:sz w:val="24"/>
              </w:rPr>
            </w:pPr>
            <w:r>
              <w:rPr>
                <w:rFonts w:hint="eastAsia" w:ascii="仿宋_GB2312"/>
                <w:sz w:val="24"/>
              </w:rPr>
              <w:t>公务接待经费</w:t>
            </w:r>
          </w:p>
        </w:tc>
        <w:tc>
          <w:tcPr>
            <w:tcW w:w="1614" w:type="dxa"/>
            <w:tcBorders>
              <w:top w:val="nil"/>
              <w:left w:val="nil"/>
              <w:bottom w:val="single" w:color="auto" w:sz="4" w:space="0"/>
              <w:right w:val="single" w:color="auto" w:sz="4" w:space="0"/>
            </w:tcBorders>
            <w:vAlign w:val="center"/>
          </w:tcPr>
          <w:p w14:paraId="14B88271">
            <w:pPr>
              <w:spacing w:line="330" w:lineRule="exact"/>
              <w:jc w:val="center"/>
              <w:rPr>
                <w:rFonts w:ascii="仿宋_GB2312" w:hAnsi="Calibri"/>
                <w:sz w:val="24"/>
              </w:rPr>
            </w:pPr>
            <w:r>
              <w:rPr>
                <w:rFonts w:hint="eastAsia" w:ascii="仿宋_GB2312"/>
                <w:sz w:val="24"/>
              </w:rPr>
              <w:t>82</w:t>
            </w:r>
          </w:p>
        </w:tc>
        <w:tc>
          <w:tcPr>
            <w:tcW w:w="1614" w:type="dxa"/>
            <w:tcBorders>
              <w:top w:val="nil"/>
              <w:left w:val="nil"/>
              <w:bottom w:val="single" w:color="auto" w:sz="4" w:space="0"/>
              <w:right w:val="single" w:color="auto" w:sz="4" w:space="0"/>
            </w:tcBorders>
            <w:vAlign w:val="center"/>
          </w:tcPr>
          <w:p w14:paraId="38D63C85">
            <w:pPr>
              <w:spacing w:line="330" w:lineRule="exact"/>
              <w:jc w:val="center"/>
              <w:rPr>
                <w:rFonts w:ascii="仿宋_GB2312"/>
                <w:sz w:val="24"/>
              </w:rPr>
            </w:pPr>
            <w:r>
              <w:rPr>
                <w:rFonts w:hint="eastAsia" w:ascii="仿宋_GB2312"/>
                <w:sz w:val="24"/>
              </w:rPr>
              <w:t>79</w:t>
            </w:r>
          </w:p>
        </w:tc>
        <w:tc>
          <w:tcPr>
            <w:tcW w:w="1600" w:type="dxa"/>
            <w:tcBorders>
              <w:top w:val="nil"/>
              <w:left w:val="nil"/>
              <w:bottom w:val="single" w:color="auto" w:sz="4" w:space="0"/>
              <w:right w:val="single" w:color="auto" w:sz="4" w:space="0"/>
            </w:tcBorders>
            <w:vAlign w:val="center"/>
          </w:tcPr>
          <w:p w14:paraId="14EE7819">
            <w:pPr>
              <w:spacing w:line="330" w:lineRule="exact"/>
              <w:jc w:val="center"/>
              <w:rPr>
                <w:rFonts w:ascii="仿宋_GB2312"/>
                <w:sz w:val="24"/>
              </w:rPr>
            </w:pPr>
            <w:r>
              <w:rPr>
                <w:rFonts w:hint="eastAsia" w:ascii="仿宋_GB2312"/>
                <w:sz w:val="24"/>
              </w:rPr>
              <w:t>-3.7%</w:t>
            </w:r>
          </w:p>
        </w:tc>
      </w:tr>
      <w:tr w14:paraId="4D439ECD">
        <w:tblPrEx>
          <w:tblCellMar>
            <w:top w:w="0" w:type="dxa"/>
            <w:left w:w="108" w:type="dxa"/>
            <w:bottom w:w="0" w:type="dxa"/>
            <w:right w:w="108" w:type="dxa"/>
          </w:tblCellMar>
        </w:tblPrEx>
        <w:trPr>
          <w:trHeight w:val="737" w:hRule="exact"/>
        </w:trPr>
        <w:tc>
          <w:tcPr>
            <w:tcW w:w="3886" w:type="dxa"/>
            <w:tcBorders>
              <w:top w:val="nil"/>
              <w:left w:val="single" w:color="auto" w:sz="4" w:space="0"/>
              <w:bottom w:val="single" w:color="auto" w:sz="4" w:space="0"/>
              <w:right w:val="single" w:color="auto" w:sz="4" w:space="0"/>
            </w:tcBorders>
            <w:vAlign w:val="center"/>
          </w:tcPr>
          <w:p w14:paraId="41CC8F7F">
            <w:pPr>
              <w:spacing w:line="330" w:lineRule="exact"/>
              <w:jc w:val="center"/>
              <w:rPr>
                <w:rFonts w:ascii="仿宋_GB2312"/>
                <w:sz w:val="24"/>
              </w:rPr>
            </w:pPr>
            <w:r>
              <w:rPr>
                <w:rFonts w:hint="eastAsia" w:ascii="仿宋_GB2312"/>
                <w:sz w:val="24"/>
              </w:rPr>
              <w:t>合计</w:t>
            </w:r>
          </w:p>
        </w:tc>
        <w:tc>
          <w:tcPr>
            <w:tcW w:w="1614" w:type="dxa"/>
            <w:tcBorders>
              <w:top w:val="nil"/>
              <w:left w:val="nil"/>
              <w:bottom w:val="single" w:color="auto" w:sz="4" w:space="0"/>
              <w:right w:val="single" w:color="auto" w:sz="4" w:space="0"/>
            </w:tcBorders>
            <w:vAlign w:val="center"/>
          </w:tcPr>
          <w:p w14:paraId="67A3929B">
            <w:pPr>
              <w:spacing w:line="330" w:lineRule="exact"/>
              <w:jc w:val="center"/>
              <w:rPr>
                <w:rFonts w:ascii="仿宋_GB2312" w:hAnsi="Calibri"/>
                <w:sz w:val="24"/>
              </w:rPr>
            </w:pPr>
            <w:r>
              <w:rPr>
                <w:rFonts w:hint="eastAsia" w:ascii="仿宋_GB2312"/>
                <w:sz w:val="24"/>
              </w:rPr>
              <w:t>766</w:t>
            </w:r>
          </w:p>
        </w:tc>
        <w:tc>
          <w:tcPr>
            <w:tcW w:w="1614" w:type="dxa"/>
            <w:tcBorders>
              <w:top w:val="nil"/>
              <w:left w:val="nil"/>
              <w:bottom w:val="single" w:color="auto" w:sz="4" w:space="0"/>
              <w:right w:val="single" w:color="auto" w:sz="4" w:space="0"/>
            </w:tcBorders>
            <w:vAlign w:val="center"/>
          </w:tcPr>
          <w:p w14:paraId="44630015">
            <w:pPr>
              <w:spacing w:line="330" w:lineRule="exact"/>
              <w:jc w:val="center"/>
              <w:rPr>
                <w:rFonts w:ascii="仿宋_GB2312"/>
                <w:sz w:val="24"/>
              </w:rPr>
            </w:pPr>
            <w:r>
              <w:rPr>
                <w:rFonts w:hint="eastAsia" w:ascii="仿宋_GB2312"/>
                <w:sz w:val="24"/>
              </w:rPr>
              <w:t>763</w:t>
            </w:r>
          </w:p>
        </w:tc>
        <w:tc>
          <w:tcPr>
            <w:tcW w:w="1600" w:type="dxa"/>
            <w:tcBorders>
              <w:top w:val="nil"/>
              <w:left w:val="nil"/>
              <w:bottom w:val="single" w:color="auto" w:sz="4" w:space="0"/>
              <w:right w:val="single" w:color="auto" w:sz="4" w:space="0"/>
            </w:tcBorders>
            <w:vAlign w:val="center"/>
          </w:tcPr>
          <w:p w14:paraId="22F91C48">
            <w:pPr>
              <w:spacing w:line="330" w:lineRule="exact"/>
              <w:jc w:val="center"/>
              <w:rPr>
                <w:rFonts w:ascii="仿宋_GB2312"/>
                <w:sz w:val="24"/>
              </w:rPr>
            </w:pPr>
            <w:r>
              <w:rPr>
                <w:rFonts w:hint="eastAsia" w:ascii="仿宋_GB2312"/>
                <w:sz w:val="24"/>
              </w:rPr>
              <w:t>-0.4%</w:t>
            </w:r>
          </w:p>
        </w:tc>
      </w:tr>
    </w:tbl>
    <w:p w14:paraId="6A2F9025">
      <w:pPr>
        <w:jc w:val="center"/>
        <w:rPr>
          <w:rFonts w:ascii="方正小标宋_GBK" w:eastAsia="方正小标宋_GBK"/>
          <w:sz w:val="44"/>
          <w:szCs w:val="44"/>
        </w:rPr>
      </w:pPr>
    </w:p>
    <w:p w14:paraId="5A702B20">
      <w:pPr>
        <w:widowControl/>
        <w:jc w:val="center"/>
        <w:outlineLvl w:val="1"/>
        <w:rPr>
          <w:rFonts w:eastAsia="黑体"/>
          <w:kern w:val="0"/>
          <w:sz w:val="32"/>
          <w:szCs w:val="32"/>
          <w:lang w:eastAsia="zh-Hans"/>
        </w:rPr>
      </w:pPr>
      <w:r>
        <w:rPr>
          <w:rFonts w:eastAsia="黑体"/>
          <w:kern w:val="0"/>
          <w:sz w:val="32"/>
          <w:szCs w:val="32"/>
          <w:lang w:eastAsia="zh-Hans"/>
        </w:rPr>
        <w:t>本级汇总的财政拨款“三公”经费预算情况说明</w:t>
      </w:r>
    </w:p>
    <w:p w14:paraId="6FDC706A">
      <w:pPr>
        <w:spacing w:line="540" w:lineRule="exact"/>
        <w:ind w:firstLine="640" w:firstLineChars="200"/>
        <w:rPr>
          <w:rFonts w:eastAsia="仿宋_GB2312"/>
          <w:color w:val="000000"/>
          <w:kern w:val="0"/>
          <w:sz w:val="32"/>
          <w:szCs w:val="32"/>
          <w:lang w:eastAsia="zh-Hans" w:bidi="ar"/>
        </w:rPr>
      </w:pPr>
      <w:r>
        <w:rPr>
          <w:rFonts w:hint="eastAsia" w:eastAsia="仿宋_GB2312"/>
          <w:color w:val="000000"/>
          <w:kern w:val="0"/>
          <w:sz w:val="32"/>
          <w:szCs w:val="32"/>
          <w:lang w:eastAsia="zh-Hans" w:bidi="ar"/>
        </w:rPr>
        <w:t>2023年</w:t>
      </w:r>
      <w:r>
        <w:rPr>
          <w:rFonts w:hint="eastAsia" w:eastAsia="仿宋_GB2312"/>
          <w:color w:val="000000"/>
          <w:kern w:val="0"/>
          <w:sz w:val="32"/>
          <w:szCs w:val="32"/>
          <w:lang w:eastAsia="zh-CN" w:bidi="ar"/>
        </w:rPr>
        <w:t>“三公”经费</w:t>
      </w:r>
      <w:r>
        <w:rPr>
          <w:rFonts w:hint="eastAsia" w:eastAsia="仿宋_GB2312"/>
          <w:color w:val="000000"/>
          <w:kern w:val="0"/>
          <w:sz w:val="32"/>
          <w:szCs w:val="32"/>
          <w:lang w:eastAsia="zh-Hans" w:bidi="ar"/>
        </w:rPr>
        <w:t>预算总数763万元，其中：因公出国经费预算0万元，同比增长0%，与上年数持平；公务用车购置及运行经费预算684万元，其中公务用车购置200万元，公务用车运行维护经费484万元，同比下降29.2%，减少的主要原因是根据文件要求，压减</w:t>
      </w:r>
      <w:r>
        <w:rPr>
          <w:rFonts w:hint="eastAsia" w:eastAsia="仿宋_GB2312"/>
          <w:color w:val="000000"/>
          <w:kern w:val="0"/>
          <w:sz w:val="32"/>
          <w:szCs w:val="32"/>
          <w:lang w:eastAsia="zh-CN" w:bidi="ar"/>
        </w:rPr>
        <w:t>“</w:t>
      </w:r>
      <w:r>
        <w:rPr>
          <w:rFonts w:hint="eastAsia" w:eastAsia="仿宋_GB2312"/>
          <w:color w:val="000000"/>
          <w:kern w:val="0"/>
          <w:sz w:val="32"/>
          <w:szCs w:val="32"/>
          <w:lang w:val="en-US" w:eastAsia="zh-CN" w:bidi="ar"/>
        </w:rPr>
        <w:t>三公</w:t>
      </w:r>
      <w:r>
        <w:rPr>
          <w:rFonts w:hint="eastAsia" w:eastAsia="仿宋_GB2312"/>
          <w:color w:val="000000"/>
          <w:kern w:val="0"/>
          <w:sz w:val="32"/>
          <w:szCs w:val="32"/>
          <w:lang w:eastAsia="zh-CN" w:bidi="ar"/>
        </w:rPr>
        <w:t>”</w:t>
      </w:r>
      <w:r>
        <w:rPr>
          <w:rFonts w:hint="eastAsia" w:eastAsia="仿宋_GB2312"/>
          <w:color w:val="000000"/>
          <w:kern w:val="0"/>
          <w:sz w:val="32"/>
          <w:szCs w:val="32"/>
          <w:lang w:eastAsia="zh-Hans" w:bidi="ar"/>
        </w:rPr>
        <w:t>经费；公务接待经费预算79万元，同比下降3.7%。</w:t>
      </w:r>
    </w:p>
    <w:p w14:paraId="0A20D776">
      <w:pPr>
        <w:autoSpaceDE w:val="0"/>
        <w:autoSpaceDN w:val="0"/>
        <w:spacing w:line="600" w:lineRule="exact"/>
        <w:ind w:firstLine="627" w:firstLineChars="200"/>
        <w:rPr>
          <w:rFonts w:eastAsia="楷体_GB2312"/>
          <w:b/>
          <w:spacing w:val="-4"/>
          <w:sz w:val="32"/>
          <w:szCs w:val="32"/>
          <w:lang w:eastAsia="zh-Hans"/>
        </w:rPr>
      </w:pPr>
      <w:r>
        <w:rPr>
          <w:rFonts w:eastAsia="楷体_GB2312"/>
          <w:b/>
          <w:spacing w:val="-4"/>
          <w:sz w:val="32"/>
          <w:szCs w:val="32"/>
          <w:lang w:eastAsia="zh-Hans"/>
        </w:rPr>
        <w:t>一、</w:t>
      </w:r>
      <w:r>
        <w:rPr>
          <w:rFonts w:hint="eastAsia" w:eastAsia="楷体_GB2312"/>
          <w:b/>
          <w:spacing w:val="-4"/>
          <w:sz w:val="32"/>
          <w:szCs w:val="32"/>
        </w:rPr>
        <w:t>乌尔禾区</w:t>
      </w:r>
      <w:r>
        <w:rPr>
          <w:rFonts w:eastAsia="楷体_GB2312"/>
          <w:b/>
          <w:spacing w:val="-4"/>
          <w:sz w:val="32"/>
          <w:szCs w:val="32"/>
          <w:lang w:eastAsia="zh-Hans"/>
        </w:rPr>
        <w:t>单位人员及车辆基本情况</w:t>
      </w:r>
    </w:p>
    <w:p w14:paraId="1B21D4E4">
      <w:pPr>
        <w:autoSpaceDE w:val="0"/>
        <w:autoSpaceDN w:val="0"/>
        <w:spacing w:line="600" w:lineRule="exact"/>
        <w:ind w:firstLine="640" w:firstLineChars="200"/>
        <w:rPr>
          <w:rFonts w:eastAsia="仿宋_GB2312"/>
          <w:color w:val="000000"/>
          <w:kern w:val="0"/>
          <w:sz w:val="32"/>
          <w:szCs w:val="32"/>
          <w:lang w:eastAsia="zh-Hans" w:bidi="ar"/>
        </w:rPr>
      </w:pPr>
      <w:r>
        <w:rPr>
          <w:rFonts w:eastAsia="仿宋_GB2312"/>
          <w:color w:val="000000"/>
          <w:kern w:val="0"/>
          <w:sz w:val="32"/>
          <w:szCs w:val="32"/>
          <w:lang w:eastAsia="zh-Hans" w:bidi="ar"/>
        </w:rPr>
        <w:t>20</w:t>
      </w:r>
      <w:r>
        <w:rPr>
          <w:rFonts w:hint="eastAsia" w:eastAsia="仿宋_GB2312"/>
          <w:color w:val="000000"/>
          <w:kern w:val="0"/>
          <w:sz w:val="32"/>
          <w:szCs w:val="32"/>
          <w:lang w:bidi="ar"/>
        </w:rPr>
        <w:t>23</w:t>
      </w:r>
      <w:r>
        <w:rPr>
          <w:rFonts w:eastAsia="仿宋_GB2312"/>
          <w:color w:val="000000"/>
          <w:kern w:val="0"/>
          <w:sz w:val="32"/>
          <w:szCs w:val="32"/>
          <w:lang w:eastAsia="zh-Hans" w:bidi="ar"/>
        </w:rPr>
        <w:t>年</w:t>
      </w:r>
      <w:r>
        <w:rPr>
          <w:rFonts w:hint="eastAsia" w:eastAsia="仿宋_GB2312"/>
          <w:color w:val="000000"/>
          <w:kern w:val="0"/>
          <w:sz w:val="32"/>
          <w:szCs w:val="32"/>
          <w:lang w:bidi="ar"/>
        </w:rPr>
        <w:t>乌尔禾区共48家</w:t>
      </w:r>
      <w:r>
        <w:rPr>
          <w:rFonts w:eastAsia="仿宋_GB2312"/>
          <w:color w:val="000000"/>
          <w:kern w:val="0"/>
          <w:sz w:val="32"/>
          <w:szCs w:val="32"/>
          <w:lang w:eastAsia="zh-Hans" w:bidi="ar"/>
        </w:rPr>
        <w:t>个一级预算单位，财政供养人员共计</w:t>
      </w:r>
      <w:r>
        <w:rPr>
          <w:rFonts w:hint="eastAsia" w:eastAsia="仿宋_GB2312"/>
          <w:color w:val="000000"/>
          <w:kern w:val="0"/>
          <w:sz w:val="32"/>
          <w:szCs w:val="32"/>
          <w:lang w:bidi="ar"/>
        </w:rPr>
        <w:t>463</w:t>
      </w:r>
      <w:r>
        <w:rPr>
          <w:rFonts w:eastAsia="仿宋_GB2312"/>
          <w:color w:val="000000"/>
          <w:kern w:val="0"/>
          <w:sz w:val="32"/>
          <w:szCs w:val="32"/>
          <w:lang w:eastAsia="zh-Hans" w:bidi="ar"/>
        </w:rPr>
        <w:t>人，人员构成：行政人员</w:t>
      </w:r>
      <w:r>
        <w:rPr>
          <w:rFonts w:hint="eastAsia" w:eastAsia="仿宋_GB2312"/>
          <w:color w:val="000000"/>
          <w:kern w:val="0"/>
          <w:sz w:val="32"/>
          <w:szCs w:val="32"/>
          <w:lang w:bidi="ar"/>
        </w:rPr>
        <w:t>224</w:t>
      </w:r>
      <w:r>
        <w:rPr>
          <w:rFonts w:eastAsia="仿宋_GB2312"/>
          <w:color w:val="000000"/>
          <w:kern w:val="0"/>
          <w:sz w:val="32"/>
          <w:szCs w:val="32"/>
          <w:lang w:eastAsia="zh-Hans" w:bidi="ar"/>
        </w:rPr>
        <w:t>人，事业人员</w:t>
      </w:r>
      <w:r>
        <w:rPr>
          <w:rFonts w:hint="eastAsia" w:eastAsia="仿宋_GB2312"/>
          <w:color w:val="000000"/>
          <w:kern w:val="0"/>
          <w:sz w:val="32"/>
          <w:szCs w:val="32"/>
          <w:lang w:bidi="ar"/>
        </w:rPr>
        <w:t>239</w:t>
      </w:r>
      <w:r>
        <w:rPr>
          <w:rFonts w:eastAsia="仿宋_GB2312"/>
          <w:color w:val="000000"/>
          <w:kern w:val="0"/>
          <w:sz w:val="32"/>
          <w:szCs w:val="32"/>
          <w:lang w:eastAsia="zh-Hans" w:bidi="ar"/>
        </w:rPr>
        <w:t>人，离休人员</w:t>
      </w:r>
      <w:r>
        <w:rPr>
          <w:rFonts w:hint="eastAsia" w:eastAsia="仿宋_GB2312"/>
          <w:color w:val="000000"/>
          <w:kern w:val="0"/>
          <w:sz w:val="32"/>
          <w:szCs w:val="32"/>
          <w:lang w:bidi="ar"/>
        </w:rPr>
        <w:t>0</w:t>
      </w:r>
      <w:r>
        <w:rPr>
          <w:rFonts w:eastAsia="仿宋_GB2312"/>
          <w:color w:val="000000"/>
          <w:kern w:val="0"/>
          <w:sz w:val="32"/>
          <w:szCs w:val="32"/>
          <w:lang w:eastAsia="zh-Hans" w:bidi="ar"/>
        </w:rPr>
        <w:t>人（退休人员根据机关事业单位养老保险制度改革工作要求已经交由社保管理）；公务用车总数</w:t>
      </w:r>
      <w:r>
        <w:rPr>
          <w:rFonts w:hint="eastAsia" w:eastAsia="仿宋_GB2312"/>
          <w:color w:val="000000"/>
          <w:kern w:val="0"/>
          <w:sz w:val="32"/>
          <w:szCs w:val="32"/>
          <w:lang w:bidi="ar"/>
        </w:rPr>
        <w:t>96</w:t>
      </w:r>
      <w:r>
        <w:rPr>
          <w:rFonts w:eastAsia="仿宋_GB2312"/>
          <w:color w:val="000000"/>
          <w:kern w:val="0"/>
          <w:sz w:val="32"/>
          <w:szCs w:val="32"/>
          <w:lang w:eastAsia="zh-Hans" w:bidi="ar"/>
        </w:rPr>
        <w:t>辆。</w:t>
      </w:r>
    </w:p>
    <w:p w14:paraId="34C2F398">
      <w:pPr>
        <w:autoSpaceDE w:val="0"/>
        <w:autoSpaceDN w:val="0"/>
        <w:spacing w:line="600" w:lineRule="exact"/>
        <w:ind w:firstLine="627" w:firstLineChars="200"/>
        <w:rPr>
          <w:rFonts w:eastAsia="楷体_GB2312"/>
          <w:b/>
          <w:spacing w:val="-4"/>
          <w:sz w:val="32"/>
          <w:szCs w:val="32"/>
          <w:lang w:eastAsia="zh-Hans"/>
        </w:rPr>
      </w:pPr>
      <w:r>
        <w:rPr>
          <w:rFonts w:eastAsia="楷体_GB2312"/>
          <w:b/>
          <w:spacing w:val="-4"/>
          <w:sz w:val="32"/>
          <w:szCs w:val="32"/>
        </w:rPr>
        <w:t>二、</w:t>
      </w:r>
      <w:r>
        <w:rPr>
          <w:rFonts w:eastAsia="楷体_GB2312"/>
          <w:b/>
          <w:spacing w:val="-4"/>
          <w:sz w:val="32"/>
          <w:szCs w:val="32"/>
          <w:lang w:eastAsia="zh-Hans"/>
        </w:rPr>
        <w:t>“三公”经费全口径说明</w:t>
      </w:r>
    </w:p>
    <w:p w14:paraId="002AF418">
      <w:pPr>
        <w:autoSpaceDE w:val="0"/>
        <w:autoSpaceDN w:val="0"/>
        <w:spacing w:line="600" w:lineRule="exact"/>
        <w:ind w:firstLine="640" w:firstLineChars="200"/>
        <w:rPr>
          <w:rFonts w:eastAsia="仿宋_GB2312"/>
          <w:color w:val="000000"/>
          <w:spacing w:val="-6"/>
          <w:kern w:val="0"/>
          <w:sz w:val="32"/>
          <w:szCs w:val="32"/>
          <w:lang w:eastAsia="zh-Hans" w:bidi="ar"/>
        </w:rPr>
      </w:pPr>
      <w:r>
        <w:rPr>
          <w:rFonts w:eastAsia="仿宋_GB2312"/>
          <w:color w:val="000000"/>
          <w:kern w:val="0"/>
          <w:sz w:val="32"/>
          <w:szCs w:val="32"/>
          <w:lang w:bidi="ar"/>
        </w:rPr>
        <w:t>1.</w:t>
      </w:r>
      <w:r>
        <w:rPr>
          <w:rFonts w:eastAsia="仿宋_GB2312"/>
          <w:color w:val="000000"/>
          <w:spacing w:val="-6"/>
          <w:kern w:val="0"/>
          <w:sz w:val="32"/>
          <w:szCs w:val="32"/>
          <w:lang w:eastAsia="zh-Hans" w:bidi="ar"/>
        </w:rPr>
        <w:t>因公出国（境）费用：反</w:t>
      </w:r>
      <w:r>
        <w:rPr>
          <w:rFonts w:eastAsia="仿宋_GB2312"/>
          <w:color w:val="000000"/>
          <w:kern w:val="0"/>
          <w:sz w:val="32"/>
          <w:szCs w:val="32"/>
          <w:lang w:eastAsia="zh-Hans" w:bidi="ar"/>
        </w:rPr>
        <w:t>映</w:t>
      </w:r>
      <w:r>
        <w:rPr>
          <w:rFonts w:hint="eastAsia" w:eastAsia="仿宋_GB2312"/>
          <w:color w:val="000000"/>
          <w:spacing w:val="-6"/>
          <w:kern w:val="0"/>
          <w:sz w:val="32"/>
          <w:szCs w:val="32"/>
          <w:lang w:bidi="ar"/>
        </w:rPr>
        <w:t>单位公务出国（境）的国际旅费、国外城市间交通费、住宿费、伙食费、培训费、公杂费</w:t>
      </w:r>
      <w:r>
        <w:rPr>
          <w:rFonts w:eastAsia="仿宋_GB2312"/>
          <w:color w:val="000000"/>
          <w:spacing w:val="-6"/>
          <w:kern w:val="0"/>
          <w:sz w:val="32"/>
          <w:szCs w:val="32"/>
          <w:lang w:eastAsia="zh-Hans" w:bidi="ar"/>
        </w:rPr>
        <w:t>等支出。包括：</w:t>
      </w:r>
      <w:r>
        <w:rPr>
          <w:rFonts w:hint="eastAsia" w:eastAsia="仿宋_GB2312"/>
          <w:color w:val="000000"/>
          <w:spacing w:val="-6"/>
          <w:kern w:val="0"/>
          <w:sz w:val="32"/>
          <w:szCs w:val="32"/>
          <w:lang w:bidi="ar"/>
        </w:rPr>
        <w:t>机票、食宿、培训</w:t>
      </w:r>
      <w:r>
        <w:rPr>
          <w:rFonts w:eastAsia="仿宋_GB2312"/>
          <w:color w:val="000000"/>
          <w:spacing w:val="-6"/>
          <w:kern w:val="0"/>
          <w:sz w:val="32"/>
          <w:szCs w:val="32"/>
          <w:lang w:eastAsia="zh-Hans" w:bidi="ar"/>
        </w:rPr>
        <w:t>等。</w:t>
      </w:r>
    </w:p>
    <w:p w14:paraId="370C0FFF">
      <w:pPr>
        <w:autoSpaceDE w:val="0"/>
        <w:autoSpaceDN w:val="0"/>
        <w:spacing w:line="600" w:lineRule="exact"/>
        <w:ind w:firstLine="640" w:firstLineChars="200"/>
        <w:rPr>
          <w:rFonts w:eastAsia="仿宋_GB2312"/>
          <w:color w:val="000000"/>
          <w:kern w:val="0"/>
          <w:sz w:val="32"/>
          <w:szCs w:val="32"/>
          <w:lang w:eastAsia="zh-Hans" w:bidi="ar"/>
        </w:rPr>
      </w:pPr>
      <w:r>
        <w:rPr>
          <w:rFonts w:eastAsia="仿宋_GB2312"/>
          <w:color w:val="000000"/>
          <w:kern w:val="0"/>
          <w:sz w:val="32"/>
          <w:szCs w:val="32"/>
          <w:lang w:bidi="ar"/>
        </w:rPr>
        <w:t>2.</w:t>
      </w:r>
      <w:r>
        <w:rPr>
          <w:rFonts w:eastAsia="仿宋_GB2312"/>
          <w:color w:val="000000"/>
          <w:kern w:val="0"/>
          <w:sz w:val="32"/>
          <w:szCs w:val="32"/>
          <w:lang w:eastAsia="zh-Hans" w:bidi="ar"/>
        </w:rPr>
        <w:t>公务接待费：反映</w:t>
      </w:r>
      <w:r>
        <w:rPr>
          <w:rFonts w:hint="eastAsia" w:eastAsia="仿宋_GB2312"/>
          <w:color w:val="000000"/>
          <w:kern w:val="0"/>
          <w:sz w:val="32"/>
          <w:szCs w:val="32"/>
          <w:lang w:bidi="ar"/>
        </w:rPr>
        <w:t>单位按规定开支的各类公务接待（含外宾接待）费用</w:t>
      </w:r>
      <w:r>
        <w:rPr>
          <w:rFonts w:eastAsia="仿宋_GB2312"/>
          <w:color w:val="000000"/>
          <w:kern w:val="0"/>
          <w:sz w:val="32"/>
          <w:szCs w:val="32"/>
          <w:lang w:eastAsia="zh-Hans" w:bidi="ar"/>
        </w:rPr>
        <w:t>等。包括</w:t>
      </w:r>
      <w:r>
        <w:rPr>
          <w:rFonts w:hint="eastAsia" w:eastAsia="仿宋_GB2312"/>
          <w:color w:val="000000"/>
          <w:kern w:val="0"/>
          <w:sz w:val="32"/>
          <w:szCs w:val="32"/>
          <w:lang w:bidi="ar"/>
        </w:rPr>
        <w:t>外宾</w:t>
      </w:r>
      <w:r>
        <w:rPr>
          <w:rFonts w:eastAsia="仿宋_GB2312"/>
          <w:color w:val="000000"/>
          <w:kern w:val="0"/>
          <w:sz w:val="32"/>
          <w:szCs w:val="32"/>
          <w:lang w:eastAsia="zh-Hans" w:bidi="ar"/>
        </w:rPr>
        <w:t>等。</w:t>
      </w:r>
    </w:p>
    <w:p w14:paraId="28DF67FC">
      <w:pPr>
        <w:autoSpaceDE w:val="0"/>
        <w:autoSpaceDN w:val="0"/>
        <w:spacing w:line="600" w:lineRule="exact"/>
        <w:ind w:firstLine="640" w:firstLineChars="200"/>
        <w:rPr>
          <w:rFonts w:eastAsia="仿宋_GB2312"/>
          <w:color w:val="000000"/>
          <w:kern w:val="0"/>
          <w:sz w:val="32"/>
          <w:szCs w:val="32"/>
          <w:lang w:eastAsia="zh-Hans" w:bidi="ar"/>
        </w:rPr>
      </w:pPr>
      <w:r>
        <w:rPr>
          <w:rFonts w:eastAsia="仿宋_GB2312"/>
          <w:color w:val="000000"/>
          <w:kern w:val="0"/>
          <w:sz w:val="32"/>
          <w:szCs w:val="32"/>
          <w:lang w:bidi="ar"/>
        </w:rPr>
        <w:t>3.</w:t>
      </w:r>
      <w:r>
        <w:rPr>
          <w:rFonts w:eastAsia="仿宋_GB2312"/>
          <w:color w:val="000000"/>
          <w:kern w:val="0"/>
          <w:sz w:val="32"/>
          <w:szCs w:val="32"/>
          <w:lang w:eastAsia="zh-Hans" w:bidi="ar"/>
        </w:rPr>
        <w:t>公务用车购置：反映</w:t>
      </w:r>
      <w:r>
        <w:rPr>
          <w:rFonts w:hint="eastAsia" w:eastAsia="仿宋_GB2312"/>
          <w:color w:val="000000"/>
          <w:kern w:val="0"/>
          <w:sz w:val="32"/>
          <w:szCs w:val="32"/>
          <w:lang w:bidi="ar"/>
        </w:rPr>
        <w:t>公务用车购置支出</w:t>
      </w:r>
      <w:r>
        <w:rPr>
          <w:rFonts w:eastAsia="仿宋_GB2312"/>
          <w:color w:val="000000"/>
          <w:kern w:val="0"/>
          <w:sz w:val="32"/>
          <w:szCs w:val="32"/>
          <w:lang w:eastAsia="zh-Hans" w:bidi="ar"/>
        </w:rPr>
        <w:t>。包括</w:t>
      </w:r>
      <w:r>
        <w:rPr>
          <w:rFonts w:hint="eastAsia" w:eastAsia="仿宋_GB2312"/>
          <w:color w:val="000000"/>
          <w:kern w:val="0"/>
          <w:sz w:val="32"/>
          <w:szCs w:val="32"/>
          <w:lang w:bidi="ar"/>
        </w:rPr>
        <w:t>车辆购置税、牌照费</w:t>
      </w:r>
      <w:r>
        <w:rPr>
          <w:rFonts w:eastAsia="仿宋_GB2312"/>
          <w:color w:val="000000"/>
          <w:kern w:val="0"/>
          <w:sz w:val="32"/>
          <w:szCs w:val="32"/>
          <w:lang w:eastAsia="zh-Hans" w:bidi="ar"/>
        </w:rPr>
        <w:t>等。</w:t>
      </w:r>
    </w:p>
    <w:p w14:paraId="4295008B">
      <w:pPr>
        <w:autoSpaceDE w:val="0"/>
        <w:autoSpaceDN w:val="0"/>
        <w:spacing w:line="600" w:lineRule="exact"/>
        <w:ind w:firstLine="640" w:firstLineChars="200"/>
        <w:rPr>
          <w:rFonts w:eastAsia="仿宋_GB2312"/>
          <w:color w:val="000000"/>
          <w:kern w:val="0"/>
          <w:sz w:val="32"/>
          <w:szCs w:val="32"/>
          <w:lang w:eastAsia="zh-Hans" w:bidi="ar"/>
        </w:rPr>
      </w:pPr>
      <w:r>
        <w:rPr>
          <w:rFonts w:eastAsia="仿宋_GB2312"/>
          <w:color w:val="000000"/>
          <w:kern w:val="0"/>
          <w:sz w:val="32"/>
          <w:szCs w:val="32"/>
          <w:lang w:bidi="ar"/>
        </w:rPr>
        <w:t>4.</w:t>
      </w:r>
      <w:r>
        <w:rPr>
          <w:rFonts w:eastAsia="仿宋_GB2312"/>
          <w:color w:val="000000"/>
          <w:kern w:val="0"/>
          <w:sz w:val="32"/>
          <w:szCs w:val="32"/>
          <w:lang w:eastAsia="zh-Hans" w:bidi="ar"/>
        </w:rPr>
        <w:t>公务用车运行维护费：反映</w:t>
      </w:r>
      <w:r>
        <w:rPr>
          <w:rFonts w:hint="eastAsia" w:eastAsia="仿宋_GB2312"/>
          <w:color w:val="000000"/>
          <w:kern w:val="0"/>
          <w:sz w:val="32"/>
          <w:szCs w:val="32"/>
          <w:lang w:bidi="ar"/>
        </w:rPr>
        <w:t>单位按规定保留的公务用车燃料费、维修费、过桥过路费用、保险费、安全奖励费用</w:t>
      </w:r>
      <w:r>
        <w:rPr>
          <w:rFonts w:eastAsia="仿宋_GB2312"/>
          <w:color w:val="000000"/>
          <w:kern w:val="0"/>
          <w:sz w:val="32"/>
          <w:szCs w:val="32"/>
          <w:lang w:eastAsia="zh-Hans" w:bidi="ar"/>
        </w:rPr>
        <w:t>等支出。</w:t>
      </w:r>
    </w:p>
    <w:p w14:paraId="49829085">
      <w:pPr>
        <w:autoSpaceDE w:val="0"/>
        <w:autoSpaceDN w:val="0"/>
        <w:spacing w:line="600" w:lineRule="exact"/>
        <w:ind w:firstLine="627" w:firstLineChars="200"/>
        <w:rPr>
          <w:rFonts w:eastAsia="楷体_GB2312"/>
          <w:b/>
          <w:spacing w:val="-4"/>
          <w:sz w:val="32"/>
          <w:szCs w:val="32"/>
          <w:lang w:eastAsia="zh-Hans"/>
        </w:rPr>
      </w:pPr>
      <w:r>
        <w:rPr>
          <w:rFonts w:hint="eastAsia" w:eastAsia="楷体_GB2312"/>
          <w:b/>
          <w:spacing w:val="-4"/>
          <w:sz w:val="32"/>
          <w:szCs w:val="32"/>
        </w:rPr>
        <w:t>三、乌尔禾区2023年“三公”经费预算安排情况说明</w:t>
      </w:r>
    </w:p>
    <w:p w14:paraId="6B327938">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按照新《预算法》的要求，乌尔禾区财政局紧紧围绕财政中心工作，结合财政部门工作实际，加大力度推进</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三公</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经费管理，现将2023年</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三公</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经费预算安排情况说明如下：</w:t>
      </w:r>
    </w:p>
    <w:p w14:paraId="10DA7A85">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三公</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经费支出预算安排情况</w:t>
      </w:r>
    </w:p>
    <w:p w14:paraId="2B12CE25">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结合我区2022年“三公”经费实际支出情况，2023年全区各预算单位“三公”经费预算安排763万元，比2022年减少3万元，同比下降0.4%，其中：因公出国经费预算0万元，同比增长0%；公务用车购置及运行经费预算684万元，其中公务用车购置200万元，公务用车运行维护经费484万元，同比下降29.2%，减少的主要原因是根据文件要求，压减</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三公</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经费；公务接待经费预算79万元，同比下降3.7%。</w:t>
      </w:r>
    </w:p>
    <w:p w14:paraId="60066FEF">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二、“三公”经费公开情况</w:t>
      </w:r>
    </w:p>
    <w:p w14:paraId="5C58E46B">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经九届人代会第三次会议批准的乌尔禾区2023年政府预算，我区根据《预算法》规定，积极稳妥推进政府预算和“三公”经费预算公开，在人代会批复二十日内在区政府信息公开平台预决算公开专栏公开了2023年乌尔禾区“三公”经费支出预算。并监督、督促各部门预算和“三公”经费预算批复后在规定时间限内以规范的形式全部公开。</w:t>
      </w:r>
    </w:p>
    <w:p w14:paraId="251E0A65">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今后要进一步扩大公开范围，细化公开内容，确保“三公”经费预算公开范围扩大到全区所有使用财政资金的部门和单位。</w:t>
      </w:r>
    </w:p>
    <w:p w14:paraId="06BA360F">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三、下一步措施</w:t>
      </w:r>
    </w:p>
    <w:p w14:paraId="75A662A0">
      <w:pPr>
        <w:spacing w:line="54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乌尔禾区财政局将严格贯彻落实中央八项规定，改进工作作风，按照上级文件要求，切实加强</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三公</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经费</w:t>
      </w:r>
      <w:bookmarkStart w:id="8" w:name="_GoBack"/>
      <w:bookmarkEnd w:id="8"/>
      <w:r>
        <w:rPr>
          <w:rFonts w:hint="eastAsia" w:ascii="仿宋_GB2312" w:hAnsi="仿宋_GB2312" w:eastAsia="仿宋_GB2312" w:cs="仿宋_GB2312"/>
          <w:sz w:val="30"/>
          <w:szCs w:val="30"/>
        </w:rPr>
        <w:t>管理。同时要加强社会反映评估和舆情引导，及时、正确回应社会公众疑问，发挥正面效应。要严肃纪律，加大工作力度，不折不扣地执行“三公”经费管理工作要求。让每一分财政资金都花得更规范、更透明，使广大人民群众获得方便、及时、丰富的服务。</w:t>
      </w:r>
    </w:p>
    <w:p w14:paraId="2AA7619D">
      <w:pPr>
        <w:spacing w:line="540" w:lineRule="exact"/>
        <w:rPr>
          <w:rFonts w:ascii="仿宋_GB2312" w:hAnsi="仿宋_GB2312" w:eastAsia="仿宋_GB2312" w:cs="仿宋_GB2312"/>
          <w:sz w:val="30"/>
          <w:szCs w:val="30"/>
        </w:rPr>
      </w:pPr>
    </w:p>
    <w:p w14:paraId="3FD43FD5">
      <w:pPr>
        <w:spacing w:line="540" w:lineRule="exact"/>
        <w:rPr>
          <w:rFonts w:ascii="仿宋_GB2312" w:hAnsi="仿宋_GB2312" w:eastAsia="仿宋_GB2312" w:cs="仿宋_GB2312"/>
          <w:sz w:val="30"/>
          <w:szCs w:val="30"/>
        </w:rPr>
      </w:pPr>
    </w:p>
    <w:p w14:paraId="2A1D06BD">
      <w:pPr>
        <w:spacing w:line="600" w:lineRule="exact"/>
        <w:jc w:val="center"/>
        <w:rPr>
          <w:rFonts w:eastAsia="黑体"/>
          <w:kern w:val="0"/>
          <w:sz w:val="32"/>
          <w:szCs w:val="32"/>
          <w:lang w:eastAsia="zh-Hans"/>
        </w:rPr>
      </w:pPr>
    </w:p>
    <w:p w14:paraId="3AE22F8E">
      <w:pPr>
        <w:spacing w:line="600" w:lineRule="exact"/>
        <w:jc w:val="center"/>
        <w:rPr>
          <w:rFonts w:eastAsia="黑体"/>
          <w:kern w:val="0"/>
          <w:sz w:val="32"/>
          <w:szCs w:val="32"/>
          <w:lang w:eastAsia="zh-Hans"/>
        </w:rPr>
      </w:pPr>
    </w:p>
    <w:p w14:paraId="1E53F9A5">
      <w:pPr>
        <w:spacing w:line="600" w:lineRule="exact"/>
        <w:jc w:val="center"/>
        <w:rPr>
          <w:rFonts w:eastAsia="黑体"/>
          <w:kern w:val="0"/>
          <w:sz w:val="32"/>
          <w:szCs w:val="32"/>
          <w:lang w:eastAsia="zh-Hans"/>
        </w:rPr>
      </w:pPr>
      <w:r>
        <w:rPr>
          <w:rFonts w:eastAsia="黑体"/>
          <w:kern w:val="0"/>
          <w:sz w:val="32"/>
          <w:szCs w:val="32"/>
          <w:lang w:eastAsia="zh-Hans"/>
        </w:rPr>
        <w:br w:type="page"/>
      </w:r>
      <w:r>
        <w:rPr>
          <w:rFonts w:eastAsia="黑体"/>
          <w:kern w:val="0"/>
          <w:sz w:val="32"/>
          <w:szCs w:val="32"/>
          <w:lang w:eastAsia="zh-Hans"/>
        </w:rPr>
        <w:t>第四部分  转移支付安排情况说明</w:t>
      </w:r>
    </w:p>
    <w:p w14:paraId="78883BB7">
      <w:pPr>
        <w:jc w:val="center"/>
        <w:rPr>
          <w:rFonts w:ascii="方正小标宋_GBK" w:eastAsia="方正小标宋_GBK"/>
          <w:sz w:val="44"/>
          <w:szCs w:val="44"/>
        </w:rPr>
      </w:pPr>
      <w:r>
        <w:rPr>
          <w:rFonts w:hint="eastAsia" w:ascii="方正小标宋_GBK" w:eastAsia="方正小标宋_GBK"/>
          <w:sz w:val="44"/>
          <w:szCs w:val="44"/>
        </w:rPr>
        <w:t xml:space="preserve"> </w:t>
      </w:r>
    </w:p>
    <w:p w14:paraId="07E0B491">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乌尔禾区2023年预算关于转移支付情况的说明</w:t>
      </w:r>
    </w:p>
    <w:p w14:paraId="22E309D4">
      <w:pPr>
        <w:widowControl/>
        <w:spacing w:line="600" w:lineRule="exact"/>
        <w:ind w:firstLine="640" w:firstLineChars="200"/>
        <w:outlineLvl w:val="1"/>
        <w:rPr>
          <w:rFonts w:hint="default" w:eastAsia="仿宋_GB2312"/>
          <w:kern w:val="0"/>
          <w:sz w:val="32"/>
          <w:szCs w:val="32"/>
          <w:lang w:val="en-US"/>
        </w:rPr>
      </w:pPr>
      <w:r>
        <w:rPr>
          <w:rFonts w:hint="eastAsia" w:eastAsia="仿宋_GB2312"/>
          <w:kern w:val="0"/>
          <w:sz w:val="32"/>
          <w:szCs w:val="32"/>
        </w:rPr>
        <w:t>按照区划，我区属于区县级，无下级区划，</w:t>
      </w:r>
      <w:r>
        <w:rPr>
          <w:rFonts w:hint="eastAsia" w:eastAsia="仿宋_GB2312"/>
          <w:kern w:val="0"/>
          <w:sz w:val="32"/>
          <w:szCs w:val="32"/>
          <w:lang w:val="en-US" w:eastAsia="zh-CN"/>
        </w:rPr>
        <w:t>仅能接受上级转移支付补助，无任何对下转移支付资金。</w:t>
      </w:r>
    </w:p>
    <w:tbl>
      <w:tblPr>
        <w:tblStyle w:val="12"/>
        <w:tblW w:w="9263" w:type="dxa"/>
        <w:tblInd w:w="0" w:type="dxa"/>
        <w:tblLayout w:type="fixed"/>
        <w:tblCellMar>
          <w:top w:w="15" w:type="dxa"/>
          <w:left w:w="15" w:type="dxa"/>
          <w:bottom w:w="15" w:type="dxa"/>
          <w:right w:w="15" w:type="dxa"/>
        </w:tblCellMar>
      </w:tblPr>
      <w:tblGrid>
        <w:gridCol w:w="1080"/>
        <w:gridCol w:w="5775"/>
        <w:gridCol w:w="2407"/>
        <w:gridCol w:w="1"/>
      </w:tblGrid>
      <w:tr w14:paraId="47E84078">
        <w:tblPrEx>
          <w:tblCellMar>
            <w:top w:w="15" w:type="dxa"/>
            <w:left w:w="15" w:type="dxa"/>
            <w:bottom w:w="15" w:type="dxa"/>
            <w:right w:w="15" w:type="dxa"/>
          </w:tblCellMar>
        </w:tblPrEx>
        <w:trPr>
          <w:trHeight w:val="524" w:hRule="atLeast"/>
        </w:trPr>
        <w:tc>
          <w:tcPr>
            <w:tcW w:w="9263" w:type="dxa"/>
            <w:gridSpan w:val="4"/>
            <w:tcBorders>
              <w:bottom w:val="single" w:color="auto" w:sz="4" w:space="0"/>
            </w:tcBorders>
            <w:vAlign w:val="center"/>
          </w:tcPr>
          <w:p w14:paraId="11AA7A0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一、</w:t>
            </w:r>
            <w:r>
              <w:rPr>
                <w:rFonts w:hint="default" w:ascii="Times New Roman" w:hAnsi="Times New Roman" w:eastAsia="楷体_GB2312" w:cs="Times New Roman"/>
                <w:b/>
                <w:bCs w:val="0"/>
                <w:spacing w:val="-4"/>
                <w:sz w:val="32"/>
                <w:szCs w:val="32"/>
                <w:lang w:val="en-US" w:eastAsia="zh-Hans"/>
              </w:rPr>
              <w:t>一般公共预算</w:t>
            </w:r>
            <w:r>
              <w:rPr>
                <w:rFonts w:hint="eastAsia" w:eastAsia="楷体_GB2312" w:cs="Times New Roman"/>
                <w:b/>
                <w:bCs w:val="0"/>
                <w:spacing w:val="-4"/>
                <w:sz w:val="32"/>
                <w:szCs w:val="32"/>
                <w:lang w:val="en-US" w:eastAsia="zh-CN"/>
              </w:rPr>
              <w:t>上级</w:t>
            </w:r>
            <w:r>
              <w:rPr>
                <w:rFonts w:hint="default" w:ascii="Times New Roman" w:hAnsi="Times New Roman" w:eastAsia="楷体_GB2312" w:cs="Times New Roman"/>
                <w:b/>
                <w:bCs w:val="0"/>
                <w:spacing w:val="-4"/>
                <w:sz w:val="32"/>
                <w:szCs w:val="32"/>
                <w:lang w:val="en-US" w:eastAsia="zh-Hans"/>
              </w:rPr>
              <w:t>转移支付</w:t>
            </w:r>
            <w:r>
              <w:rPr>
                <w:rFonts w:hint="eastAsia" w:eastAsia="楷体_GB2312" w:cs="Times New Roman"/>
                <w:b/>
                <w:bCs w:val="0"/>
                <w:spacing w:val="-4"/>
                <w:sz w:val="32"/>
                <w:szCs w:val="32"/>
                <w:lang w:val="en-US" w:eastAsia="zh-CN"/>
              </w:rPr>
              <w:t>补助</w:t>
            </w:r>
            <w:r>
              <w:rPr>
                <w:rFonts w:hint="default" w:ascii="Times New Roman" w:hAnsi="Times New Roman" w:eastAsia="楷体_GB2312" w:cs="Times New Roman"/>
                <w:b/>
                <w:bCs w:val="0"/>
                <w:spacing w:val="-4"/>
                <w:sz w:val="32"/>
                <w:szCs w:val="32"/>
                <w:lang w:val="en-US" w:eastAsia="zh-Hans"/>
              </w:rPr>
              <w:t>情况</w:t>
            </w:r>
          </w:p>
          <w:p w14:paraId="7D3FFEC3">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2023年我区一般公共预算上级补助收入预算</w:t>
            </w:r>
            <w:r>
              <w:rPr>
                <w:rFonts w:hint="eastAsia" w:eastAsia="仿宋_GB2312"/>
                <w:kern w:val="0"/>
                <w:sz w:val="32"/>
                <w:szCs w:val="32"/>
                <w:lang w:val="en-US" w:eastAsia="zh-CN"/>
              </w:rPr>
              <w:t>42119</w:t>
            </w:r>
            <w:r>
              <w:rPr>
                <w:rFonts w:hint="eastAsia" w:eastAsia="仿宋_GB2312"/>
                <w:kern w:val="0"/>
                <w:sz w:val="32"/>
                <w:szCs w:val="32"/>
              </w:rPr>
              <w:t>万元，其中：税收返还</w:t>
            </w:r>
            <w:r>
              <w:rPr>
                <w:rFonts w:hint="eastAsia" w:eastAsia="仿宋_GB2312"/>
                <w:kern w:val="0"/>
                <w:sz w:val="32"/>
                <w:szCs w:val="32"/>
                <w:lang w:val="en-US" w:eastAsia="zh-CN"/>
              </w:rPr>
              <w:t>284</w:t>
            </w:r>
            <w:r>
              <w:rPr>
                <w:rFonts w:hint="eastAsia" w:eastAsia="仿宋_GB2312"/>
                <w:kern w:val="0"/>
                <w:sz w:val="32"/>
                <w:szCs w:val="32"/>
              </w:rPr>
              <w:t>万元；一般性转移支付</w:t>
            </w:r>
            <w:r>
              <w:rPr>
                <w:rFonts w:hint="eastAsia" w:eastAsia="仿宋_GB2312"/>
                <w:kern w:val="0"/>
                <w:sz w:val="32"/>
                <w:szCs w:val="32"/>
                <w:lang w:val="en-US" w:eastAsia="zh-CN"/>
              </w:rPr>
              <w:t>41362</w:t>
            </w:r>
            <w:r>
              <w:rPr>
                <w:rFonts w:hint="eastAsia" w:eastAsia="仿宋_GB2312"/>
                <w:kern w:val="0"/>
                <w:sz w:val="32"/>
                <w:szCs w:val="32"/>
              </w:rPr>
              <w:t>万元；专项转移支付</w:t>
            </w:r>
            <w:r>
              <w:rPr>
                <w:rFonts w:hint="eastAsia" w:eastAsia="仿宋_GB2312"/>
                <w:kern w:val="0"/>
                <w:sz w:val="32"/>
                <w:szCs w:val="32"/>
                <w:lang w:val="en-US" w:eastAsia="zh-CN"/>
              </w:rPr>
              <w:t>473</w:t>
            </w:r>
            <w:r>
              <w:rPr>
                <w:rFonts w:hint="eastAsia" w:eastAsia="仿宋_GB2312"/>
                <w:kern w:val="0"/>
                <w:sz w:val="32"/>
                <w:szCs w:val="32"/>
              </w:rPr>
              <w:t>万元。具体明细如下：</w:t>
            </w:r>
          </w:p>
          <w:p w14:paraId="4C2C2498">
            <w:pPr>
              <w:widowControl/>
              <w:jc w:val="center"/>
              <w:textAlignment w:val="center"/>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2023年乌尔禾区</w:t>
            </w:r>
            <w:r>
              <w:rPr>
                <w:rFonts w:hint="eastAsia" w:ascii="宋体" w:hAnsi="宋体" w:cs="宋体"/>
                <w:b/>
                <w:color w:val="000000"/>
                <w:kern w:val="0"/>
                <w:sz w:val="28"/>
                <w:szCs w:val="28"/>
                <w:lang w:eastAsia="zh-CN" w:bidi="ar"/>
              </w:rPr>
              <w:t>一般性</w:t>
            </w:r>
            <w:r>
              <w:rPr>
                <w:rFonts w:hint="eastAsia" w:ascii="宋体" w:hAnsi="宋体" w:cs="宋体"/>
                <w:b/>
                <w:color w:val="000000"/>
                <w:kern w:val="0"/>
                <w:sz w:val="28"/>
                <w:szCs w:val="28"/>
                <w:lang w:bidi="ar"/>
              </w:rPr>
              <w:t>转移支付预算表</w:t>
            </w:r>
          </w:p>
          <w:p w14:paraId="7BD806C6">
            <w:pPr>
              <w:widowControl/>
              <w:jc w:val="center"/>
              <w:textAlignment w:val="center"/>
              <w:rPr>
                <w:rFonts w:hint="default" w:ascii="宋体" w:hAnsi="宋体" w:eastAsia="宋体" w:cs="宋体"/>
                <w:b/>
                <w:color w:val="000000"/>
                <w:kern w:val="0"/>
                <w:sz w:val="28"/>
                <w:szCs w:val="28"/>
                <w:lang w:val="en-US" w:eastAsia="zh-CN" w:bidi="ar"/>
              </w:rPr>
            </w:pPr>
            <w:r>
              <w:rPr>
                <w:rFonts w:hint="eastAsia" w:ascii="宋体" w:hAnsi="宋体" w:cs="宋体"/>
                <w:b/>
                <w:color w:val="000000"/>
                <w:kern w:val="0"/>
                <w:sz w:val="28"/>
                <w:szCs w:val="28"/>
                <w:lang w:val="en-US" w:eastAsia="zh-CN" w:bidi="ar"/>
              </w:rPr>
              <w:t xml:space="preserve">                                        </w:t>
            </w:r>
            <w:r>
              <w:rPr>
                <w:rFonts w:hint="eastAsia" w:eastAsia="仿宋_GB2312"/>
                <w:kern w:val="0"/>
                <w:sz w:val="32"/>
                <w:szCs w:val="32"/>
                <w:lang w:val="en-US" w:eastAsia="zh-CN"/>
              </w:rPr>
              <w:t xml:space="preserve"> 单位：万元</w:t>
            </w:r>
          </w:p>
        </w:tc>
      </w:tr>
      <w:tr w14:paraId="71F5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23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5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DF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2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1414">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2023年预算数</w:t>
            </w:r>
          </w:p>
        </w:tc>
      </w:tr>
      <w:tr w14:paraId="66A8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90ED">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11001</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9AB2">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一、税收返还</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BB81">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284</w:t>
            </w:r>
          </w:p>
        </w:tc>
      </w:tr>
      <w:tr w14:paraId="682D4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069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1100102</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0C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所得税基数返还收入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4FC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r>
      <w:tr w14:paraId="08862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DF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1100104</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C32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增值税税收返还收入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973C">
            <w:pPr>
              <w:jc w:val="right"/>
              <w:rPr>
                <w:rFonts w:hint="eastAsia" w:ascii="宋体" w:hAnsi="宋体" w:eastAsia="宋体" w:cs="宋体"/>
                <w:i w:val="0"/>
                <w:iCs w:val="0"/>
                <w:color w:val="000000"/>
                <w:sz w:val="21"/>
                <w:szCs w:val="21"/>
                <w:u w:val="none"/>
              </w:rPr>
            </w:pPr>
          </w:p>
        </w:tc>
      </w:tr>
      <w:tr w14:paraId="44974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93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1100104</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FE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消费税税收返还收入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A247">
            <w:pPr>
              <w:jc w:val="right"/>
              <w:rPr>
                <w:rFonts w:hint="eastAsia" w:ascii="宋体" w:hAnsi="宋体" w:eastAsia="宋体" w:cs="宋体"/>
                <w:i w:val="0"/>
                <w:iCs w:val="0"/>
                <w:color w:val="000000"/>
                <w:sz w:val="21"/>
                <w:szCs w:val="21"/>
                <w:u w:val="none"/>
              </w:rPr>
            </w:pPr>
          </w:p>
        </w:tc>
      </w:tr>
      <w:tr w14:paraId="114D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1A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1100199</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D12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其他税收返还收入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4A79">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r>
      <w:tr w14:paraId="66C30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27C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11002</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F745">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二、一般性转移支付</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D35B">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41362</w:t>
            </w:r>
          </w:p>
        </w:tc>
      </w:tr>
      <w:tr w14:paraId="3F48D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5A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1100201</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DA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体制补助收入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C329">
            <w:pPr>
              <w:jc w:val="right"/>
              <w:rPr>
                <w:rFonts w:hint="eastAsia" w:ascii="宋体" w:hAnsi="宋体" w:eastAsia="宋体" w:cs="宋体"/>
                <w:i w:val="0"/>
                <w:iCs w:val="0"/>
                <w:color w:val="000000"/>
                <w:sz w:val="21"/>
                <w:szCs w:val="21"/>
                <w:u w:val="none"/>
              </w:rPr>
            </w:pPr>
          </w:p>
        </w:tc>
      </w:tr>
      <w:tr w14:paraId="1367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FF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1100202</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58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均衡性转移支付收入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D2457">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33156</w:t>
            </w:r>
          </w:p>
        </w:tc>
      </w:tr>
      <w:tr w14:paraId="6BF7F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1D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1100207</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6AA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县级基本财力保障机制奖补资金收入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7418">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1348</w:t>
            </w:r>
          </w:p>
        </w:tc>
      </w:tr>
      <w:tr w14:paraId="3EEA1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06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1100208</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E9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结算补助收入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8676">
            <w:pPr>
              <w:jc w:val="right"/>
              <w:rPr>
                <w:rFonts w:hint="eastAsia" w:ascii="宋体" w:hAnsi="宋体" w:eastAsia="宋体" w:cs="宋体"/>
                <w:i w:val="0"/>
                <w:iCs w:val="0"/>
                <w:color w:val="000000"/>
                <w:sz w:val="21"/>
                <w:szCs w:val="21"/>
                <w:u w:val="none"/>
              </w:rPr>
            </w:pPr>
          </w:p>
        </w:tc>
      </w:tr>
      <w:tr w14:paraId="5DFA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BC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1100214</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98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企事业单位划转补助收入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9140E">
            <w:pPr>
              <w:jc w:val="right"/>
              <w:rPr>
                <w:rFonts w:hint="eastAsia" w:ascii="宋体" w:hAnsi="宋体" w:eastAsia="宋体" w:cs="宋体"/>
                <w:i w:val="0"/>
                <w:iCs w:val="0"/>
                <w:color w:val="000000"/>
                <w:sz w:val="21"/>
                <w:szCs w:val="21"/>
                <w:u w:val="none"/>
              </w:rPr>
            </w:pPr>
          </w:p>
        </w:tc>
      </w:tr>
      <w:tr w14:paraId="1756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CA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1100251</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97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城乡义务教育转移支付收入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CAE6">
            <w:pPr>
              <w:jc w:val="right"/>
              <w:rPr>
                <w:rFonts w:hint="eastAsia" w:ascii="宋体" w:hAnsi="宋体" w:eastAsia="宋体" w:cs="宋体"/>
                <w:i w:val="0"/>
                <w:iCs w:val="0"/>
                <w:color w:val="000000"/>
                <w:sz w:val="21"/>
                <w:szCs w:val="21"/>
                <w:u w:val="none"/>
              </w:rPr>
            </w:pPr>
          </w:p>
        </w:tc>
      </w:tr>
      <w:tr w14:paraId="70123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C60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1100127</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94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固定数额补助收入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8A34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r>
      <w:tr w14:paraId="2CD89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F8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1100129</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20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民族地区转移支付收入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DECF">
            <w:pPr>
              <w:jc w:val="right"/>
              <w:rPr>
                <w:rFonts w:hint="eastAsia" w:ascii="宋体" w:hAnsi="宋体" w:eastAsia="宋体" w:cs="宋体"/>
                <w:i w:val="0"/>
                <w:iCs w:val="0"/>
                <w:color w:val="000000"/>
                <w:sz w:val="21"/>
                <w:szCs w:val="21"/>
                <w:u w:val="none"/>
              </w:rPr>
            </w:pPr>
          </w:p>
        </w:tc>
      </w:tr>
      <w:tr w14:paraId="4AD23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5E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1100131</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DE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贫困地区转移支付收入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6FB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2118</w:t>
            </w:r>
          </w:p>
        </w:tc>
      </w:tr>
      <w:tr w14:paraId="49E8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14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1100141</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A9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一般公共服务共同财政事权转移支付收入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4C1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r>
      <w:tr w14:paraId="6507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75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1100243</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E9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国防共同财政事权转移支付收入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99E3">
            <w:pPr>
              <w:jc w:val="right"/>
              <w:rPr>
                <w:rFonts w:hint="eastAsia" w:ascii="宋体" w:hAnsi="宋体" w:eastAsia="宋体" w:cs="宋体"/>
                <w:i w:val="0"/>
                <w:iCs w:val="0"/>
                <w:color w:val="000000"/>
                <w:sz w:val="21"/>
                <w:szCs w:val="21"/>
                <w:u w:val="none"/>
              </w:rPr>
            </w:pPr>
          </w:p>
        </w:tc>
      </w:tr>
      <w:tr w14:paraId="0B16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156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1100244</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D7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公共安全共同财政事权转移支付收入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29E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r>
      <w:tr w14:paraId="59799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F54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1100245</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9F1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教育共同财政事权转移支付收入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4EF2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2152</w:t>
            </w:r>
          </w:p>
        </w:tc>
      </w:tr>
      <w:tr w14:paraId="295F4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BE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1100246</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D7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科学技术共同财政事权转移支付收入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9FF9">
            <w:pPr>
              <w:jc w:val="right"/>
              <w:rPr>
                <w:rFonts w:hint="eastAsia" w:ascii="宋体" w:hAnsi="宋体" w:eastAsia="宋体" w:cs="宋体"/>
                <w:i w:val="0"/>
                <w:iCs w:val="0"/>
                <w:color w:val="000000"/>
                <w:sz w:val="21"/>
                <w:szCs w:val="21"/>
                <w:u w:val="none"/>
              </w:rPr>
            </w:pPr>
          </w:p>
        </w:tc>
      </w:tr>
      <w:tr w14:paraId="2D81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C54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1100247</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47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文化旅游体育与传媒共同财政事权转移支付收入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588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r>
      <w:tr w14:paraId="672E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C5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1100248</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86D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社会保障和就业共同财政事权转移支付收入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7026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r>
      <w:tr w14:paraId="797E2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ECF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1100249</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F8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医疗卫生共同财政事权转移支付收入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8B9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r>
      <w:tr w14:paraId="545A4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5E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1100258</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C2B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住房保障共同财政事权转移支付收入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105A">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r>
      <w:tr w14:paraId="63B30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CD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1100252</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5C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农林水共同财政事权转移支付收入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2FC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462</w:t>
            </w:r>
          </w:p>
        </w:tc>
      </w:tr>
      <w:tr w14:paraId="65842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13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1100250</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D4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节能环保共同财政事权转移支付收入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8C0B">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r>
      <w:tr w14:paraId="10022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88E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1100253</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61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交通运输共同财政事权转移支付收入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7870">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r>
      <w:tr w14:paraId="10B9C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5D3D">
            <w:pPr>
              <w:jc w:val="left"/>
              <w:rPr>
                <w:rFonts w:hint="eastAsia" w:ascii="宋体" w:hAnsi="宋体" w:eastAsia="宋体" w:cs="宋体"/>
                <w:i w:val="0"/>
                <w:iCs w:val="0"/>
                <w:color w:val="000000"/>
                <w:sz w:val="21"/>
                <w:szCs w:val="21"/>
                <w:u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40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增值税留抵退税转移支付收入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B572">
            <w:pPr>
              <w:jc w:val="right"/>
              <w:rPr>
                <w:rFonts w:hint="eastAsia" w:ascii="宋体" w:hAnsi="宋体" w:eastAsia="宋体" w:cs="宋体"/>
                <w:i w:val="0"/>
                <w:iCs w:val="0"/>
                <w:color w:val="000000"/>
                <w:sz w:val="21"/>
                <w:szCs w:val="21"/>
                <w:u w:val="none"/>
              </w:rPr>
            </w:pPr>
          </w:p>
        </w:tc>
      </w:tr>
      <w:tr w14:paraId="6DC5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C1083">
            <w:pPr>
              <w:jc w:val="left"/>
              <w:rPr>
                <w:rFonts w:hint="eastAsia" w:ascii="宋体" w:hAnsi="宋体" w:eastAsia="宋体" w:cs="宋体"/>
                <w:i w:val="0"/>
                <w:iCs w:val="0"/>
                <w:color w:val="000000"/>
                <w:sz w:val="21"/>
                <w:szCs w:val="21"/>
                <w:u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DB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其他退税减税降费转移支付收入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FAFD">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r>
      <w:tr w14:paraId="101D3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0B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1100258</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59D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住房保障共同财政事权转移支付收入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D8442">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r>
      <w:tr w14:paraId="100F6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7E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1100299</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B0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其他一般性转移支付收入</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D541">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r>
      <w:tr w14:paraId="401E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A306">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11003</w:t>
            </w: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32697">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三、专项转移支付</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66C1">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473</w:t>
            </w:r>
          </w:p>
        </w:tc>
      </w:tr>
      <w:tr w14:paraId="34F3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9C59D">
            <w:pPr>
              <w:jc w:val="left"/>
              <w:rPr>
                <w:rFonts w:hint="eastAsia" w:ascii="宋体" w:hAnsi="宋体" w:eastAsia="宋体" w:cs="宋体"/>
                <w:i w:val="0"/>
                <w:iCs w:val="0"/>
                <w:color w:val="000000"/>
                <w:sz w:val="21"/>
                <w:szCs w:val="21"/>
                <w:u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8C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卫生健康</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AD03">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r>
      <w:tr w14:paraId="274A2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3743">
            <w:pPr>
              <w:jc w:val="left"/>
              <w:rPr>
                <w:rFonts w:hint="eastAsia" w:ascii="宋体" w:hAnsi="宋体" w:eastAsia="宋体" w:cs="宋体"/>
                <w:i w:val="0"/>
                <w:iCs w:val="0"/>
                <w:color w:val="000000"/>
                <w:sz w:val="21"/>
                <w:szCs w:val="21"/>
                <w:u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748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农林水</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6FEC">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w:t>
            </w:r>
          </w:p>
        </w:tc>
      </w:tr>
      <w:tr w14:paraId="6446F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 w:type="dxa"/>
          <w:trHeight w:val="28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9D8A">
            <w:pPr>
              <w:jc w:val="left"/>
              <w:rPr>
                <w:rFonts w:hint="eastAsia" w:ascii="宋体" w:hAnsi="宋体" w:eastAsia="宋体" w:cs="宋体"/>
                <w:b/>
                <w:bCs/>
                <w:i w:val="0"/>
                <w:iCs w:val="0"/>
                <w:color w:val="000000"/>
                <w:sz w:val="21"/>
                <w:szCs w:val="21"/>
                <w:u w:val="none"/>
              </w:rPr>
            </w:pPr>
          </w:p>
        </w:tc>
        <w:tc>
          <w:tcPr>
            <w:tcW w:w="5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88E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  计</w:t>
            </w:r>
          </w:p>
        </w:tc>
        <w:tc>
          <w:tcPr>
            <w:tcW w:w="24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9773">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42119</w:t>
            </w:r>
          </w:p>
        </w:tc>
      </w:tr>
    </w:tbl>
    <w:p w14:paraId="0ECA9F92"/>
    <w:p w14:paraId="7C4D2B9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Hans"/>
        </w:rPr>
        <w:t>二、政府性基金</w:t>
      </w:r>
      <w:r>
        <w:rPr>
          <w:rFonts w:hint="eastAsia" w:eastAsia="楷体_GB2312" w:cs="Times New Roman"/>
          <w:b/>
          <w:bCs w:val="0"/>
          <w:spacing w:val="-4"/>
          <w:sz w:val="32"/>
          <w:szCs w:val="32"/>
          <w:lang w:val="en-US" w:eastAsia="zh-CN"/>
        </w:rPr>
        <w:t>上级</w:t>
      </w:r>
      <w:r>
        <w:rPr>
          <w:rFonts w:hint="default" w:ascii="Times New Roman" w:hAnsi="Times New Roman" w:eastAsia="楷体_GB2312" w:cs="Times New Roman"/>
          <w:b/>
          <w:bCs w:val="0"/>
          <w:spacing w:val="-4"/>
          <w:sz w:val="32"/>
          <w:szCs w:val="32"/>
          <w:lang w:val="en-US" w:eastAsia="zh-Hans"/>
        </w:rPr>
        <w:t>转移支付</w:t>
      </w:r>
      <w:r>
        <w:rPr>
          <w:rFonts w:hint="eastAsia" w:eastAsia="楷体_GB2312" w:cs="Times New Roman"/>
          <w:b/>
          <w:bCs w:val="0"/>
          <w:spacing w:val="-4"/>
          <w:sz w:val="32"/>
          <w:szCs w:val="32"/>
          <w:lang w:val="en-US" w:eastAsia="zh-CN"/>
        </w:rPr>
        <w:t>补助</w:t>
      </w:r>
      <w:r>
        <w:rPr>
          <w:rFonts w:hint="default" w:ascii="Times New Roman" w:hAnsi="Times New Roman" w:eastAsia="楷体_GB2312" w:cs="Times New Roman"/>
          <w:b/>
          <w:bCs w:val="0"/>
          <w:spacing w:val="-4"/>
          <w:sz w:val="32"/>
          <w:szCs w:val="32"/>
          <w:lang w:val="en-US" w:eastAsia="zh-Hans"/>
        </w:rPr>
        <w:t>情况</w:t>
      </w:r>
    </w:p>
    <w:p w14:paraId="4EA9BDD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2023年我区</w:t>
      </w:r>
      <w:r>
        <w:rPr>
          <w:rFonts w:hint="eastAsia" w:eastAsia="仿宋_GB2312"/>
          <w:kern w:val="0"/>
          <w:sz w:val="32"/>
          <w:szCs w:val="32"/>
          <w:lang w:val="en-US" w:eastAsia="zh-Hans"/>
        </w:rPr>
        <w:t>政府性基金</w:t>
      </w:r>
      <w:r>
        <w:rPr>
          <w:rFonts w:hint="eastAsia" w:eastAsia="仿宋_GB2312"/>
          <w:kern w:val="0"/>
          <w:sz w:val="32"/>
          <w:szCs w:val="32"/>
        </w:rPr>
        <w:t>上级补助收入预算</w:t>
      </w:r>
      <w:r>
        <w:rPr>
          <w:rFonts w:hint="eastAsia" w:eastAsia="仿宋_GB2312"/>
          <w:kern w:val="0"/>
          <w:sz w:val="32"/>
          <w:szCs w:val="32"/>
          <w:lang w:val="en-US" w:eastAsia="zh-CN"/>
        </w:rPr>
        <w:t>36</w:t>
      </w:r>
      <w:r>
        <w:rPr>
          <w:rFonts w:hint="eastAsia" w:eastAsia="仿宋_GB2312"/>
          <w:kern w:val="0"/>
          <w:sz w:val="32"/>
          <w:szCs w:val="32"/>
        </w:rPr>
        <w:t>万元，其中：彩票公益金收入</w:t>
      </w:r>
      <w:r>
        <w:rPr>
          <w:rFonts w:hint="eastAsia" w:eastAsia="仿宋_GB2312"/>
          <w:kern w:val="0"/>
          <w:sz w:val="32"/>
          <w:szCs w:val="32"/>
          <w:lang w:val="en-US" w:eastAsia="zh-CN"/>
        </w:rPr>
        <w:t>36</w:t>
      </w:r>
      <w:r>
        <w:rPr>
          <w:rFonts w:hint="eastAsia" w:eastAsia="仿宋_GB2312"/>
          <w:kern w:val="0"/>
          <w:sz w:val="32"/>
          <w:szCs w:val="32"/>
        </w:rPr>
        <w:t>万元。</w:t>
      </w:r>
    </w:p>
    <w:tbl>
      <w:tblPr>
        <w:tblStyle w:val="12"/>
        <w:tblpPr w:leftFromText="180" w:rightFromText="180" w:vertAnchor="text" w:horzAnchor="page" w:tblpX="1824" w:tblpY="144"/>
        <w:tblOverlap w:val="never"/>
        <w:tblW w:w="9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1"/>
        <w:gridCol w:w="5361"/>
        <w:gridCol w:w="1266"/>
        <w:gridCol w:w="1492"/>
      </w:tblGrid>
      <w:tr w14:paraId="203F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51" w:type="dxa"/>
            <w:tcBorders>
              <w:top w:val="nil"/>
              <w:left w:val="nil"/>
              <w:bottom w:val="nil"/>
              <w:right w:val="nil"/>
            </w:tcBorders>
            <w:shd w:val="clear" w:color="auto" w:fill="auto"/>
            <w:noWrap/>
            <w:vAlign w:val="center"/>
          </w:tcPr>
          <w:p w14:paraId="7F2F7BC5">
            <w:pPr>
              <w:jc w:val="left"/>
              <w:rPr>
                <w:rFonts w:hint="eastAsia" w:ascii="宋体" w:hAnsi="宋体" w:eastAsia="宋体" w:cs="宋体"/>
                <w:b/>
                <w:bCs/>
                <w:i w:val="0"/>
                <w:iCs w:val="0"/>
                <w:color w:val="000000"/>
                <w:sz w:val="22"/>
                <w:szCs w:val="22"/>
                <w:u w:val="none"/>
              </w:rPr>
            </w:pPr>
          </w:p>
        </w:tc>
        <w:tc>
          <w:tcPr>
            <w:tcW w:w="8119" w:type="dxa"/>
            <w:gridSpan w:val="3"/>
            <w:tcBorders>
              <w:top w:val="nil"/>
              <w:left w:val="nil"/>
              <w:bottom w:val="nil"/>
              <w:right w:val="nil"/>
            </w:tcBorders>
            <w:shd w:val="clear" w:color="auto" w:fill="auto"/>
            <w:noWrap/>
            <w:vAlign w:val="center"/>
          </w:tcPr>
          <w:p w14:paraId="1325B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2023年上级转移支付补助预算表</w:t>
            </w:r>
          </w:p>
        </w:tc>
      </w:tr>
      <w:tr w14:paraId="2209A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51" w:type="dxa"/>
            <w:tcBorders>
              <w:top w:val="nil"/>
              <w:left w:val="nil"/>
              <w:bottom w:val="nil"/>
              <w:right w:val="nil"/>
            </w:tcBorders>
            <w:shd w:val="clear" w:color="auto" w:fill="auto"/>
            <w:noWrap/>
            <w:vAlign w:val="center"/>
          </w:tcPr>
          <w:p w14:paraId="1E90BB83">
            <w:pPr>
              <w:jc w:val="left"/>
              <w:rPr>
                <w:rFonts w:hint="eastAsia" w:ascii="宋体" w:hAnsi="宋体" w:eastAsia="宋体" w:cs="宋体"/>
                <w:b/>
                <w:bCs/>
                <w:i w:val="0"/>
                <w:iCs w:val="0"/>
                <w:color w:val="000000"/>
                <w:sz w:val="22"/>
                <w:szCs w:val="22"/>
                <w:u w:val="none"/>
              </w:rPr>
            </w:pPr>
          </w:p>
        </w:tc>
        <w:tc>
          <w:tcPr>
            <w:tcW w:w="8119" w:type="dxa"/>
            <w:gridSpan w:val="3"/>
            <w:tcBorders>
              <w:top w:val="nil"/>
              <w:left w:val="nil"/>
              <w:bottom w:val="nil"/>
              <w:right w:val="nil"/>
            </w:tcBorders>
            <w:shd w:val="clear" w:color="auto" w:fill="auto"/>
            <w:noWrap/>
            <w:vAlign w:val="center"/>
          </w:tcPr>
          <w:p w14:paraId="14460A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cs="宋体"/>
                <w:b/>
                <w:bCs/>
                <w:i w:val="0"/>
                <w:iCs w:val="0"/>
                <w:color w:val="000000"/>
                <w:kern w:val="0"/>
                <w:sz w:val="22"/>
                <w:szCs w:val="22"/>
                <w:u w:val="none"/>
                <w:lang w:val="en-US" w:eastAsia="zh-CN" w:bidi="ar"/>
              </w:rPr>
              <w:t>政府性基金</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cs="宋体"/>
                <w:b/>
                <w:bCs/>
                <w:i w:val="0"/>
                <w:iCs w:val="0"/>
                <w:color w:val="000000"/>
                <w:kern w:val="0"/>
                <w:sz w:val="22"/>
                <w:szCs w:val="22"/>
                <w:u w:val="none"/>
                <w:lang w:val="en-US" w:eastAsia="zh-CN" w:bidi="ar"/>
              </w:rPr>
              <w:t>乌尔禾</w:t>
            </w:r>
            <w:r>
              <w:rPr>
                <w:rFonts w:hint="eastAsia" w:ascii="宋体" w:hAnsi="宋体" w:eastAsia="宋体" w:cs="宋体"/>
                <w:b/>
                <w:bCs/>
                <w:i w:val="0"/>
                <w:iCs w:val="0"/>
                <w:color w:val="000000"/>
                <w:kern w:val="0"/>
                <w:sz w:val="22"/>
                <w:szCs w:val="22"/>
                <w:u w:val="none"/>
                <w:lang w:val="en-US" w:eastAsia="zh-CN" w:bidi="ar"/>
              </w:rPr>
              <w:t>区）</w:t>
            </w:r>
          </w:p>
        </w:tc>
      </w:tr>
      <w:tr w14:paraId="7438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92" w:type="dxa"/>
          <w:trHeight w:val="420" w:hRule="atLeast"/>
        </w:trPr>
        <w:tc>
          <w:tcPr>
            <w:tcW w:w="951" w:type="dxa"/>
            <w:tcBorders>
              <w:top w:val="nil"/>
              <w:left w:val="nil"/>
              <w:bottom w:val="single" w:color="auto" w:sz="4" w:space="0"/>
              <w:right w:val="nil"/>
            </w:tcBorders>
            <w:shd w:val="clear" w:color="auto" w:fill="auto"/>
            <w:noWrap/>
            <w:vAlign w:val="center"/>
          </w:tcPr>
          <w:p w14:paraId="7815F11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5361" w:type="dxa"/>
            <w:tcBorders>
              <w:top w:val="nil"/>
              <w:left w:val="nil"/>
              <w:bottom w:val="single" w:color="auto" w:sz="4" w:space="0"/>
              <w:right w:val="nil"/>
            </w:tcBorders>
            <w:shd w:val="clear" w:color="auto" w:fill="auto"/>
            <w:noWrap/>
            <w:vAlign w:val="center"/>
          </w:tcPr>
          <w:p w14:paraId="413D883E">
            <w:pPr>
              <w:rPr>
                <w:rFonts w:hint="eastAsia" w:ascii="宋体" w:hAnsi="宋体" w:eastAsia="宋体" w:cs="宋体"/>
                <w:i w:val="0"/>
                <w:iCs w:val="0"/>
                <w:color w:val="000000"/>
                <w:sz w:val="21"/>
                <w:szCs w:val="21"/>
                <w:u w:val="none"/>
              </w:rPr>
            </w:pPr>
          </w:p>
        </w:tc>
        <w:tc>
          <w:tcPr>
            <w:tcW w:w="1266" w:type="dxa"/>
            <w:tcBorders>
              <w:top w:val="nil"/>
              <w:left w:val="nil"/>
              <w:bottom w:val="single" w:color="auto" w:sz="4" w:space="0"/>
              <w:right w:val="nil"/>
            </w:tcBorders>
            <w:shd w:val="clear" w:color="auto" w:fill="auto"/>
            <w:noWrap/>
            <w:vAlign w:val="center"/>
          </w:tcPr>
          <w:p w14:paraId="288E9A06">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单位：万元</w:t>
            </w:r>
          </w:p>
        </w:tc>
      </w:tr>
      <w:tr w14:paraId="38464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951" w:type="dxa"/>
            <w:tcBorders>
              <w:top w:val="single" w:color="auto" w:sz="4" w:space="0"/>
              <w:left w:val="single" w:color="auto" w:sz="4" w:space="0"/>
              <w:bottom w:val="single" w:color="auto" w:sz="4" w:space="0"/>
              <w:right w:val="nil"/>
            </w:tcBorders>
            <w:shd w:val="clear" w:color="auto" w:fill="auto"/>
            <w:vAlign w:val="center"/>
          </w:tcPr>
          <w:p w14:paraId="44A9A4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5361" w:type="dxa"/>
            <w:tcBorders>
              <w:top w:val="single" w:color="auto" w:sz="4" w:space="0"/>
              <w:left w:val="single" w:color="000000" w:sz="4" w:space="0"/>
              <w:bottom w:val="single" w:color="auto" w:sz="4" w:space="0"/>
              <w:right w:val="nil"/>
            </w:tcBorders>
            <w:shd w:val="clear" w:color="auto" w:fill="auto"/>
            <w:vAlign w:val="center"/>
          </w:tcPr>
          <w:p w14:paraId="6CA6D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w:t>
            </w:r>
          </w:p>
        </w:tc>
        <w:tc>
          <w:tcPr>
            <w:tcW w:w="2758"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14:paraId="60A2E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2023年预算数</w:t>
            </w:r>
          </w:p>
        </w:tc>
      </w:tr>
      <w:tr w14:paraId="1CB87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CAD8C">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10301</w:t>
            </w:r>
          </w:p>
        </w:tc>
        <w:tc>
          <w:tcPr>
            <w:tcW w:w="5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61FCF">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政府性基金收入</w:t>
            </w:r>
          </w:p>
        </w:tc>
        <w:tc>
          <w:tcPr>
            <w:tcW w:w="27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056A8B3">
            <w:pPr>
              <w:keepNext w:val="0"/>
              <w:keepLines w:val="0"/>
              <w:widowControl/>
              <w:suppressLineNumbers w:val="0"/>
              <w:jc w:val="right"/>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36</w:t>
            </w:r>
          </w:p>
        </w:tc>
      </w:tr>
      <w:tr w14:paraId="03E74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8DFC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1030155</w:t>
            </w:r>
          </w:p>
        </w:tc>
        <w:tc>
          <w:tcPr>
            <w:tcW w:w="53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5B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 xml:space="preserve"> </w:t>
            </w:r>
            <w:r>
              <w:rPr>
                <w:rFonts w:hint="eastAsia" w:ascii="宋体" w:hAnsi="宋体"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 xml:space="preserve"> </w:t>
            </w:r>
            <w:r>
              <w:rPr>
                <w:rFonts w:hint="eastAsia" w:ascii="宋体" w:hAnsi="宋体" w:eastAsia="宋体" w:cs="宋体"/>
                <w:b w:val="0"/>
                <w:bCs w:val="0"/>
                <w:i w:val="0"/>
                <w:iCs w:val="0"/>
                <w:color w:val="000000"/>
                <w:kern w:val="0"/>
                <w:sz w:val="20"/>
                <w:szCs w:val="20"/>
                <w:u w:val="none"/>
                <w:lang w:val="en-US" w:eastAsia="zh-CN" w:bidi="ar"/>
              </w:rPr>
              <w:t>彩票公益金收入</w:t>
            </w:r>
          </w:p>
        </w:tc>
        <w:tc>
          <w:tcPr>
            <w:tcW w:w="275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43869C">
            <w:pPr>
              <w:keepNext w:val="0"/>
              <w:keepLines w:val="0"/>
              <w:widowControl/>
              <w:suppressLineNumbers w:val="0"/>
              <w:jc w:val="right"/>
              <w:textAlignment w:val="center"/>
              <w:rPr>
                <w:rFonts w:hint="default" w:ascii="宋体" w:hAnsi="宋体" w:eastAsia="宋体" w:cs="宋体"/>
                <w:b w:val="0"/>
                <w:bCs w:val="0"/>
                <w:i w:val="0"/>
                <w:iCs w:val="0"/>
                <w:color w:val="000000"/>
                <w:sz w:val="21"/>
                <w:szCs w:val="21"/>
                <w:u w:val="none"/>
                <w:lang w:val="en-US"/>
              </w:rPr>
            </w:pPr>
            <w:r>
              <w:rPr>
                <w:rFonts w:hint="eastAsia" w:ascii="宋体" w:hAnsi="宋体" w:cs="宋体"/>
                <w:b w:val="0"/>
                <w:bCs w:val="0"/>
                <w:i w:val="0"/>
                <w:iCs w:val="0"/>
                <w:color w:val="000000"/>
                <w:kern w:val="0"/>
                <w:sz w:val="21"/>
                <w:szCs w:val="21"/>
                <w:u w:val="none"/>
                <w:lang w:val="en-US" w:eastAsia="zh-CN" w:bidi="ar"/>
              </w:rPr>
              <w:t>36</w:t>
            </w:r>
          </w:p>
        </w:tc>
      </w:tr>
    </w:tbl>
    <w:p w14:paraId="20963B66">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三、</w:t>
      </w:r>
      <w:r>
        <w:rPr>
          <w:rFonts w:hint="default" w:ascii="Times New Roman" w:hAnsi="Times New Roman" w:eastAsia="楷体_GB2312" w:cs="Times New Roman"/>
          <w:b/>
          <w:bCs w:val="0"/>
          <w:spacing w:val="-4"/>
          <w:sz w:val="32"/>
          <w:szCs w:val="32"/>
          <w:lang w:val="en-US" w:eastAsia="zh-Hans"/>
        </w:rPr>
        <w:t>国有资本经营预算</w:t>
      </w:r>
      <w:r>
        <w:rPr>
          <w:rFonts w:hint="eastAsia" w:eastAsia="楷体_GB2312" w:cs="Times New Roman"/>
          <w:b/>
          <w:bCs w:val="0"/>
          <w:spacing w:val="-4"/>
          <w:sz w:val="32"/>
          <w:szCs w:val="32"/>
          <w:lang w:val="en-US" w:eastAsia="zh-CN"/>
        </w:rPr>
        <w:t>上级</w:t>
      </w:r>
      <w:r>
        <w:rPr>
          <w:rFonts w:hint="default" w:ascii="Times New Roman" w:hAnsi="Times New Roman" w:eastAsia="楷体_GB2312" w:cs="Times New Roman"/>
          <w:b/>
          <w:bCs w:val="0"/>
          <w:spacing w:val="-4"/>
          <w:sz w:val="32"/>
          <w:szCs w:val="32"/>
          <w:lang w:val="en-US" w:eastAsia="zh-Hans"/>
        </w:rPr>
        <w:t>转移支付</w:t>
      </w:r>
      <w:r>
        <w:rPr>
          <w:rFonts w:hint="eastAsia" w:eastAsia="楷体_GB2312" w:cs="Times New Roman"/>
          <w:b/>
          <w:bCs w:val="0"/>
          <w:spacing w:val="-4"/>
          <w:sz w:val="32"/>
          <w:szCs w:val="32"/>
          <w:lang w:val="en-US" w:eastAsia="zh-CN"/>
        </w:rPr>
        <w:t>补助</w:t>
      </w:r>
      <w:r>
        <w:rPr>
          <w:rFonts w:hint="default" w:ascii="Times New Roman" w:hAnsi="Times New Roman" w:eastAsia="楷体_GB2312" w:cs="Times New Roman"/>
          <w:b/>
          <w:bCs w:val="0"/>
          <w:spacing w:val="-4"/>
          <w:sz w:val="32"/>
          <w:szCs w:val="32"/>
          <w:lang w:val="en-US" w:eastAsia="zh-Hans"/>
        </w:rPr>
        <w:t>情况</w:t>
      </w:r>
    </w:p>
    <w:p w14:paraId="4951FF56">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eastAsia="仿宋_GB2312"/>
          <w:kern w:val="0"/>
          <w:sz w:val="32"/>
          <w:szCs w:val="32"/>
        </w:rPr>
      </w:pPr>
      <w:r>
        <w:rPr>
          <w:rFonts w:hint="eastAsia" w:eastAsia="仿宋_GB2312"/>
          <w:kern w:val="0"/>
          <w:sz w:val="32"/>
          <w:szCs w:val="32"/>
        </w:rPr>
        <w:t>2023年我区国有资本经营预算上级补助收入预算</w:t>
      </w:r>
      <w:r>
        <w:rPr>
          <w:rFonts w:hint="eastAsia" w:eastAsia="仿宋_GB2312"/>
          <w:kern w:val="0"/>
          <w:sz w:val="32"/>
          <w:szCs w:val="32"/>
          <w:lang w:val="en-US" w:eastAsia="zh-CN"/>
        </w:rPr>
        <w:t>0</w:t>
      </w:r>
      <w:r>
        <w:rPr>
          <w:rFonts w:hint="eastAsia" w:eastAsia="仿宋_GB2312"/>
          <w:kern w:val="0"/>
          <w:sz w:val="32"/>
          <w:szCs w:val="32"/>
        </w:rPr>
        <w:t>万元。</w:t>
      </w:r>
    </w:p>
    <w:p w14:paraId="1EC41C76">
      <w:pPr>
        <w:widowControl/>
        <w:jc w:val="center"/>
        <w:outlineLvl w:val="1"/>
        <w:rPr>
          <w:rFonts w:eastAsia="黑体"/>
          <w:kern w:val="0"/>
          <w:sz w:val="32"/>
          <w:szCs w:val="32"/>
          <w:lang w:eastAsia="zh-Hans"/>
        </w:rPr>
        <w:sectPr>
          <w:pgSz w:w="11906" w:h="16838"/>
          <w:pgMar w:top="1440" w:right="1800" w:bottom="1440" w:left="1800" w:header="851" w:footer="992" w:gutter="0"/>
          <w:cols w:space="720" w:num="1"/>
          <w:docGrid w:type="lines" w:linePitch="312" w:charSpace="0"/>
        </w:sectPr>
      </w:pPr>
    </w:p>
    <w:p w14:paraId="2ED9BD96">
      <w:pPr>
        <w:widowControl/>
        <w:jc w:val="center"/>
        <w:outlineLvl w:val="1"/>
        <w:rPr>
          <w:rFonts w:eastAsia="黑体"/>
          <w:kern w:val="0"/>
          <w:sz w:val="32"/>
          <w:szCs w:val="32"/>
        </w:rPr>
      </w:pPr>
      <w:r>
        <w:rPr>
          <w:rFonts w:eastAsia="黑体"/>
          <w:kern w:val="0"/>
          <w:sz w:val="32"/>
          <w:szCs w:val="32"/>
          <w:lang w:eastAsia="zh-Hans"/>
        </w:rPr>
        <w:t>第五部分  地方政府债务</w:t>
      </w:r>
      <w:r>
        <w:rPr>
          <w:rFonts w:eastAsia="黑体"/>
          <w:kern w:val="0"/>
          <w:sz w:val="32"/>
          <w:szCs w:val="32"/>
        </w:rPr>
        <w:t>公开情况</w:t>
      </w:r>
    </w:p>
    <w:tbl>
      <w:tblPr>
        <w:tblStyle w:val="12"/>
        <w:tblW w:w="9880" w:type="dxa"/>
        <w:jc w:val="center"/>
        <w:tblLayout w:type="autofit"/>
        <w:tblCellMar>
          <w:top w:w="0" w:type="dxa"/>
          <w:left w:w="108" w:type="dxa"/>
          <w:bottom w:w="0" w:type="dxa"/>
          <w:right w:w="108" w:type="dxa"/>
        </w:tblCellMar>
      </w:tblPr>
      <w:tblGrid>
        <w:gridCol w:w="2660"/>
        <w:gridCol w:w="2400"/>
        <w:gridCol w:w="2920"/>
        <w:gridCol w:w="1900"/>
      </w:tblGrid>
      <w:tr w14:paraId="5189F27D">
        <w:tblPrEx>
          <w:tblCellMar>
            <w:top w:w="0" w:type="dxa"/>
            <w:left w:w="108" w:type="dxa"/>
            <w:bottom w:w="0" w:type="dxa"/>
            <w:right w:w="108" w:type="dxa"/>
          </w:tblCellMar>
        </w:tblPrEx>
        <w:trPr>
          <w:trHeight w:val="499" w:hRule="atLeast"/>
          <w:jc w:val="center"/>
        </w:trPr>
        <w:tc>
          <w:tcPr>
            <w:tcW w:w="2660" w:type="dxa"/>
            <w:tcBorders>
              <w:top w:val="nil"/>
              <w:left w:val="nil"/>
              <w:bottom w:val="nil"/>
              <w:right w:val="nil"/>
            </w:tcBorders>
            <w:shd w:val="clear" w:color="auto" w:fill="auto"/>
            <w:vAlign w:val="center"/>
          </w:tcPr>
          <w:p w14:paraId="3DF5BAAC">
            <w:pPr>
              <w:widowControl/>
              <w:jc w:val="left"/>
              <w:rPr>
                <w:rFonts w:ascii="黑体" w:hAnsi="黑体" w:eastAsia="黑体" w:cs="宋体"/>
                <w:kern w:val="0"/>
                <w:sz w:val="22"/>
                <w:szCs w:val="22"/>
              </w:rPr>
            </w:pPr>
            <w:r>
              <w:rPr>
                <w:rFonts w:hint="eastAsia" w:ascii="黑体" w:hAnsi="黑体" w:eastAsia="黑体" w:cs="宋体"/>
                <w:kern w:val="0"/>
                <w:sz w:val="22"/>
                <w:szCs w:val="22"/>
              </w:rPr>
              <w:t>附件1-1</w:t>
            </w:r>
          </w:p>
        </w:tc>
        <w:tc>
          <w:tcPr>
            <w:tcW w:w="2400" w:type="dxa"/>
            <w:tcBorders>
              <w:top w:val="nil"/>
              <w:left w:val="nil"/>
              <w:bottom w:val="nil"/>
              <w:right w:val="nil"/>
            </w:tcBorders>
            <w:shd w:val="clear" w:color="auto" w:fill="auto"/>
            <w:noWrap/>
            <w:vAlign w:val="center"/>
          </w:tcPr>
          <w:p w14:paraId="73AABFA1">
            <w:pPr>
              <w:widowControl/>
              <w:jc w:val="left"/>
              <w:rPr>
                <w:rFonts w:ascii="宋体" w:hAnsi="宋体" w:cs="宋体"/>
                <w:color w:val="000000"/>
                <w:kern w:val="0"/>
                <w:sz w:val="22"/>
                <w:szCs w:val="22"/>
              </w:rPr>
            </w:pPr>
          </w:p>
        </w:tc>
        <w:tc>
          <w:tcPr>
            <w:tcW w:w="2920" w:type="dxa"/>
            <w:tcBorders>
              <w:top w:val="nil"/>
              <w:left w:val="nil"/>
              <w:bottom w:val="nil"/>
              <w:right w:val="nil"/>
            </w:tcBorders>
            <w:shd w:val="clear" w:color="auto" w:fill="auto"/>
            <w:noWrap/>
            <w:vAlign w:val="center"/>
          </w:tcPr>
          <w:p w14:paraId="080E5BAD">
            <w:pPr>
              <w:widowControl/>
              <w:jc w:val="left"/>
              <w:rPr>
                <w:rFonts w:ascii="宋体" w:hAnsi="宋体" w:cs="宋体"/>
                <w:color w:val="000000"/>
                <w:kern w:val="0"/>
                <w:sz w:val="22"/>
                <w:szCs w:val="22"/>
              </w:rPr>
            </w:pPr>
          </w:p>
        </w:tc>
        <w:tc>
          <w:tcPr>
            <w:tcW w:w="1900" w:type="dxa"/>
            <w:tcBorders>
              <w:top w:val="nil"/>
              <w:left w:val="nil"/>
              <w:bottom w:val="nil"/>
              <w:right w:val="nil"/>
            </w:tcBorders>
            <w:shd w:val="clear" w:color="auto" w:fill="auto"/>
            <w:noWrap/>
            <w:vAlign w:val="center"/>
          </w:tcPr>
          <w:p w14:paraId="4EB3015A">
            <w:pPr>
              <w:widowControl/>
              <w:jc w:val="left"/>
              <w:rPr>
                <w:rFonts w:ascii="宋体" w:hAnsi="宋体" w:cs="宋体"/>
                <w:color w:val="000000"/>
                <w:kern w:val="0"/>
                <w:sz w:val="22"/>
                <w:szCs w:val="22"/>
              </w:rPr>
            </w:pPr>
          </w:p>
        </w:tc>
      </w:tr>
      <w:tr w14:paraId="457DCAFD">
        <w:tblPrEx>
          <w:tblCellMar>
            <w:top w:w="0" w:type="dxa"/>
            <w:left w:w="108" w:type="dxa"/>
            <w:bottom w:w="0" w:type="dxa"/>
            <w:right w:w="108" w:type="dxa"/>
          </w:tblCellMar>
        </w:tblPrEx>
        <w:trPr>
          <w:trHeight w:val="702" w:hRule="atLeast"/>
          <w:jc w:val="center"/>
        </w:trPr>
        <w:tc>
          <w:tcPr>
            <w:tcW w:w="9880" w:type="dxa"/>
            <w:gridSpan w:val="4"/>
            <w:tcBorders>
              <w:top w:val="nil"/>
              <w:left w:val="nil"/>
              <w:bottom w:val="nil"/>
              <w:right w:val="nil"/>
            </w:tcBorders>
            <w:shd w:val="clear" w:color="auto" w:fill="auto"/>
            <w:vAlign w:val="center"/>
          </w:tcPr>
          <w:p w14:paraId="1CD883C4">
            <w:pPr>
              <w:widowControl/>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2022年乌尔禾区政府一般债务限额、余额情况表</w:t>
            </w:r>
          </w:p>
        </w:tc>
      </w:tr>
      <w:tr w14:paraId="6C2B007B">
        <w:tblPrEx>
          <w:tblCellMar>
            <w:top w:w="0" w:type="dxa"/>
            <w:left w:w="108" w:type="dxa"/>
            <w:bottom w:w="0" w:type="dxa"/>
            <w:right w:w="108" w:type="dxa"/>
          </w:tblCellMar>
        </w:tblPrEx>
        <w:trPr>
          <w:trHeight w:val="499" w:hRule="atLeast"/>
          <w:jc w:val="center"/>
        </w:trPr>
        <w:tc>
          <w:tcPr>
            <w:tcW w:w="2660" w:type="dxa"/>
            <w:tcBorders>
              <w:top w:val="nil"/>
              <w:left w:val="nil"/>
              <w:bottom w:val="nil"/>
              <w:right w:val="nil"/>
            </w:tcBorders>
            <w:shd w:val="clear" w:color="auto" w:fill="auto"/>
            <w:vAlign w:val="center"/>
          </w:tcPr>
          <w:p w14:paraId="1B7127B7">
            <w:pPr>
              <w:widowControl/>
              <w:jc w:val="left"/>
              <w:rPr>
                <w:rFonts w:ascii="宋体" w:hAnsi="宋体" w:cs="宋体"/>
                <w:kern w:val="0"/>
                <w:sz w:val="22"/>
                <w:szCs w:val="22"/>
              </w:rPr>
            </w:pPr>
          </w:p>
        </w:tc>
        <w:tc>
          <w:tcPr>
            <w:tcW w:w="2400" w:type="dxa"/>
            <w:tcBorders>
              <w:top w:val="nil"/>
              <w:left w:val="nil"/>
              <w:bottom w:val="nil"/>
              <w:right w:val="nil"/>
            </w:tcBorders>
            <w:shd w:val="clear" w:color="auto" w:fill="auto"/>
            <w:vAlign w:val="center"/>
          </w:tcPr>
          <w:p w14:paraId="30692485">
            <w:pPr>
              <w:widowControl/>
              <w:jc w:val="left"/>
              <w:rPr>
                <w:rFonts w:ascii="宋体" w:hAnsi="宋体" w:cs="宋体"/>
                <w:kern w:val="0"/>
                <w:sz w:val="22"/>
                <w:szCs w:val="22"/>
              </w:rPr>
            </w:pPr>
          </w:p>
        </w:tc>
        <w:tc>
          <w:tcPr>
            <w:tcW w:w="2920" w:type="dxa"/>
            <w:tcBorders>
              <w:top w:val="nil"/>
              <w:left w:val="nil"/>
              <w:bottom w:val="nil"/>
              <w:right w:val="nil"/>
            </w:tcBorders>
            <w:shd w:val="clear" w:color="auto" w:fill="auto"/>
            <w:noWrap/>
            <w:vAlign w:val="center"/>
          </w:tcPr>
          <w:p w14:paraId="4927951D">
            <w:pPr>
              <w:widowControl/>
              <w:jc w:val="left"/>
              <w:rPr>
                <w:rFonts w:ascii="宋体" w:hAnsi="宋体" w:cs="宋体"/>
                <w:color w:val="000000"/>
                <w:kern w:val="0"/>
                <w:sz w:val="22"/>
                <w:szCs w:val="22"/>
              </w:rPr>
            </w:pPr>
          </w:p>
        </w:tc>
        <w:tc>
          <w:tcPr>
            <w:tcW w:w="1900" w:type="dxa"/>
            <w:tcBorders>
              <w:top w:val="nil"/>
              <w:left w:val="nil"/>
              <w:bottom w:val="nil"/>
              <w:right w:val="nil"/>
            </w:tcBorders>
            <w:shd w:val="clear" w:color="auto" w:fill="auto"/>
            <w:vAlign w:val="center"/>
          </w:tcPr>
          <w:p w14:paraId="2372F8C9">
            <w:pPr>
              <w:widowControl/>
              <w:jc w:val="right"/>
              <w:rPr>
                <w:rFonts w:ascii="宋体" w:hAnsi="宋体" w:cs="宋体"/>
                <w:kern w:val="0"/>
                <w:sz w:val="22"/>
                <w:szCs w:val="22"/>
              </w:rPr>
            </w:pPr>
            <w:r>
              <w:rPr>
                <w:rFonts w:hint="eastAsia" w:ascii="宋体" w:hAnsi="宋体" w:cs="宋体"/>
                <w:kern w:val="0"/>
                <w:sz w:val="22"/>
                <w:szCs w:val="22"/>
              </w:rPr>
              <w:t>单位：亿元</w:t>
            </w:r>
          </w:p>
        </w:tc>
      </w:tr>
      <w:tr w14:paraId="20458ED3">
        <w:tblPrEx>
          <w:tblCellMar>
            <w:top w:w="0" w:type="dxa"/>
            <w:left w:w="108" w:type="dxa"/>
            <w:bottom w:w="0" w:type="dxa"/>
            <w:right w:w="108" w:type="dxa"/>
          </w:tblCellMar>
        </w:tblPrEx>
        <w:trPr>
          <w:trHeight w:val="739" w:hRule="atLeast"/>
          <w:jc w:val="center"/>
        </w:trPr>
        <w:tc>
          <w:tcPr>
            <w:tcW w:w="2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9FC0">
            <w:pPr>
              <w:widowControl/>
              <w:jc w:val="center"/>
              <w:rPr>
                <w:rFonts w:ascii="宋体" w:hAnsi="宋体" w:cs="宋体"/>
                <w:b/>
                <w:bCs/>
                <w:kern w:val="0"/>
                <w:sz w:val="22"/>
                <w:szCs w:val="22"/>
              </w:rPr>
            </w:pPr>
            <w:r>
              <w:rPr>
                <w:rFonts w:hint="eastAsia" w:ascii="宋体" w:hAnsi="宋体" w:cs="宋体"/>
                <w:b/>
                <w:bCs/>
                <w:kern w:val="0"/>
                <w:sz w:val="22"/>
                <w:szCs w:val="22"/>
              </w:rPr>
              <w:t>行政区划名称</w:t>
            </w:r>
          </w:p>
        </w:tc>
        <w:tc>
          <w:tcPr>
            <w:tcW w:w="2400" w:type="dxa"/>
            <w:tcBorders>
              <w:top w:val="single" w:color="000000" w:sz="4" w:space="0"/>
              <w:left w:val="nil"/>
              <w:bottom w:val="single" w:color="000000" w:sz="4" w:space="0"/>
              <w:right w:val="single" w:color="000000" w:sz="4" w:space="0"/>
            </w:tcBorders>
            <w:shd w:val="clear" w:color="auto" w:fill="auto"/>
            <w:vAlign w:val="center"/>
          </w:tcPr>
          <w:p w14:paraId="7771E75E">
            <w:pPr>
              <w:widowControl/>
              <w:jc w:val="center"/>
              <w:rPr>
                <w:rFonts w:ascii="宋体" w:hAnsi="宋体" w:cs="宋体"/>
                <w:b/>
                <w:bCs/>
                <w:kern w:val="0"/>
                <w:sz w:val="22"/>
                <w:szCs w:val="22"/>
              </w:rPr>
            </w:pPr>
            <w:r>
              <w:rPr>
                <w:rFonts w:hint="eastAsia" w:ascii="宋体" w:hAnsi="宋体" w:cs="宋体"/>
                <w:b/>
                <w:bCs/>
                <w:kern w:val="0"/>
                <w:sz w:val="22"/>
                <w:szCs w:val="22"/>
              </w:rPr>
              <w:t>一般债务限额总额</w:t>
            </w:r>
          </w:p>
        </w:tc>
        <w:tc>
          <w:tcPr>
            <w:tcW w:w="2920" w:type="dxa"/>
            <w:tcBorders>
              <w:top w:val="single" w:color="000000" w:sz="4" w:space="0"/>
              <w:left w:val="nil"/>
              <w:bottom w:val="single" w:color="000000" w:sz="4" w:space="0"/>
              <w:right w:val="single" w:color="000000" w:sz="4" w:space="0"/>
            </w:tcBorders>
            <w:shd w:val="clear" w:color="auto" w:fill="auto"/>
            <w:vAlign w:val="center"/>
          </w:tcPr>
          <w:p w14:paraId="560228BD">
            <w:pPr>
              <w:widowControl/>
              <w:jc w:val="center"/>
              <w:rPr>
                <w:rFonts w:ascii="宋体" w:hAnsi="宋体" w:cs="宋体"/>
                <w:b/>
                <w:bCs/>
                <w:kern w:val="0"/>
                <w:sz w:val="22"/>
                <w:szCs w:val="22"/>
              </w:rPr>
            </w:pPr>
            <w:r>
              <w:rPr>
                <w:rFonts w:hint="eastAsia" w:ascii="宋体" w:hAnsi="宋体" w:cs="宋体"/>
                <w:b/>
                <w:bCs/>
                <w:kern w:val="0"/>
                <w:sz w:val="22"/>
                <w:szCs w:val="22"/>
              </w:rPr>
              <w:t>其中：新增一般债务限额</w:t>
            </w:r>
          </w:p>
        </w:tc>
        <w:tc>
          <w:tcPr>
            <w:tcW w:w="1900" w:type="dxa"/>
            <w:tcBorders>
              <w:top w:val="single" w:color="000000" w:sz="4" w:space="0"/>
              <w:left w:val="nil"/>
              <w:bottom w:val="single" w:color="000000" w:sz="4" w:space="0"/>
              <w:right w:val="single" w:color="000000" w:sz="4" w:space="0"/>
            </w:tcBorders>
            <w:shd w:val="clear" w:color="auto" w:fill="auto"/>
            <w:vAlign w:val="center"/>
          </w:tcPr>
          <w:p w14:paraId="052CA476">
            <w:pPr>
              <w:widowControl/>
              <w:jc w:val="center"/>
              <w:rPr>
                <w:rFonts w:ascii="宋体" w:hAnsi="宋体" w:cs="宋体"/>
                <w:b/>
                <w:bCs/>
                <w:kern w:val="0"/>
                <w:sz w:val="22"/>
                <w:szCs w:val="22"/>
              </w:rPr>
            </w:pPr>
            <w:r>
              <w:rPr>
                <w:rFonts w:hint="eastAsia" w:ascii="宋体" w:hAnsi="宋体" w:cs="宋体"/>
                <w:b/>
                <w:bCs/>
                <w:kern w:val="0"/>
                <w:sz w:val="22"/>
                <w:szCs w:val="22"/>
              </w:rPr>
              <w:t>一般债务余额</w:t>
            </w:r>
            <w:r>
              <w:rPr>
                <w:rFonts w:hint="eastAsia" w:ascii="宋体" w:hAnsi="宋体" w:cs="宋体"/>
                <w:b/>
                <w:bCs/>
                <w:kern w:val="0"/>
                <w:sz w:val="22"/>
                <w:szCs w:val="22"/>
              </w:rPr>
              <w:br w:type="textWrapping"/>
            </w:r>
            <w:r>
              <w:rPr>
                <w:rFonts w:hint="eastAsia" w:ascii="宋体" w:hAnsi="宋体" w:cs="宋体"/>
                <w:b/>
                <w:bCs/>
                <w:kern w:val="0"/>
                <w:sz w:val="22"/>
                <w:szCs w:val="22"/>
              </w:rPr>
              <w:t>预计执行数</w:t>
            </w:r>
          </w:p>
        </w:tc>
      </w:tr>
      <w:tr w14:paraId="1D6C3ECF">
        <w:tblPrEx>
          <w:tblCellMar>
            <w:top w:w="0" w:type="dxa"/>
            <w:left w:w="108" w:type="dxa"/>
            <w:bottom w:w="0" w:type="dxa"/>
            <w:right w:w="108" w:type="dxa"/>
          </w:tblCellMar>
        </w:tblPrEx>
        <w:trPr>
          <w:trHeight w:val="600" w:hRule="atLeast"/>
          <w:jc w:val="center"/>
        </w:trPr>
        <w:tc>
          <w:tcPr>
            <w:tcW w:w="2660" w:type="dxa"/>
            <w:tcBorders>
              <w:top w:val="nil"/>
              <w:left w:val="single" w:color="000000" w:sz="4" w:space="0"/>
              <w:bottom w:val="single" w:color="000000" w:sz="4" w:space="0"/>
              <w:right w:val="single" w:color="000000" w:sz="4" w:space="0"/>
            </w:tcBorders>
            <w:shd w:val="clear" w:color="auto" w:fill="auto"/>
            <w:vAlign w:val="center"/>
          </w:tcPr>
          <w:p w14:paraId="258FA2B6">
            <w:pPr>
              <w:rPr>
                <w:rFonts w:ascii="宋体" w:hAnsi="宋体" w:cs="宋体"/>
                <w:sz w:val="22"/>
                <w:szCs w:val="22"/>
              </w:rPr>
            </w:pPr>
            <w:r>
              <w:rPr>
                <w:rFonts w:hint="eastAsia"/>
                <w:sz w:val="22"/>
                <w:szCs w:val="22"/>
              </w:rPr>
              <w:t>克拉玛依市乌尔禾区</w:t>
            </w:r>
          </w:p>
        </w:tc>
        <w:tc>
          <w:tcPr>
            <w:tcW w:w="2400" w:type="dxa"/>
            <w:tcBorders>
              <w:top w:val="nil"/>
              <w:left w:val="nil"/>
              <w:bottom w:val="single" w:color="000000" w:sz="4" w:space="0"/>
              <w:right w:val="single" w:color="000000" w:sz="4" w:space="0"/>
            </w:tcBorders>
            <w:shd w:val="clear" w:color="auto" w:fill="auto"/>
            <w:vAlign w:val="center"/>
          </w:tcPr>
          <w:p w14:paraId="0BA0B09A">
            <w:pPr>
              <w:jc w:val="right"/>
              <w:rPr>
                <w:rFonts w:ascii="宋体" w:hAnsi="宋体" w:cs="宋体"/>
                <w:sz w:val="22"/>
                <w:szCs w:val="22"/>
              </w:rPr>
            </w:pPr>
            <w:r>
              <w:rPr>
                <w:rFonts w:hint="eastAsia"/>
                <w:sz w:val="22"/>
                <w:szCs w:val="22"/>
              </w:rPr>
              <w:t>5.10</w:t>
            </w:r>
          </w:p>
        </w:tc>
        <w:tc>
          <w:tcPr>
            <w:tcW w:w="2920" w:type="dxa"/>
            <w:tcBorders>
              <w:top w:val="nil"/>
              <w:left w:val="nil"/>
              <w:bottom w:val="single" w:color="000000" w:sz="4" w:space="0"/>
              <w:right w:val="single" w:color="000000" w:sz="4" w:space="0"/>
            </w:tcBorders>
            <w:shd w:val="clear" w:color="auto" w:fill="auto"/>
            <w:vAlign w:val="center"/>
          </w:tcPr>
          <w:p w14:paraId="605EBEC7">
            <w:pPr>
              <w:jc w:val="right"/>
              <w:rPr>
                <w:rFonts w:ascii="宋体" w:hAnsi="宋体" w:cs="宋体"/>
                <w:sz w:val="22"/>
                <w:szCs w:val="22"/>
              </w:rPr>
            </w:pPr>
            <w:r>
              <w:rPr>
                <w:rFonts w:hint="eastAsia"/>
                <w:sz w:val="22"/>
                <w:szCs w:val="22"/>
              </w:rPr>
              <w:t>0.40</w:t>
            </w:r>
          </w:p>
        </w:tc>
        <w:tc>
          <w:tcPr>
            <w:tcW w:w="1900" w:type="dxa"/>
            <w:tcBorders>
              <w:top w:val="nil"/>
              <w:left w:val="nil"/>
              <w:bottom w:val="single" w:color="000000" w:sz="4" w:space="0"/>
              <w:right w:val="single" w:color="000000" w:sz="4" w:space="0"/>
            </w:tcBorders>
            <w:shd w:val="clear" w:color="auto" w:fill="auto"/>
            <w:vAlign w:val="center"/>
          </w:tcPr>
          <w:p w14:paraId="4E286C2C">
            <w:pPr>
              <w:jc w:val="right"/>
              <w:rPr>
                <w:rFonts w:ascii="宋体" w:hAnsi="宋体" w:cs="宋体"/>
                <w:sz w:val="22"/>
                <w:szCs w:val="22"/>
              </w:rPr>
            </w:pPr>
            <w:r>
              <w:rPr>
                <w:rFonts w:hint="eastAsia"/>
                <w:sz w:val="22"/>
                <w:szCs w:val="22"/>
              </w:rPr>
              <w:t>4.66</w:t>
            </w:r>
          </w:p>
        </w:tc>
      </w:tr>
      <w:tr w14:paraId="7454DA25">
        <w:tblPrEx>
          <w:tblCellMar>
            <w:top w:w="0" w:type="dxa"/>
            <w:left w:w="108" w:type="dxa"/>
            <w:bottom w:w="0" w:type="dxa"/>
            <w:right w:w="108" w:type="dxa"/>
          </w:tblCellMar>
        </w:tblPrEx>
        <w:trPr>
          <w:trHeight w:val="600" w:hRule="atLeast"/>
          <w:jc w:val="center"/>
        </w:trPr>
        <w:tc>
          <w:tcPr>
            <w:tcW w:w="2660" w:type="dxa"/>
            <w:tcBorders>
              <w:top w:val="nil"/>
              <w:left w:val="single" w:color="000000" w:sz="4" w:space="0"/>
              <w:bottom w:val="single" w:color="000000" w:sz="4" w:space="0"/>
              <w:right w:val="single" w:color="000000" w:sz="4" w:space="0"/>
            </w:tcBorders>
            <w:shd w:val="clear" w:color="auto" w:fill="auto"/>
            <w:vAlign w:val="center"/>
          </w:tcPr>
          <w:p w14:paraId="7FD1EEFF">
            <w:pPr>
              <w:widowControl/>
              <w:jc w:val="left"/>
              <w:rPr>
                <w:rFonts w:ascii="宋体" w:hAnsi="宋体" w:cs="宋体"/>
                <w:kern w:val="0"/>
                <w:sz w:val="22"/>
                <w:szCs w:val="22"/>
              </w:rPr>
            </w:pPr>
          </w:p>
        </w:tc>
        <w:tc>
          <w:tcPr>
            <w:tcW w:w="2400" w:type="dxa"/>
            <w:tcBorders>
              <w:top w:val="nil"/>
              <w:left w:val="nil"/>
              <w:bottom w:val="single" w:color="000000" w:sz="4" w:space="0"/>
              <w:right w:val="single" w:color="000000" w:sz="4" w:space="0"/>
            </w:tcBorders>
            <w:shd w:val="clear" w:color="auto" w:fill="auto"/>
            <w:vAlign w:val="center"/>
          </w:tcPr>
          <w:p w14:paraId="728ED8C4">
            <w:pPr>
              <w:widowControl/>
              <w:jc w:val="right"/>
              <w:rPr>
                <w:rFonts w:ascii="宋体" w:hAnsi="宋体" w:cs="宋体"/>
                <w:kern w:val="0"/>
                <w:sz w:val="22"/>
                <w:szCs w:val="22"/>
              </w:rPr>
            </w:pPr>
          </w:p>
        </w:tc>
        <w:tc>
          <w:tcPr>
            <w:tcW w:w="2920" w:type="dxa"/>
            <w:tcBorders>
              <w:top w:val="nil"/>
              <w:left w:val="nil"/>
              <w:bottom w:val="single" w:color="000000" w:sz="4" w:space="0"/>
              <w:right w:val="single" w:color="000000" w:sz="4" w:space="0"/>
            </w:tcBorders>
            <w:shd w:val="clear" w:color="auto" w:fill="auto"/>
            <w:vAlign w:val="center"/>
          </w:tcPr>
          <w:p w14:paraId="07F78483">
            <w:pPr>
              <w:widowControl/>
              <w:jc w:val="right"/>
              <w:rPr>
                <w:rFonts w:ascii="宋体" w:hAnsi="宋体" w:cs="宋体"/>
                <w:kern w:val="0"/>
                <w:sz w:val="22"/>
                <w:szCs w:val="22"/>
              </w:rPr>
            </w:pPr>
          </w:p>
        </w:tc>
        <w:tc>
          <w:tcPr>
            <w:tcW w:w="1900" w:type="dxa"/>
            <w:tcBorders>
              <w:top w:val="nil"/>
              <w:left w:val="nil"/>
              <w:bottom w:val="single" w:color="000000" w:sz="4" w:space="0"/>
              <w:right w:val="single" w:color="000000" w:sz="4" w:space="0"/>
            </w:tcBorders>
            <w:shd w:val="clear" w:color="auto" w:fill="auto"/>
            <w:vAlign w:val="center"/>
          </w:tcPr>
          <w:p w14:paraId="30234A72">
            <w:pPr>
              <w:widowControl/>
              <w:jc w:val="right"/>
              <w:rPr>
                <w:rFonts w:ascii="宋体" w:hAnsi="宋体" w:cs="宋体"/>
                <w:kern w:val="0"/>
                <w:sz w:val="22"/>
                <w:szCs w:val="22"/>
              </w:rPr>
            </w:pPr>
          </w:p>
        </w:tc>
      </w:tr>
      <w:tr w14:paraId="6D728E16">
        <w:tblPrEx>
          <w:tblCellMar>
            <w:top w:w="0" w:type="dxa"/>
            <w:left w:w="108" w:type="dxa"/>
            <w:bottom w:w="0" w:type="dxa"/>
            <w:right w:w="108" w:type="dxa"/>
          </w:tblCellMar>
        </w:tblPrEx>
        <w:trPr>
          <w:trHeight w:val="600" w:hRule="atLeast"/>
          <w:jc w:val="center"/>
        </w:trPr>
        <w:tc>
          <w:tcPr>
            <w:tcW w:w="2660" w:type="dxa"/>
            <w:tcBorders>
              <w:top w:val="nil"/>
              <w:left w:val="single" w:color="000000" w:sz="4" w:space="0"/>
              <w:bottom w:val="single" w:color="000000" w:sz="4" w:space="0"/>
              <w:right w:val="single" w:color="000000" w:sz="4" w:space="0"/>
            </w:tcBorders>
            <w:shd w:val="clear" w:color="auto" w:fill="auto"/>
            <w:vAlign w:val="center"/>
          </w:tcPr>
          <w:p w14:paraId="180FCB19">
            <w:pPr>
              <w:widowControl/>
              <w:jc w:val="left"/>
              <w:rPr>
                <w:rFonts w:ascii="宋体" w:hAnsi="宋体" w:cs="宋体"/>
                <w:kern w:val="0"/>
                <w:sz w:val="22"/>
                <w:szCs w:val="22"/>
              </w:rPr>
            </w:pPr>
          </w:p>
        </w:tc>
        <w:tc>
          <w:tcPr>
            <w:tcW w:w="2400" w:type="dxa"/>
            <w:tcBorders>
              <w:top w:val="nil"/>
              <w:left w:val="nil"/>
              <w:bottom w:val="single" w:color="000000" w:sz="4" w:space="0"/>
              <w:right w:val="single" w:color="000000" w:sz="4" w:space="0"/>
            </w:tcBorders>
            <w:shd w:val="clear" w:color="auto" w:fill="auto"/>
            <w:vAlign w:val="center"/>
          </w:tcPr>
          <w:p w14:paraId="570FC198">
            <w:pPr>
              <w:widowControl/>
              <w:jc w:val="right"/>
              <w:rPr>
                <w:rFonts w:ascii="宋体" w:hAnsi="宋体" w:cs="宋体"/>
                <w:kern w:val="0"/>
                <w:sz w:val="22"/>
                <w:szCs w:val="22"/>
              </w:rPr>
            </w:pPr>
          </w:p>
        </w:tc>
        <w:tc>
          <w:tcPr>
            <w:tcW w:w="2920" w:type="dxa"/>
            <w:tcBorders>
              <w:top w:val="nil"/>
              <w:left w:val="nil"/>
              <w:bottom w:val="single" w:color="000000" w:sz="4" w:space="0"/>
              <w:right w:val="single" w:color="000000" w:sz="4" w:space="0"/>
            </w:tcBorders>
            <w:shd w:val="clear" w:color="auto" w:fill="auto"/>
            <w:vAlign w:val="center"/>
          </w:tcPr>
          <w:p w14:paraId="6A82DAD7">
            <w:pPr>
              <w:widowControl/>
              <w:jc w:val="right"/>
              <w:rPr>
                <w:rFonts w:ascii="宋体" w:hAnsi="宋体" w:cs="宋体"/>
                <w:kern w:val="0"/>
                <w:sz w:val="22"/>
                <w:szCs w:val="22"/>
              </w:rPr>
            </w:pPr>
          </w:p>
        </w:tc>
        <w:tc>
          <w:tcPr>
            <w:tcW w:w="1900" w:type="dxa"/>
            <w:tcBorders>
              <w:top w:val="nil"/>
              <w:left w:val="nil"/>
              <w:bottom w:val="single" w:color="000000" w:sz="4" w:space="0"/>
              <w:right w:val="single" w:color="000000" w:sz="4" w:space="0"/>
            </w:tcBorders>
            <w:shd w:val="clear" w:color="auto" w:fill="auto"/>
            <w:vAlign w:val="center"/>
          </w:tcPr>
          <w:p w14:paraId="07FA1C6E">
            <w:pPr>
              <w:widowControl/>
              <w:jc w:val="right"/>
              <w:rPr>
                <w:rFonts w:ascii="宋体" w:hAnsi="宋体" w:cs="宋体"/>
                <w:kern w:val="0"/>
                <w:sz w:val="22"/>
                <w:szCs w:val="22"/>
              </w:rPr>
            </w:pPr>
          </w:p>
        </w:tc>
      </w:tr>
      <w:tr w14:paraId="78801D5B">
        <w:tblPrEx>
          <w:tblCellMar>
            <w:top w:w="0" w:type="dxa"/>
            <w:left w:w="108" w:type="dxa"/>
            <w:bottom w:w="0" w:type="dxa"/>
            <w:right w:w="108" w:type="dxa"/>
          </w:tblCellMar>
        </w:tblPrEx>
        <w:trPr>
          <w:trHeight w:val="600" w:hRule="atLeast"/>
          <w:jc w:val="center"/>
        </w:trPr>
        <w:tc>
          <w:tcPr>
            <w:tcW w:w="2660" w:type="dxa"/>
            <w:tcBorders>
              <w:top w:val="nil"/>
              <w:left w:val="single" w:color="000000" w:sz="4" w:space="0"/>
              <w:bottom w:val="single" w:color="000000" w:sz="4" w:space="0"/>
              <w:right w:val="single" w:color="000000" w:sz="4" w:space="0"/>
            </w:tcBorders>
            <w:shd w:val="clear" w:color="auto" w:fill="auto"/>
            <w:vAlign w:val="center"/>
          </w:tcPr>
          <w:p w14:paraId="5A28CE96">
            <w:pPr>
              <w:widowControl/>
              <w:jc w:val="left"/>
              <w:rPr>
                <w:rFonts w:ascii="宋体" w:hAnsi="宋体" w:cs="宋体"/>
                <w:kern w:val="0"/>
                <w:sz w:val="22"/>
                <w:szCs w:val="22"/>
              </w:rPr>
            </w:pPr>
          </w:p>
        </w:tc>
        <w:tc>
          <w:tcPr>
            <w:tcW w:w="2400" w:type="dxa"/>
            <w:tcBorders>
              <w:top w:val="nil"/>
              <w:left w:val="nil"/>
              <w:bottom w:val="single" w:color="000000" w:sz="4" w:space="0"/>
              <w:right w:val="single" w:color="000000" w:sz="4" w:space="0"/>
            </w:tcBorders>
            <w:shd w:val="clear" w:color="auto" w:fill="auto"/>
            <w:vAlign w:val="center"/>
          </w:tcPr>
          <w:p w14:paraId="5F9BE436">
            <w:pPr>
              <w:widowControl/>
              <w:jc w:val="right"/>
              <w:rPr>
                <w:rFonts w:ascii="宋体" w:hAnsi="宋体" w:cs="宋体"/>
                <w:kern w:val="0"/>
                <w:sz w:val="22"/>
                <w:szCs w:val="22"/>
              </w:rPr>
            </w:pPr>
          </w:p>
        </w:tc>
        <w:tc>
          <w:tcPr>
            <w:tcW w:w="2920" w:type="dxa"/>
            <w:tcBorders>
              <w:top w:val="nil"/>
              <w:left w:val="nil"/>
              <w:bottom w:val="single" w:color="000000" w:sz="4" w:space="0"/>
              <w:right w:val="single" w:color="000000" w:sz="4" w:space="0"/>
            </w:tcBorders>
            <w:shd w:val="clear" w:color="auto" w:fill="auto"/>
            <w:vAlign w:val="center"/>
          </w:tcPr>
          <w:p w14:paraId="63C591F9">
            <w:pPr>
              <w:widowControl/>
              <w:jc w:val="right"/>
              <w:rPr>
                <w:rFonts w:ascii="宋体" w:hAnsi="宋体" w:cs="宋体"/>
                <w:kern w:val="0"/>
                <w:sz w:val="22"/>
                <w:szCs w:val="22"/>
              </w:rPr>
            </w:pPr>
          </w:p>
        </w:tc>
        <w:tc>
          <w:tcPr>
            <w:tcW w:w="1900" w:type="dxa"/>
            <w:tcBorders>
              <w:top w:val="nil"/>
              <w:left w:val="nil"/>
              <w:bottom w:val="single" w:color="000000" w:sz="4" w:space="0"/>
              <w:right w:val="single" w:color="000000" w:sz="4" w:space="0"/>
            </w:tcBorders>
            <w:shd w:val="clear" w:color="auto" w:fill="auto"/>
            <w:vAlign w:val="center"/>
          </w:tcPr>
          <w:p w14:paraId="31E7C6FA">
            <w:pPr>
              <w:widowControl/>
              <w:jc w:val="right"/>
              <w:rPr>
                <w:rFonts w:ascii="宋体" w:hAnsi="宋体" w:cs="宋体"/>
                <w:kern w:val="0"/>
                <w:sz w:val="22"/>
                <w:szCs w:val="22"/>
              </w:rPr>
            </w:pPr>
          </w:p>
        </w:tc>
      </w:tr>
      <w:tr w14:paraId="06FFB70C">
        <w:tblPrEx>
          <w:tblCellMar>
            <w:top w:w="0" w:type="dxa"/>
            <w:left w:w="108" w:type="dxa"/>
            <w:bottom w:w="0" w:type="dxa"/>
            <w:right w:w="108" w:type="dxa"/>
          </w:tblCellMar>
        </w:tblPrEx>
        <w:trPr>
          <w:trHeight w:val="600" w:hRule="atLeast"/>
          <w:jc w:val="center"/>
        </w:trPr>
        <w:tc>
          <w:tcPr>
            <w:tcW w:w="2660" w:type="dxa"/>
            <w:tcBorders>
              <w:top w:val="nil"/>
              <w:left w:val="single" w:color="000000" w:sz="4" w:space="0"/>
              <w:bottom w:val="single" w:color="000000" w:sz="4" w:space="0"/>
              <w:right w:val="single" w:color="000000" w:sz="4" w:space="0"/>
            </w:tcBorders>
            <w:shd w:val="clear" w:color="auto" w:fill="auto"/>
            <w:vAlign w:val="center"/>
          </w:tcPr>
          <w:p w14:paraId="4C456B10">
            <w:pPr>
              <w:widowControl/>
              <w:jc w:val="left"/>
              <w:rPr>
                <w:rFonts w:ascii="宋体" w:hAnsi="宋体" w:cs="宋体"/>
                <w:kern w:val="0"/>
                <w:sz w:val="22"/>
                <w:szCs w:val="22"/>
              </w:rPr>
            </w:pPr>
          </w:p>
        </w:tc>
        <w:tc>
          <w:tcPr>
            <w:tcW w:w="2400" w:type="dxa"/>
            <w:tcBorders>
              <w:top w:val="nil"/>
              <w:left w:val="nil"/>
              <w:bottom w:val="single" w:color="000000" w:sz="4" w:space="0"/>
              <w:right w:val="single" w:color="000000" w:sz="4" w:space="0"/>
            </w:tcBorders>
            <w:shd w:val="clear" w:color="auto" w:fill="auto"/>
            <w:vAlign w:val="center"/>
          </w:tcPr>
          <w:p w14:paraId="36F89848">
            <w:pPr>
              <w:widowControl/>
              <w:jc w:val="right"/>
              <w:rPr>
                <w:rFonts w:ascii="宋体" w:hAnsi="宋体" w:cs="宋体"/>
                <w:kern w:val="0"/>
                <w:sz w:val="22"/>
                <w:szCs w:val="22"/>
              </w:rPr>
            </w:pPr>
          </w:p>
        </w:tc>
        <w:tc>
          <w:tcPr>
            <w:tcW w:w="2920" w:type="dxa"/>
            <w:tcBorders>
              <w:top w:val="nil"/>
              <w:left w:val="nil"/>
              <w:bottom w:val="single" w:color="000000" w:sz="4" w:space="0"/>
              <w:right w:val="single" w:color="000000" w:sz="4" w:space="0"/>
            </w:tcBorders>
            <w:shd w:val="clear" w:color="auto" w:fill="auto"/>
            <w:vAlign w:val="center"/>
          </w:tcPr>
          <w:p w14:paraId="3E810477">
            <w:pPr>
              <w:widowControl/>
              <w:jc w:val="right"/>
              <w:rPr>
                <w:rFonts w:ascii="宋体" w:hAnsi="宋体" w:cs="宋体"/>
                <w:kern w:val="0"/>
                <w:sz w:val="22"/>
                <w:szCs w:val="22"/>
              </w:rPr>
            </w:pPr>
          </w:p>
        </w:tc>
        <w:tc>
          <w:tcPr>
            <w:tcW w:w="1900" w:type="dxa"/>
            <w:tcBorders>
              <w:top w:val="nil"/>
              <w:left w:val="nil"/>
              <w:bottom w:val="single" w:color="000000" w:sz="4" w:space="0"/>
              <w:right w:val="single" w:color="000000" w:sz="4" w:space="0"/>
            </w:tcBorders>
            <w:shd w:val="clear" w:color="auto" w:fill="auto"/>
            <w:vAlign w:val="center"/>
          </w:tcPr>
          <w:p w14:paraId="69E333A3">
            <w:pPr>
              <w:widowControl/>
              <w:jc w:val="right"/>
              <w:rPr>
                <w:rFonts w:ascii="宋体" w:hAnsi="宋体" w:cs="宋体"/>
                <w:kern w:val="0"/>
                <w:sz w:val="22"/>
                <w:szCs w:val="22"/>
              </w:rPr>
            </w:pPr>
          </w:p>
        </w:tc>
      </w:tr>
      <w:tr w14:paraId="56BAA0A1">
        <w:tblPrEx>
          <w:tblCellMar>
            <w:top w:w="0" w:type="dxa"/>
            <w:left w:w="108" w:type="dxa"/>
            <w:bottom w:w="0" w:type="dxa"/>
            <w:right w:w="108" w:type="dxa"/>
          </w:tblCellMar>
        </w:tblPrEx>
        <w:trPr>
          <w:trHeight w:val="600" w:hRule="atLeast"/>
          <w:jc w:val="center"/>
        </w:trPr>
        <w:tc>
          <w:tcPr>
            <w:tcW w:w="2660" w:type="dxa"/>
            <w:tcBorders>
              <w:top w:val="nil"/>
              <w:left w:val="single" w:color="000000" w:sz="4" w:space="0"/>
              <w:bottom w:val="single" w:color="000000" w:sz="4" w:space="0"/>
              <w:right w:val="single" w:color="000000" w:sz="4" w:space="0"/>
            </w:tcBorders>
            <w:shd w:val="clear" w:color="auto" w:fill="auto"/>
            <w:vAlign w:val="center"/>
          </w:tcPr>
          <w:p w14:paraId="239DF15D">
            <w:pPr>
              <w:widowControl/>
              <w:jc w:val="left"/>
              <w:rPr>
                <w:rFonts w:ascii="宋体" w:hAnsi="宋体" w:cs="宋体"/>
                <w:kern w:val="0"/>
                <w:sz w:val="22"/>
                <w:szCs w:val="22"/>
              </w:rPr>
            </w:pPr>
          </w:p>
        </w:tc>
        <w:tc>
          <w:tcPr>
            <w:tcW w:w="2400" w:type="dxa"/>
            <w:tcBorders>
              <w:top w:val="nil"/>
              <w:left w:val="nil"/>
              <w:bottom w:val="single" w:color="000000" w:sz="4" w:space="0"/>
              <w:right w:val="single" w:color="000000" w:sz="4" w:space="0"/>
            </w:tcBorders>
            <w:shd w:val="clear" w:color="auto" w:fill="auto"/>
            <w:vAlign w:val="center"/>
          </w:tcPr>
          <w:p w14:paraId="233F7687">
            <w:pPr>
              <w:widowControl/>
              <w:jc w:val="right"/>
              <w:rPr>
                <w:rFonts w:ascii="宋体" w:hAnsi="宋体" w:cs="宋体"/>
                <w:kern w:val="0"/>
                <w:sz w:val="22"/>
                <w:szCs w:val="22"/>
              </w:rPr>
            </w:pPr>
          </w:p>
        </w:tc>
        <w:tc>
          <w:tcPr>
            <w:tcW w:w="2920" w:type="dxa"/>
            <w:tcBorders>
              <w:top w:val="nil"/>
              <w:left w:val="nil"/>
              <w:bottom w:val="single" w:color="000000" w:sz="4" w:space="0"/>
              <w:right w:val="single" w:color="000000" w:sz="4" w:space="0"/>
            </w:tcBorders>
            <w:shd w:val="clear" w:color="auto" w:fill="auto"/>
            <w:vAlign w:val="center"/>
          </w:tcPr>
          <w:p w14:paraId="71D4B9E9">
            <w:pPr>
              <w:widowControl/>
              <w:jc w:val="right"/>
              <w:rPr>
                <w:rFonts w:ascii="宋体" w:hAnsi="宋体" w:cs="宋体"/>
                <w:kern w:val="0"/>
                <w:sz w:val="22"/>
                <w:szCs w:val="22"/>
              </w:rPr>
            </w:pPr>
          </w:p>
        </w:tc>
        <w:tc>
          <w:tcPr>
            <w:tcW w:w="1900" w:type="dxa"/>
            <w:tcBorders>
              <w:top w:val="nil"/>
              <w:left w:val="nil"/>
              <w:bottom w:val="single" w:color="000000" w:sz="4" w:space="0"/>
              <w:right w:val="single" w:color="000000" w:sz="4" w:space="0"/>
            </w:tcBorders>
            <w:shd w:val="clear" w:color="auto" w:fill="auto"/>
            <w:vAlign w:val="center"/>
          </w:tcPr>
          <w:p w14:paraId="2150E5E7">
            <w:pPr>
              <w:widowControl/>
              <w:jc w:val="right"/>
              <w:rPr>
                <w:rFonts w:ascii="宋体" w:hAnsi="宋体" w:cs="宋体"/>
                <w:kern w:val="0"/>
                <w:sz w:val="22"/>
                <w:szCs w:val="22"/>
              </w:rPr>
            </w:pPr>
          </w:p>
        </w:tc>
      </w:tr>
      <w:tr w14:paraId="50786F12">
        <w:tblPrEx>
          <w:tblCellMar>
            <w:top w:w="0" w:type="dxa"/>
            <w:left w:w="108" w:type="dxa"/>
            <w:bottom w:w="0" w:type="dxa"/>
            <w:right w:w="108" w:type="dxa"/>
          </w:tblCellMar>
        </w:tblPrEx>
        <w:trPr>
          <w:trHeight w:val="600" w:hRule="atLeast"/>
          <w:jc w:val="center"/>
        </w:trPr>
        <w:tc>
          <w:tcPr>
            <w:tcW w:w="2660" w:type="dxa"/>
            <w:tcBorders>
              <w:top w:val="nil"/>
              <w:left w:val="single" w:color="000000" w:sz="4" w:space="0"/>
              <w:bottom w:val="single" w:color="000000" w:sz="4" w:space="0"/>
              <w:right w:val="single" w:color="000000" w:sz="4" w:space="0"/>
            </w:tcBorders>
            <w:shd w:val="clear" w:color="auto" w:fill="auto"/>
            <w:vAlign w:val="center"/>
          </w:tcPr>
          <w:p w14:paraId="3F731AA7">
            <w:pPr>
              <w:widowControl/>
              <w:jc w:val="left"/>
              <w:rPr>
                <w:rFonts w:ascii="宋体" w:hAnsi="宋体" w:cs="宋体"/>
                <w:kern w:val="0"/>
                <w:sz w:val="22"/>
                <w:szCs w:val="22"/>
              </w:rPr>
            </w:pPr>
          </w:p>
        </w:tc>
        <w:tc>
          <w:tcPr>
            <w:tcW w:w="2400" w:type="dxa"/>
            <w:tcBorders>
              <w:top w:val="nil"/>
              <w:left w:val="nil"/>
              <w:bottom w:val="single" w:color="000000" w:sz="4" w:space="0"/>
              <w:right w:val="single" w:color="000000" w:sz="4" w:space="0"/>
            </w:tcBorders>
            <w:shd w:val="clear" w:color="auto" w:fill="auto"/>
            <w:vAlign w:val="center"/>
          </w:tcPr>
          <w:p w14:paraId="5386C7FB">
            <w:pPr>
              <w:widowControl/>
              <w:jc w:val="right"/>
              <w:rPr>
                <w:rFonts w:ascii="宋体" w:hAnsi="宋体" w:cs="宋体"/>
                <w:kern w:val="0"/>
                <w:sz w:val="22"/>
                <w:szCs w:val="22"/>
              </w:rPr>
            </w:pPr>
          </w:p>
        </w:tc>
        <w:tc>
          <w:tcPr>
            <w:tcW w:w="2920" w:type="dxa"/>
            <w:tcBorders>
              <w:top w:val="nil"/>
              <w:left w:val="nil"/>
              <w:bottom w:val="single" w:color="000000" w:sz="4" w:space="0"/>
              <w:right w:val="single" w:color="000000" w:sz="4" w:space="0"/>
            </w:tcBorders>
            <w:shd w:val="clear" w:color="auto" w:fill="auto"/>
            <w:vAlign w:val="center"/>
          </w:tcPr>
          <w:p w14:paraId="6B6DE4CA">
            <w:pPr>
              <w:widowControl/>
              <w:jc w:val="right"/>
              <w:rPr>
                <w:rFonts w:ascii="宋体" w:hAnsi="宋体" w:cs="宋体"/>
                <w:kern w:val="0"/>
                <w:sz w:val="22"/>
                <w:szCs w:val="22"/>
              </w:rPr>
            </w:pPr>
          </w:p>
        </w:tc>
        <w:tc>
          <w:tcPr>
            <w:tcW w:w="1900" w:type="dxa"/>
            <w:tcBorders>
              <w:top w:val="nil"/>
              <w:left w:val="nil"/>
              <w:bottom w:val="single" w:color="000000" w:sz="4" w:space="0"/>
              <w:right w:val="single" w:color="000000" w:sz="4" w:space="0"/>
            </w:tcBorders>
            <w:shd w:val="clear" w:color="auto" w:fill="auto"/>
            <w:vAlign w:val="center"/>
          </w:tcPr>
          <w:p w14:paraId="75C58500">
            <w:pPr>
              <w:widowControl/>
              <w:jc w:val="right"/>
              <w:rPr>
                <w:rFonts w:ascii="宋体" w:hAnsi="宋体" w:cs="宋体"/>
                <w:kern w:val="0"/>
                <w:sz w:val="22"/>
                <w:szCs w:val="22"/>
              </w:rPr>
            </w:pPr>
          </w:p>
        </w:tc>
      </w:tr>
    </w:tbl>
    <w:p w14:paraId="68C207D0"/>
    <w:p w14:paraId="1DD08C39">
      <w:pPr>
        <w:widowControl/>
        <w:jc w:val="center"/>
        <w:outlineLvl w:val="1"/>
        <w:rPr>
          <w:rFonts w:eastAsia="黑体"/>
          <w:kern w:val="0"/>
          <w:sz w:val="32"/>
          <w:szCs w:val="32"/>
        </w:rPr>
      </w:pPr>
      <w:r>
        <w:rPr>
          <w:rFonts w:eastAsia="黑体"/>
          <w:kern w:val="0"/>
          <w:sz w:val="32"/>
          <w:szCs w:val="32"/>
        </w:rPr>
        <w:br w:type="page"/>
      </w:r>
    </w:p>
    <w:tbl>
      <w:tblPr>
        <w:tblStyle w:val="12"/>
        <w:tblW w:w="10840" w:type="dxa"/>
        <w:jc w:val="center"/>
        <w:tblLayout w:type="autofit"/>
        <w:tblCellMar>
          <w:top w:w="0" w:type="dxa"/>
          <w:left w:w="108" w:type="dxa"/>
          <w:bottom w:w="0" w:type="dxa"/>
          <w:right w:w="108" w:type="dxa"/>
        </w:tblCellMar>
      </w:tblPr>
      <w:tblGrid>
        <w:gridCol w:w="2920"/>
        <w:gridCol w:w="2760"/>
        <w:gridCol w:w="2980"/>
        <w:gridCol w:w="2180"/>
      </w:tblGrid>
      <w:tr w14:paraId="117E1073">
        <w:tblPrEx>
          <w:tblCellMar>
            <w:top w:w="0" w:type="dxa"/>
            <w:left w:w="108" w:type="dxa"/>
            <w:bottom w:w="0" w:type="dxa"/>
            <w:right w:w="108" w:type="dxa"/>
          </w:tblCellMar>
        </w:tblPrEx>
        <w:trPr>
          <w:trHeight w:val="499" w:hRule="atLeast"/>
          <w:jc w:val="center"/>
        </w:trPr>
        <w:tc>
          <w:tcPr>
            <w:tcW w:w="2920" w:type="dxa"/>
            <w:tcBorders>
              <w:top w:val="nil"/>
              <w:left w:val="nil"/>
              <w:bottom w:val="nil"/>
              <w:right w:val="nil"/>
            </w:tcBorders>
            <w:shd w:val="clear" w:color="auto" w:fill="auto"/>
            <w:vAlign w:val="center"/>
          </w:tcPr>
          <w:p w14:paraId="1017A4B7">
            <w:pPr>
              <w:widowControl/>
              <w:jc w:val="left"/>
              <w:rPr>
                <w:rFonts w:ascii="黑体" w:hAnsi="黑体" w:eastAsia="黑体" w:cs="宋体"/>
                <w:kern w:val="0"/>
                <w:sz w:val="22"/>
                <w:szCs w:val="22"/>
              </w:rPr>
            </w:pPr>
            <w:r>
              <w:rPr>
                <w:rFonts w:hint="eastAsia" w:ascii="黑体" w:hAnsi="黑体" w:eastAsia="黑体" w:cs="宋体"/>
                <w:kern w:val="0"/>
                <w:sz w:val="22"/>
                <w:szCs w:val="22"/>
              </w:rPr>
              <w:t>附件1-2</w:t>
            </w:r>
          </w:p>
        </w:tc>
        <w:tc>
          <w:tcPr>
            <w:tcW w:w="2760" w:type="dxa"/>
            <w:tcBorders>
              <w:top w:val="nil"/>
              <w:left w:val="nil"/>
              <w:bottom w:val="nil"/>
              <w:right w:val="nil"/>
            </w:tcBorders>
            <w:shd w:val="clear" w:color="auto" w:fill="auto"/>
            <w:noWrap/>
            <w:vAlign w:val="center"/>
          </w:tcPr>
          <w:p w14:paraId="2B2393A9">
            <w:pPr>
              <w:widowControl/>
              <w:jc w:val="left"/>
              <w:rPr>
                <w:rFonts w:ascii="宋体" w:hAnsi="宋体" w:cs="宋体"/>
                <w:color w:val="000000"/>
                <w:kern w:val="0"/>
                <w:sz w:val="22"/>
                <w:szCs w:val="22"/>
              </w:rPr>
            </w:pPr>
          </w:p>
        </w:tc>
        <w:tc>
          <w:tcPr>
            <w:tcW w:w="2980" w:type="dxa"/>
            <w:tcBorders>
              <w:top w:val="nil"/>
              <w:left w:val="nil"/>
              <w:bottom w:val="nil"/>
              <w:right w:val="nil"/>
            </w:tcBorders>
            <w:shd w:val="clear" w:color="auto" w:fill="auto"/>
            <w:noWrap/>
            <w:vAlign w:val="center"/>
          </w:tcPr>
          <w:p w14:paraId="3D8DD4E6">
            <w:pPr>
              <w:widowControl/>
              <w:jc w:val="left"/>
              <w:rPr>
                <w:rFonts w:ascii="宋体" w:hAnsi="宋体" w:cs="宋体"/>
                <w:color w:val="000000"/>
                <w:kern w:val="0"/>
                <w:sz w:val="22"/>
                <w:szCs w:val="22"/>
              </w:rPr>
            </w:pPr>
          </w:p>
        </w:tc>
        <w:tc>
          <w:tcPr>
            <w:tcW w:w="2180" w:type="dxa"/>
            <w:tcBorders>
              <w:top w:val="nil"/>
              <w:left w:val="nil"/>
              <w:bottom w:val="nil"/>
              <w:right w:val="nil"/>
            </w:tcBorders>
            <w:shd w:val="clear" w:color="auto" w:fill="auto"/>
            <w:noWrap/>
            <w:vAlign w:val="center"/>
          </w:tcPr>
          <w:p w14:paraId="4C31259F">
            <w:pPr>
              <w:widowControl/>
              <w:jc w:val="left"/>
              <w:rPr>
                <w:rFonts w:ascii="宋体" w:hAnsi="宋体" w:cs="宋体"/>
                <w:color w:val="000000"/>
                <w:kern w:val="0"/>
                <w:sz w:val="22"/>
                <w:szCs w:val="22"/>
              </w:rPr>
            </w:pPr>
          </w:p>
        </w:tc>
      </w:tr>
      <w:tr w14:paraId="09333FE4">
        <w:tblPrEx>
          <w:tblCellMar>
            <w:top w:w="0" w:type="dxa"/>
            <w:left w:w="108" w:type="dxa"/>
            <w:bottom w:w="0" w:type="dxa"/>
            <w:right w:w="108" w:type="dxa"/>
          </w:tblCellMar>
        </w:tblPrEx>
        <w:trPr>
          <w:trHeight w:val="702" w:hRule="atLeast"/>
          <w:jc w:val="center"/>
        </w:trPr>
        <w:tc>
          <w:tcPr>
            <w:tcW w:w="10840" w:type="dxa"/>
            <w:gridSpan w:val="4"/>
            <w:tcBorders>
              <w:top w:val="nil"/>
              <w:left w:val="nil"/>
              <w:bottom w:val="nil"/>
              <w:right w:val="nil"/>
            </w:tcBorders>
            <w:shd w:val="clear" w:color="auto" w:fill="auto"/>
            <w:vAlign w:val="center"/>
          </w:tcPr>
          <w:p w14:paraId="141A0F24">
            <w:pPr>
              <w:widowControl/>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2022年乌尔禾区政府专项债务限额、余额情况表</w:t>
            </w:r>
          </w:p>
        </w:tc>
      </w:tr>
      <w:tr w14:paraId="49E5E6C0">
        <w:tblPrEx>
          <w:tblCellMar>
            <w:top w:w="0" w:type="dxa"/>
            <w:left w:w="108" w:type="dxa"/>
            <w:bottom w:w="0" w:type="dxa"/>
            <w:right w:w="108" w:type="dxa"/>
          </w:tblCellMar>
        </w:tblPrEx>
        <w:trPr>
          <w:trHeight w:val="499" w:hRule="atLeast"/>
          <w:jc w:val="center"/>
        </w:trPr>
        <w:tc>
          <w:tcPr>
            <w:tcW w:w="2920" w:type="dxa"/>
            <w:tcBorders>
              <w:top w:val="nil"/>
              <w:left w:val="nil"/>
              <w:bottom w:val="nil"/>
              <w:right w:val="nil"/>
            </w:tcBorders>
            <w:shd w:val="clear" w:color="auto" w:fill="auto"/>
            <w:vAlign w:val="center"/>
          </w:tcPr>
          <w:p w14:paraId="41B09B8B">
            <w:pPr>
              <w:widowControl/>
              <w:jc w:val="left"/>
              <w:rPr>
                <w:rFonts w:ascii="宋体" w:hAnsi="宋体" w:cs="宋体"/>
                <w:kern w:val="0"/>
                <w:sz w:val="22"/>
                <w:szCs w:val="22"/>
              </w:rPr>
            </w:pPr>
          </w:p>
        </w:tc>
        <w:tc>
          <w:tcPr>
            <w:tcW w:w="2760" w:type="dxa"/>
            <w:tcBorders>
              <w:top w:val="nil"/>
              <w:left w:val="nil"/>
              <w:bottom w:val="nil"/>
              <w:right w:val="nil"/>
            </w:tcBorders>
            <w:shd w:val="clear" w:color="auto" w:fill="auto"/>
            <w:vAlign w:val="center"/>
          </w:tcPr>
          <w:p w14:paraId="4C481EAE">
            <w:pPr>
              <w:widowControl/>
              <w:jc w:val="left"/>
              <w:rPr>
                <w:rFonts w:ascii="宋体" w:hAnsi="宋体" w:cs="宋体"/>
                <w:kern w:val="0"/>
                <w:sz w:val="22"/>
                <w:szCs w:val="22"/>
              </w:rPr>
            </w:pPr>
          </w:p>
        </w:tc>
        <w:tc>
          <w:tcPr>
            <w:tcW w:w="2980" w:type="dxa"/>
            <w:tcBorders>
              <w:top w:val="nil"/>
              <w:left w:val="nil"/>
              <w:bottom w:val="nil"/>
              <w:right w:val="nil"/>
            </w:tcBorders>
            <w:shd w:val="clear" w:color="auto" w:fill="auto"/>
            <w:noWrap/>
            <w:vAlign w:val="center"/>
          </w:tcPr>
          <w:p w14:paraId="4526D033">
            <w:pPr>
              <w:widowControl/>
              <w:jc w:val="left"/>
              <w:rPr>
                <w:rFonts w:ascii="宋体" w:hAnsi="宋体" w:cs="宋体"/>
                <w:color w:val="000000"/>
                <w:kern w:val="0"/>
                <w:sz w:val="22"/>
                <w:szCs w:val="22"/>
              </w:rPr>
            </w:pPr>
          </w:p>
        </w:tc>
        <w:tc>
          <w:tcPr>
            <w:tcW w:w="2180" w:type="dxa"/>
            <w:tcBorders>
              <w:top w:val="nil"/>
              <w:left w:val="nil"/>
              <w:bottom w:val="nil"/>
              <w:right w:val="nil"/>
            </w:tcBorders>
            <w:shd w:val="clear" w:color="auto" w:fill="auto"/>
            <w:vAlign w:val="center"/>
          </w:tcPr>
          <w:p w14:paraId="18D21651">
            <w:pPr>
              <w:widowControl/>
              <w:jc w:val="right"/>
              <w:rPr>
                <w:rFonts w:ascii="宋体" w:hAnsi="宋体" w:cs="宋体"/>
                <w:kern w:val="0"/>
                <w:sz w:val="22"/>
                <w:szCs w:val="22"/>
              </w:rPr>
            </w:pPr>
            <w:r>
              <w:rPr>
                <w:rFonts w:hint="eastAsia" w:ascii="宋体" w:hAnsi="宋体" w:cs="宋体"/>
                <w:kern w:val="0"/>
                <w:sz w:val="22"/>
                <w:szCs w:val="22"/>
              </w:rPr>
              <w:t>单位：亿元</w:t>
            </w:r>
          </w:p>
        </w:tc>
      </w:tr>
      <w:tr w14:paraId="329407B1">
        <w:tblPrEx>
          <w:tblCellMar>
            <w:top w:w="0" w:type="dxa"/>
            <w:left w:w="108" w:type="dxa"/>
            <w:bottom w:w="0" w:type="dxa"/>
            <w:right w:w="108" w:type="dxa"/>
          </w:tblCellMar>
        </w:tblPrEx>
        <w:trPr>
          <w:trHeight w:val="739" w:hRule="atLeast"/>
          <w:jc w:val="center"/>
        </w:trPr>
        <w:tc>
          <w:tcPr>
            <w:tcW w:w="2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F3FA">
            <w:pPr>
              <w:widowControl/>
              <w:jc w:val="center"/>
              <w:rPr>
                <w:rFonts w:ascii="宋体" w:hAnsi="宋体" w:cs="宋体"/>
                <w:b/>
                <w:bCs/>
                <w:kern w:val="0"/>
                <w:sz w:val="22"/>
                <w:szCs w:val="22"/>
              </w:rPr>
            </w:pPr>
            <w:r>
              <w:rPr>
                <w:rFonts w:hint="eastAsia" w:ascii="宋体" w:hAnsi="宋体" w:cs="宋体"/>
                <w:b/>
                <w:bCs/>
                <w:kern w:val="0"/>
                <w:sz w:val="22"/>
                <w:szCs w:val="22"/>
              </w:rPr>
              <w:t>行政区划名称</w:t>
            </w:r>
          </w:p>
        </w:tc>
        <w:tc>
          <w:tcPr>
            <w:tcW w:w="2760" w:type="dxa"/>
            <w:tcBorders>
              <w:top w:val="single" w:color="000000" w:sz="4" w:space="0"/>
              <w:left w:val="nil"/>
              <w:bottom w:val="single" w:color="000000" w:sz="4" w:space="0"/>
              <w:right w:val="single" w:color="000000" w:sz="4" w:space="0"/>
            </w:tcBorders>
            <w:shd w:val="clear" w:color="auto" w:fill="auto"/>
            <w:vAlign w:val="center"/>
          </w:tcPr>
          <w:p w14:paraId="63388470">
            <w:pPr>
              <w:widowControl/>
              <w:jc w:val="center"/>
              <w:rPr>
                <w:rFonts w:ascii="宋体" w:hAnsi="宋体" w:cs="宋体"/>
                <w:b/>
                <w:bCs/>
                <w:kern w:val="0"/>
                <w:sz w:val="22"/>
                <w:szCs w:val="22"/>
              </w:rPr>
            </w:pPr>
            <w:r>
              <w:rPr>
                <w:rFonts w:hint="eastAsia" w:ascii="宋体" w:hAnsi="宋体" w:cs="宋体"/>
                <w:b/>
                <w:bCs/>
                <w:kern w:val="0"/>
                <w:sz w:val="22"/>
                <w:szCs w:val="22"/>
              </w:rPr>
              <w:t>专项债务限额总额</w:t>
            </w:r>
          </w:p>
        </w:tc>
        <w:tc>
          <w:tcPr>
            <w:tcW w:w="2980" w:type="dxa"/>
            <w:tcBorders>
              <w:top w:val="single" w:color="000000" w:sz="4" w:space="0"/>
              <w:left w:val="nil"/>
              <w:bottom w:val="single" w:color="000000" w:sz="4" w:space="0"/>
              <w:right w:val="single" w:color="000000" w:sz="4" w:space="0"/>
            </w:tcBorders>
            <w:shd w:val="clear" w:color="auto" w:fill="auto"/>
            <w:vAlign w:val="center"/>
          </w:tcPr>
          <w:p w14:paraId="16092181">
            <w:pPr>
              <w:widowControl/>
              <w:jc w:val="center"/>
              <w:rPr>
                <w:rFonts w:ascii="宋体" w:hAnsi="宋体" w:cs="宋体"/>
                <w:b/>
                <w:bCs/>
                <w:kern w:val="0"/>
                <w:sz w:val="22"/>
                <w:szCs w:val="22"/>
              </w:rPr>
            </w:pPr>
            <w:r>
              <w:rPr>
                <w:rFonts w:hint="eastAsia" w:ascii="宋体" w:hAnsi="宋体" w:cs="宋体"/>
                <w:b/>
                <w:bCs/>
                <w:kern w:val="0"/>
                <w:sz w:val="22"/>
                <w:szCs w:val="22"/>
              </w:rPr>
              <w:t>其中：新增专项债务限额</w:t>
            </w:r>
          </w:p>
        </w:tc>
        <w:tc>
          <w:tcPr>
            <w:tcW w:w="2180" w:type="dxa"/>
            <w:tcBorders>
              <w:top w:val="single" w:color="000000" w:sz="4" w:space="0"/>
              <w:left w:val="nil"/>
              <w:bottom w:val="single" w:color="000000" w:sz="4" w:space="0"/>
              <w:right w:val="single" w:color="000000" w:sz="4" w:space="0"/>
            </w:tcBorders>
            <w:shd w:val="clear" w:color="auto" w:fill="auto"/>
            <w:vAlign w:val="center"/>
          </w:tcPr>
          <w:p w14:paraId="742F2518">
            <w:pPr>
              <w:widowControl/>
              <w:jc w:val="center"/>
              <w:rPr>
                <w:rFonts w:ascii="宋体" w:hAnsi="宋体" w:cs="宋体"/>
                <w:b/>
                <w:bCs/>
                <w:kern w:val="0"/>
                <w:sz w:val="22"/>
                <w:szCs w:val="22"/>
              </w:rPr>
            </w:pPr>
            <w:r>
              <w:rPr>
                <w:rFonts w:hint="eastAsia" w:ascii="宋体" w:hAnsi="宋体" w:cs="宋体"/>
                <w:b/>
                <w:bCs/>
                <w:kern w:val="0"/>
                <w:sz w:val="22"/>
                <w:szCs w:val="22"/>
              </w:rPr>
              <w:t>专项债务余额</w:t>
            </w:r>
            <w:r>
              <w:rPr>
                <w:rFonts w:hint="eastAsia" w:ascii="宋体" w:hAnsi="宋体" w:cs="宋体"/>
                <w:b/>
                <w:bCs/>
                <w:kern w:val="0"/>
                <w:sz w:val="22"/>
                <w:szCs w:val="22"/>
              </w:rPr>
              <w:br w:type="textWrapping"/>
            </w:r>
            <w:r>
              <w:rPr>
                <w:rFonts w:hint="eastAsia" w:ascii="宋体" w:hAnsi="宋体" w:cs="宋体"/>
                <w:b/>
                <w:bCs/>
                <w:kern w:val="0"/>
                <w:sz w:val="22"/>
                <w:szCs w:val="22"/>
              </w:rPr>
              <w:t>预计执行数</w:t>
            </w:r>
          </w:p>
        </w:tc>
      </w:tr>
      <w:tr w14:paraId="172C88C5">
        <w:tblPrEx>
          <w:tblCellMar>
            <w:top w:w="0" w:type="dxa"/>
            <w:left w:w="108" w:type="dxa"/>
            <w:bottom w:w="0" w:type="dxa"/>
            <w:right w:w="108" w:type="dxa"/>
          </w:tblCellMar>
        </w:tblPrEx>
        <w:trPr>
          <w:trHeight w:val="600" w:hRule="atLeast"/>
          <w:jc w:val="center"/>
        </w:trPr>
        <w:tc>
          <w:tcPr>
            <w:tcW w:w="2920" w:type="dxa"/>
            <w:tcBorders>
              <w:top w:val="nil"/>
              <w:left w:val="single" w:color="000000" w:sz="4" w:space="0"/>
              <w:bottom w:val="single" w:color="000000" w:sz="4" w:space="0"/>
              <w:right w:val="single" w:color="000000" w:sz="4" w:space="0"/>
            </w:tcBorders>
            <w:shd w:val="clear" w:color="auto" w:fill="auto"/>
            <w:vAlign w:val="center"/>
          </w:tcPr>
          <w:p w14:paraId="48CC61C2">
            <w:pPr>
              <w:rPr>
                <w:rFonts w:ascii="宋体" w:hAnsi="宋体" w:cs="宋体"/>
                <w:sz w:val="22"/>
                <w:szCs w:val="22"/>
              </w:rPr>
            </w:pPr>
            <w:r>
              <w:rPr>
                <w:rFonts w:hint="eastAsia"/>
                <w:sz w:val="22"/>
                <w:szCs w:val="22"/>
              </w:rPr>
              <w:t>克拉玛依市乌尔禾区</w:t>
            </w:r>
          </w:p>
        </w:tc>
        <w:tc>
          <w:tcPr>
            <w:tcW w:w="2760" w:type="dxa"/>
            <w:tcBorders>
              <w:top w:val="nil"/>
              <w:left w:val="nil"/>
              <w:bottom w:val="single" w:color="000000" w:sz="4" w:space="0"/>
              <w:right w:val="single" w:color="000000" w:sz="4" w:space="0"/>
            </w:tcBorders>
            <w:shd w:val="clear" w:color="auto" w:fill="auto"/>
            <w:vAlign w:val="center"/>
          </w:tcPr>
          <w:p w14:paraId="181DE07F">
            <w:pPr>
              <w:jc w:val="right"/>
              <w:rPr>
                <w:rFonts w:ascii="宋体" w:hAnsi="宋体" w:cs="宋体"/>
                <w:sz w:val="22"/>
                <w:szCs w:val="22"/>
              </w:rPr>
            </w:pPr>
            <w:r>
              <w:rPr>
                <w:rFonts w:hint="eastAsia"/>
                <w:sz w:val="22"/>
                <w:szCs w:val="22"/>
              </w:rPr>
              <w:t>11.10</w:t>
            </w:r>
          </w:p>
        </w:tc>
        <w:tc>
          <w:tcPr>
            <w:tcW w:w="2980" w:type="dxa"/>
            <w:tcBorders>
              <w:top w:val="nil"/>
              <w:left w:val="nil"/>
              <w:bottom w:val="single" w:color="000000" w:sz="4" w:space="0"/>
              <w:right w:val="single" w:color="000000" w:sz="4" w:space="0"/>
            </w:tcBorders>
            <w:shd w:val="clear" w:color="auto" w:fill="auto"/>
            <w:vAlign w:val="center"/>
          </w:tcPr>
          <w:p w14:paraId="14025D63">
            <w:pPr>
              <w:jc w:val="right"/>
              <w:rPr>
                <w:rFonts w:ascii="宋体" w:hAnsi="宋体" w:cs="宋体"/>
                <w:sz w:val="22"/>
                <w:szCs w:val="22"/>
              </w:rPr>
            </w:pPr>
            <w:r>
              <w:rPr>
                <w:rFonts w:hint="eastAsia"/>
                <w:sz w:val="22"/>
                <w:szCs w:val="22"/>
              </w:rPr>
              <w:t>0.20</w:t>
            </w:r>
          </w:p>
        </w:tc>
        <w:tc>
          <w:tcPr>
            <w:tcW w:w="2180" w:type="dxa"/>
            <w:tcBorders>
              <w:top w:val="nil"/>
              <w:left w:val="nil"/>
              <w:bottom w:val="single" w:color="000000" w:sz="4" w:space="0"/>
              <w:right w:val="single" w:color="000000" w:sz="4" w:space="0"/>
            </w:tcBorders>
            <w:shd w:val="clear" w:color="auto" w:fill="auto"/>
            <w:vAlign w:val="center"/>
          </w:tcPr>
          <w:p w14:paraId="173CA52D">
            <w:pPr>
              <w:jc w:val="right"/>
              <w:rPr>
                <w:rFonts w:ascii="宋体" w:hAnsi="宋体" w:cs="宋体"/>
                <w:sz w:val="22"/>
                <w:szCs w:val="22"/>
              </w:rPr>
            </w:pPr>
            <w:r>
              <w:rPr>
                <w:rFonts w:hint="eastAsia"/>
                <w:sz w:val="22"/>
                <w:szCs w:val="22"/>
              </w:rPr>
              <w:t>11.10</w:t>
            </w:r>
          </w:p>
        </w:tc>
      </w:tr>
      <w:tr w14:paraId="481DF1B7">
        <w:tblPrEx>
          <w:tblCellMar>
            <w:top w:w="0" w:type="dxa"/>
            <w:left w:w="108" w:type="dxa"/>
            <w:bottom w:w="0" w:type="dxa"/>
            <w:right w:w="108" w:type="dxa"/>
          </w:tblCellMar>
        </w:tblPrEx>
        <w:trPr>
          <w:trHeight w:val="600" w:hRule="atLeast"/>
          <w:jc w:val="center"/>
        </w:trPr>
        <w:tc>
          <w:tcPr>
            <w:tcW w:w="2920" w:type="dxa"/>
            <w:tcBorders>
              <w:top w:val="nil"/>
              <w:left w:val="single" w:color="000000" w:sz="4" w:space="0"/>
              <w:bottom w:val="single" w:color="000000" w:sz="4" w:space="0"/>
              <w:right w:val="single" w:color="000000" w:sz="4" w:space="0"/>
            </w:tcBorders>
            <w:shd w:val="clear" w:color="auto" w:fill="auto"/>
            <w:vAlign w:val="center"/>
          </w:tcPr>
          <w:p w14:paraId="438CCA9E">
            <w:pPr>
              <w:widowControl/>
              <w:jc w:val="left"/>
              <w:rPr>
                <w:rFonts w:ascii="宋体" w:hAnsi="宋体" w:cs="宋体"/>
                <w:kern w:val="0"/>
                <w:sz w:val="22"/>
                <w:szCs w:val="22"/>
              </w:rPr>
            </w:pPr>
          </w:p>
        </w:tc>
        <w:tc>
          <w:tcPr>
            <w:tcW w:w="2760" w:type="dxa"/>
            <w:tcBorders>
              <w:top w:val="nil"/>
              <w:left w:val="nil"/>
              <w:bottom w:val="single" w:color="000000" w:sz="4" w:space="0"/>
              <w:right w:val="single" w:color="000000" w:sz="4" w:space="0"/>
            </w:tcBorders>
            <w:shd w:val="clear" w:color="auto" w:fill="auto"/>
            <w:vAlign w:val="center"/>
          </w:tcPr>
          <w:p w14:paraId="631C557B">
            <w:pPr>
              <w:widowControl/>
              <w:jc w:val="right"/>
              <w:rPr>
                <w:rFonts w:ascii="宋体" w:hAnsi="宋体" w:cs="宋体"/>
                <w:kern w:val="0"/>
                <w:sz w:val="22"/>
                <w:szCs w:val="22"/>
              </w:rPr>
            </w:pPr>
          </w:p>
        </w:tc>
        <w:tc>
          <w:tcPr>
            <w:tcW w:w="2980" w:type="dxa"/>
            <w:tcBorders>
              <w:top w:val="nil"/>
              <w:left w:val="nil"/>
              <w:bottom w:val="single" w:color="000000" w:sz="4" w:space="0"/>
              <w:right w:val="single" w:color="000000" w:sz="4" w:space="0"/>
            </w:tcBorders>
            <w:shd w:val="clear" w:color="auto" w:fill="auto"/>
            <w:vAlign w:val="center"/>
          </w:tcPr>
          <w:p w14:paraId="5C62C290">
            <w:pPr>
              <w:widowControl/>
              <w:jc w:val="right"/>
              <w:rPr>
                <w:rFonts w:ascii="宋体" w:hAnsi="宋体" w:cs="宋体"/>
                <w:kern w:val="0"/>
                <w:sz w:val="22"/>
                <w:szCs w:val="22"/>
              </w:rPr>
            </w:pPr>
          </w:p>
        </w:tc>
        <w:tc>
          <w:tcPr>
            <w:tcW w:w="2180" w:type="dxa"/>
            <w:tcBorders>
              <w:top w:val="nil"/>
              <w:left w:val="nil"/>
              <w:bottom w:val="single" w:color="000000" w:sz="4" w:space="0"/>
              <w:right w:val="single" w:color="000000" w:sz="4" w:space="0"/>
            </w:tcBorders>
            <w:shd w:val="clear" w:color="auto" w:fill="auto"/>
            <w:vAlign w:val="center"/>
          </w:tcPr>
          <w:p w14:paraId="56A6EEF7">
            <w:pPr>
              <w:widowControl/>
              <w:jc w:val="right"/>
              <w:rPr>
                <w:rFonts w:ascii="宋体" w:hAnsi="宋体" w:cs="宋体"/>
                <w:kern w:val="0"/>
                <w:sz w:val="22"/>
                <w:szCs w:val="22"/>
              </w:rPr>
            </w:pPr>
          </w:p>
        </w:tc>
      </w:tr>
      <w:tr w14:paraId="038890AA">
        <w:tblPrEx>
          <w:tblCellMar>
            <w:top w:w="0" w:type="dxa"/>
            <w:left w:w="108" w:type="dxa"/>
            <w:bottom w:w="0" w:type="dxa"/>
            <w:right w:w="108" w:type="dxa"/>
          </w:tblCellMar>
        </w:tblPrEx>
        <w:trPr>
          <w:trHeight w:val="600" w:hRule="atLeast"/>
          <w:jc w:val="center"/>
        </w:trPr>
        <w:tc>
          <w:tcPr>
            <w:tcW w:w="2920" w:type="dxa"/>
            <w:tcBorders>
              <w:top w:val="nil"/>
              <w:left w:val="single" w:color="000000" w:sz="4" w:space="0"/>
              <w:bottom w:val="single" w:color="000000" w:sz="4" w:space="0"/>
              <w:right w:val="single" w:color="000000" w:sz="4" w:space="0"/>
            </w:tcBorders>
            <w:shd w:val="clear" w:color="auto" w:fill="auto"/>
            <w:vAlign w:val="center"/>
          </w:tcPr>
          <w:p w14:paraId="46025B8C">
            <w:pPr>
              <w:widowControl/>
              <w:jc w:val="left"/>
              <w:rPr>
                <w:rFonts w:ascii="宋体" w:hAnsi="宋体" w:cs="宋体"/>
                <w:kern w:val="0"/>
                <w:sz w:val="22"/>
                <w:szCs w:val="22"/>
              </w:rPr>
            </w:pPr>
          </w:p>
        </w:tc>
        <w:tc>
          <w:tcPr>
            <w:tcW w:w="2760" w:type="dxa"/>
            <w:tcBorders>
              <w:top w:val="nil"/>
              <w:left w:val="nil"/>
              <w:bottom w:val="single" w:color="000000" w:sz="4" w:space="0"/>
              <w:right w:val="single" w:color="000000" w:sz="4" w:space="0"/>
            </w:tcBorders>
            <w:shd w:val="clear" w:color="auto" w:fill="auto"/>
            <w:vAlign w:val="center"/>
          </w:tcPr>
          <w:p w14:paraId="230EE5BA">
            <w:pPr>
              <w:widowControl/>
              <w:jc w:val="right"/>
              <w:rPr>
                <w:rFonts w:ascii="宋体" w:hAnsi="宋体" w:cs="宋体"/>
                <w:kern w:val="0"/>
                <w:sz w:val="22"/>
                <w:szCs w:val="22"/>
              </w:rPr>
            </w:pPr>
          </w:p>
        </w:tc>
        <w:tc>
          <w:tcPr>
            <w:tcW w:w="2980" w:type="dxa"/>
            <w:tcBorders>
              <w:top w:val="nil"/>
              <w:left w:val="nil"/>
              <w:bottom w:val="single" w:color="000000" w:sz="4" w:space="0"/>
              <w:right w:val="single" w:color="000000" w:sz="4" w:space="0"/>
            </w:tcBorders>
            <w:shd w:val="clear" w:color="auto" w:fill="auto"/>
            <w:vAlign w:val="center"/>
          </w:tcPr>
          <w:p w14:paraId="737714AA">
            <w:pPr>
              <w:widowControl/>
              <w:jc w:val="right"/>
              <w:rPr>
                <w:rFonts w:ascii="宋体" w:hAnsi="宋体" w:cs="宋体"/>
                <w:kern w:val="0"/>
                <w:sz w:val="22"/>
                <w:szCs w:val="22"/>
              </w:rPr>
            </w:pPr>
          </w:p>
        </w:tc>
        <w:tc>
          <w:tcPr>
            <w:tcW w:w="2180" w:type="dxa"/>
            <w:tcBorders>
              <w:top w:val="nil"/>
              <w:left w:val="nil"/>
              <w:bottom w:val="single" w:color="000000" w:sz="4" w:space="0"/>
              <w:right w:val="single" w:color="000000" w:sz="4" w:space="0"/>
            </w:tcBorders>
            <w:shd w:val="clear" w:color="auto" w:fill="auto"/>
            <w:vAlign w:val="center"/>
          </w:tcPr>
          <w:p w14:paraId="44C52AD4">
            <w:pPr>
              <w:widowControl/>
              <w:jc w:val="right"/>
              <w:rPr>
                <w:rFonts w:ascii="宋体" w:hAnsi="宋体" w:cs="宋体"/>
                <w:kern w:val="0"/>
                <w:sz w:val="22"/>
                <w:szCs w:val="22"/>
              </w:rPr>
            </w:pPr>
          </w:p>
        </w:tc>
      </w:tr>
      <w:tr w14:paraId="0BD3752D">
        <w:tblPrEx>
          <w:tblCellMar>
            <w:top w:w="0" w:type="dxa"/>
            <w:left w:w="108" w:type="dxa"/>
            <w:bottom w:w="0" w:type="dxa"/>
            <w:right w:w="108" w:type="dxa"/>
          </w:tblCellMar>
        </w:tblPrEx>
        <w:trPr>
          <w:trHeight w:val="600" w:hRule="atLeast"/>
          <w:jc w:val="center"/>
        </w:trPr>
        <w:tc>
          <w:tcPr>
            <w:tcW w:w="2920" w:type="dxa"/>
            <w:tcBorders>
              <w:top w:val="nil"/>
              <w:left w:val="single" w:color="000000" w:sz="4" w:space="0"/>
              <w:bottom w:val="single" w:color="000000" w:sz="4" w:space="0"/>
              <w:right w:val="single" w:color="000000" w:sz="4" w:space="0"/>
            </w:tcBorders>
            <w:shd w:val="clear" w:color="auto" w:fill="auto"/>
            <w:vAlign w:val="center"/>
          </w:tcPr>
          <w:p w14:paraId="008D8774">
            <w:pPr>
              <w:widowControl/>
              <w:jc w:val="left"/>
              <w:rPr>
                <w:rFonts w:ascii="宋体" w:hAnsi="宋体" w:cs="宋体"/>
                <w:kern w:val="0"/>
                <w:sz w:val="22"/>
                <w:szCs w:val="22"/>
              </w:rPr>
            </w:pPr>
          </w:p>
        </w:tc>
        <w:tc>
          <w:tcPr>
            <w:tcW w:w="2760" w:type="dxa"/>
            <w:tcBorders>
              <w:top w:val="nil"/>
              <w:left w:val="nil"/>
              <w:bottom w:val="single" w:color="000000" w:sz="4" w:space="0"/>
              <w:right w:val="single" w:color="000000" w:sz="4" w:space="0"/>
            </w:tcBorders>
            <w:shd w:val="clear" w:color="auto" w:fill="auto"/>
            <w:vAlign w:val="center"/>
          </w:tcPr>
          <w:p w14:paraId="71D4B685">
            <w:pPr>
              <w:widowControl/>
              <w:jc w:val="right"/>
              <w:rPr>
                <w:rFonts w:ascii="宋体" w:hAnsi="宋体" w:cs="宋体"/>
                <w:kern w:val="0"/>
                <w:sz w:val="22"/>
                <w:szCs w:val="22"/>
              </w:rPr>
            </w:pPr>
          </w:p>
        </w:tc>
        <w:tc>
          <w:tcPr>
            <w:tcW w:w="2980" w:type="dxa"/>
            <w:tcBorders>
              <w:top w:val="nil"/>
              <w:left w:val="nil"/>
              <w:bottom w:val="single" w:color="000000" w:sz="4" w:space="0"/>
              <w:right w:val="single" w:color="000000" w:sz="4" w:space="0"/>
            </w:tcBorders>
            <w:shd w:val="clear" w:color="auto" w:fill="auto"/>
            <w:vAlign w:val="center"/>
          </w:tcPr>
          <w:p w14:paraId="0525C82B">
            <w:pPr>
              <w:widowControl/>
              <w:jc w:val="right"/>
              <w:rPr>
                <w:rFonts w:ascii="宋体" w:hAnsi="宋体" w:cs="宋体"/>
                <w:kern w:val="0"/>
                <w:sz w:val="22"/>
                <w:szCs w:val="22"/>
              </w:rPr>
            </w:pPr>
          </w:p>
        </w:tc>
        <w:tc>
          <w:tcPr>
            <w:tcW w:w="2180" w:type="dxa"/>
            <w:tcBorders>
              <w:top w:val="nil"/>
              <w:left w:val="nil"/>
              <w:bottom w:val="single" w:color="000000" w:sz="4" w:space="0"/>
              <w:right w:val="single" w:color="000000" w:sz="4" w:space="0"/>
            </w:tcBorders>
            <w:shd w:val="clear" w:color="auto" w:fill="auto"/>
            <w:vAlign w:val="center"/>
          </w:tcPr>
          <w:p w14:paraId="3CF9C123">
            <w:pPr>
              <w:widowControl/>
              <w:jc w:val="right"/>
              <w:rPr>
                <w:rFonts w:ascii="宋体" w:hAnsi="宋体" w:cs="宋体"/>
                <w:kern w:val="0"/>
                <w:sz w:val="22"/>
                <w:szCs w:val="22"/>
              </w:rPr>
            </w:pPr>
          </w:p>
        </w:tc>
      </w:tr>
      <w:tr w14:paraId="2C2AE6AF">
        <w:tblPrEx>
          <w:tblCellMar>
            <w:top w:w="0" w:type="dxa"/>
            <w:left w:w="108" w:type="dxa"/>
            <w:bottom w:w="0" w:type="dxa"/>
            <w:right w:w="108" w:type="dxa"/>
          </w:tblCellMar>
        </w:tblPrEx>
        <w:trPr>
          <w:trHeight w:val="600" w:hRule="atLeast"/>
          <w:jc w:val="center"/>
        </w:trPr>
        <w:tc>
          <w:tcPr>
            <w:tcW w:w="2920" w:type="dxa"/>
            <w:tcBorders>
              <w:top w:val="nil"/>
              <w:left w:val="single" w:color="000000" w:sz="4" w:space="0"/>
              <w:bottom w:val="single" w:color="000000" w:sz="4" w:space="0"/>
              <w:right w:val="single" w:color="000000" w:sz="4" w:space="0"/>
            </w:tcBorders>
            <w:shd w:val="clear" w:color="auto" w:fill="auto"/>
            <w:vAlign w:val="center"/>
          </w:tcPr>
          <w:p w14:paraId="74BFF163">
            <w:pPr>
              <w:widowControl/>
              <w:jc w:val="left"/>
              <w:rPr>
                <w:rFonts w:ascii="宋体" w:hAnsi="宋体" w:cs="宋体"/>
                <w:kern w:val="0"/>
                <w:sz w:val="22"/>
                <w:szCs w:val="22"/>
              </w:rPr>
            </w:pPr>
          </w:p>
        </w:tc>
        <w:tc>
          <w:tcPr>
            <w:tcW w:w="2760" w:type="dxa"/>
            <w:tcBorders>
              <w:top w:val="nil"/>
              <w:left w:val="nil"/>
              <w:bottom w:val="single" w:color="000000" w:sz="4" w:space="0"/>
              <w:right w:val="single" w:color="000000" w:sz="4" w:space="0"/>
            </w:tcBorders>
            <w:shd w:val="clear" w:color="auto" w:fill="auto"/>
            <w:vAlign w:val="center"/>
          </w:tcPr>
          <w:p w14:paraId="0736D42C">
            <w:pPr>
              <w:widowControl/>
              <w:jc w:val="right"/>
              <w:rPr>
                <w:rFonts w:ascii="宋体" w:hAnsi="宋体" w:cs="宋体"/>
                <w:kern w:val="0"/>
                <w:sz w:val="22"/>
                <w:szCs w:val="22"/>
              </w:rPr>
            </w:pPr>
          </w:p>
        </w:tc>
        <w:tc>
          <w:tcPr>
            <w:tcW w:w="2980" w:type="dxa"/>
            <w:tcBorders>
              <w:top w:val="nil"/>
              <w:left w:val="nil"/>
              <w:bottom w:val="single" w:color="000000" w:sz="4" w:space="0"/>
              <w:right w:val="single" w:color="000000" w:sz="4" w:space="0"/>
            </w:tcBorders>
            <w:shd w:val="clear" w:color="auto" w:fill="auto"/>
            <w:vAlign w:val="center"/>
          </w:tcPr>
          <w:p w14:paraId="1FC75202">
            <w:pPr>
              <w:widowControl/>
              <w:jc w:val="right"/>
              <w:rPr>
                <w:rFonts w:ascii="宋体" w:hAnsi="宋体" w:cs="宋体"/>
                <w:kern w:val="0"/>
                <w:sz w:val="22"/>
                <w:szCs w:val="22"/>
              </w:rPr>
            </w:pPr>
          </w:p>
        </w:tc>
        <w:tc>
          <w:tcPr>
            <w:tcW w:w="2180" w:type="dxa"/>
            <w:tcBorders>
              <w:top w:val="nil"/>
              <w:left w:val="nil"/>
              <w:bottom w:val="single" w:color="000000" w:sz="4" w:space="0"/>
              <w:right w:val="single" w:color="000000" w:sz="4" w:space="0"/>
            </w:tcBorders>
            <w:shd w:val="clear" w:color="auto" w:fill="auto"/>
            <w:vAlign w:val="center"/>
          </w:tcPr>
          <w:p w14:paraId="2D25322F">
            <w:pPr>
              <w:widowControl/>
              <w:jc w:val="right"/>
              <w:rPr>
                <w:rFonts w:ascii="宋体" w:hAnsi="宋体" w:cs="宋体"/>
                <w:kern w:val="0"/>
                <w:sz w:val="22"/>
                <w:szCs w:val="22"/>
              </w:rPr>
            </w:pPr>
          </w:p>
        </w:tc>
      </w:tr>
      <w:tr w14:paraId="270598F8">
        <w:tblPrEx>
          <w:tblCellMar>
            <w:top w:w="0" w:type="dxa"/>
            <w:left w:w="108" w:type="dxa"/>
            <w:bottom w:w="0" w:type="dxa"/>
            <w:right w:w="108" w:type="dxa"/>
          </w:tblCellMar>
        </w:tblPrEx>
        <w:trPr>
          <w:trHeight w:val="600" w:hRule="atLeast"/>
          <w:jc w:val="center"/>
        </w:trPr>
        <w:tc>
          <w:tcPr>
            <w:tcW w:w="2920" w:type="dxa"/>
            <w:tcBorders>
              <w:top w:val="nil"/>
              <w:left w:val="single" w:color="000000" w:sz="4" w:space="0"/>
              <w:bottom w:val="single" w:color="000000" w:sz="4" w:space="0"/>
              <w:right w:val="single" w:color="000000" w:sz="4" w:space="0"/>
            </w:tcBorders>
            <w:shd w:val="clear" w:color="auto" w:fill="auto"/>
            <w:vAlign w:val="center"/>
          </w:tcPr>
          <w:p w14:paraId="0F315EBF">
            <w:pPr>
              <w:widowControl/>
              <w:jc w:val="left"/>
              <w:rPr>
                <w:rFonts w:ascii="宋体" w:hAnsi="宋体" w:cs="宋体"/>
                <w:kern w:val="0"/>
                <w:sz w:val="22"/>
                <w:szCs w:val="22"/>
              </w:rPr>
            </w:pPr>
          </w:p>
        </w:tc>
        <w:tc>
          <w:tcPr>
            <w:tcW w:w="2760" w:type="dxa"/>
            <w:tcBorders>
              <w:top w:val="nil"/>
              <w:left w:val="nil"/>
              <w:bottom w:val="single" w:color="000000" w:sz="4" w:space="0"/>
              <w:right w:val="single" w:color="000000" w:sz="4" w:space="0"/>
            </w:tcBorders>
            <w:shd w:val="clear" w:color="auto" w:fill="auto"/>
            <w:vAlign w:val="center"/>
          </w:tcPr>
          <w:p w14:paraId="56D800E5">
            <w:pPr>
              <w:widowControl/>
              <w:jc w:val="right"/>
              <w:rPr>
                <w:rFonts w:ascii="宋体" w:hAnsi="宋体" w:cs="宋体"/>
                <w:kern w:val="0"/>
                <w:sz w:val="22"/>
                <w:szCs w:val="22"/>
              </w:rPr>
            </w:pPr>
          </w:p>
        </w:tc>
        <w:tc>
          <w:tcPr>
            <w:tcW w:w="2980" w:type="dxa"/>
            <w:tcBorders>
              <w:top w:val="nil"/>
              <w:left w:val="nil"/>
              <w:bottom w:val="single" w:color="000000" w:sz="4" w:space="0"/>
              <w:right w:val="single" w:color="000000" w:sz="4" w:space="0"/>
            </w:tcBorders>
            <w:shd w:val="clear" w:color="auto" w:fill="auto"/>
            <w:vAlign w:val="center"/>
          </w:tcPr>
          <w:p w14:paraId="6D143F0B">
            <w:pPr>
              <w:widowControl/>
              <w:jc w:val="right"/>
              <w:rPr>
                <w:rFonts w:ascii="宋体" w:hAnsi="宋体" w:cs="宋体"/>
                <w:kern w:val="0"/>
                <w:sz w:val="22"/>
                <w:szCs w:val="22"/>
              </w:rPr>
            </w:pPr>
          </w:p>
        </w:tc>
        <w:tc>
          <w:tcPr>
            <w:tcW w:w="2180" w:type="dxa"/>
            <w:tcBorders>
              <w:top w:val="nil"/>
              <w:left w:val="nil"/>
              <w:bottom w:val="single" w:color="000000" w:sz="4" w:space="0"/>
              <w:right w:val="single" w:color="000000" w:sz="4" w:space="0"/>
            </w:tcBorders>
            <w:shd w:val="clear" w:color="auto" w:fill="auto"/>
            <w:vAlign w:val="center"/>
          </w:tcPr>
          <w:p w14:paraId="0C83258E">
            <w:pPr>
              <w:widowControl/>
              <w:jc w:val="right"/>
              <w:rPr>
                <w:rFonts w:ascii="宋体" w:hAnsi="宋体" w:cs="宋体"/>
                <w:kern w:val="0"/>
                <w:sz w:val="22"/>
                <w:szCs w:val="22"/>
              </w:rPr>
            </w:pPr>
          </w:p>
        </w:tc>
      </w:tr>
      <w:tr w14:paraId="5EA7AC2A">
        <w:tblPrEx>
          <w:tblCellMar>
            <w:top w:w="0" w:type="dxa"/>
            <w:left w:w="108" w:type="dxa"/>
            <w:bottom w:w="0" w:type="dxa"/>
            <w:right w:w="108" w:type="dxa"/>
          </w:tblCellMar>
        </w:tblPrEx>
        <w:trPr>
          <w:trHeight w:val="600" w:hRule="atLeast"/>
          <w:jc w:val="center"/>
        </w:trPr>
        <w:tc>
          <w:tcPr>
            <w:tcW w:w="2920" w:type="dxa"/>
            <w:tcBorders>
              <w:top w:val="nil"/>
              <w:left w:val="single" w:color="000000" w:sz="4" w:space="0"/>
              <w:bottom w:val="single" w:color="000000" w:sz="4" w:space="0"/>
              <w:right w:val="single" w:color="000000" w:sz="4" w:space="0"/>
            </w:tcBorders>
            <w:shd w:val="clear" w:color="auto" w:fill="auto"/>
            <w:vAlign w:val="center"/>
          </w:tcPr>
          <w:p w14:paraId="29FE0D6F">
            <w:pPr>
              <w:widowControl/>
              <w:jc w:val="left"/>
              <w:rPr>
                <w:rFonts w:ascii="宋体" w:hAnsi="宋体" w:cs="宋体"/>
                <w:kern w:val="0"/>
                <w:sz w:val="22"/>
                <w:szCs w:val="22"/>
              </w:rPr>
            </w:pPr>
          </w:p>
        </w:tc>
        <w:tc>
          <w:tcPr>
            <w:tcW w:w="2760" w:type="dxa"/>
            <w:tcBorders>
              <w:top w:val="nil"/>
              <w:left w:val="nil"/>
              <w:bottom w:val="single" w:color="000000" w:sz="4" w:space="0"/>
              <w:right w:val="single" w:color="000000" w:sz="4" w:space="0"/>
            </w:tcBorders>
            <w:shd w:val="clear" w:color="auto" w:fill="auto"/>
            <w:vAlign w:val="center"/>
          </w:tcPr>
          <w:p w14:paraId="271EC097">
            <w:pPr>
              <w:widowControl/>
              <w:jc w:val="right"/>
              <w:rPr>
                <w:rFonts w:ascii="宋体" w:hAnsi="宋体" w:cs="宋体"/>
                <w:kern w:val="0"/>
                <w:sz w:val="22"/>
                <w:szCs w:val="22"/>
              </w:rPr>
            </w:pPr>
          </w:p>
        </w:tc>
        <w:tc>
          <w:tcPr>
            <w:tcW w:w="2980" w:type="dxa"/>
            <w:tcBorders>
              <w:top w:val="nil"/>
              <w:left w:val="nil"/>
              <w:bottom w:val="single" w:color="000000" w:sz="4" w:space="0"/>
              <w:right w:val="single" w:color="000000" w:sz="4" w:space="0"/>
            </w:tcBorders>
            <w:shd w:val="clear" w:color="auto" w:fill="auto"/>
            <w:vAlign w:val="center"/>
          </w:tcPr>
          <w:p w14:paraId="2DD400BE">
            <w:pPr>
              <w:widowControl/>
              <w:jc w:val="right"/>
              <w:rPr>
                <w:rFonts w:ascii="宋体" w:hAnsi="宋体" w:cs="宋体"/>
                <w:kern w:val="0"/>
                <w:sz w:val="22"/>
                <w:szCs w:val="22"/>
              </w:rPr>
            </w:pPr>
          </w:p>
        </w:tc>
        <w:tc>
          <w:tcPr>
            <w:tcW w:w="2180" w:type="dxa"/>
            <w:tcBorders>
              <w:top w:val="nil"/>
              <w:left w:val="nil"/>
              <w:bottom w:val="single" w:color="000000" w:sz="4" w:space="0"/>
              <w:right w:val="single" w:color="000000" w:sz="4" w:space="0"/>
            </w:tcBorders>
            <w:shd w:val="clear" w:color="auto" w:fill="auto"/>
            <w:vAlign w:val="center"/>
          </w:tcPr>
          <w:p w14:paraId="0DA707B9">
            <w:pPr>
              <w:widowControl/>
              <w:jc w:val="right"/>
              <w:rPr>
                <w:rFonts w:ascii="宋体" w:hAnsi="宋体" w:cs="宋体"/>
                <w:kern w:val="0"/>
                <w:sz w:val="22"/>
                <w:szCs w:val="22"/>
              </w:rPr>
            </w:pPr>
          </w:p>
        </w:tc>
      </w:tr>
    </w:tbl>
    <w:p w14:paraId="00116856">
      <w:pPr>
        <w:widowControl/>
        <w:jc w:val="center"/>
        <w:outlineLvl w:val="1"/>
        <w:rPr>
          <w:rFonts w:eastAsia="黑体"/>
          <w:kern w:val="0"/>
          <w:sz w:val="32"/>
          <w:szCs w:val="32"/>
        </w:rPr>
        <w:sectPr>
          <w:pgSz w:w="11906" w:h="16838"/>
          <w:pgMar w:top="1440" w:right="1800" w:bottom="1440" w:left="1800" w:header="851" w:footer="992" w:gutter="0"/>
          <w:cols w:space="720" w:num="1"/>
          <w:docGrid w:type="lines" w:linePitch="312" w:charSpace="0"/>
        </w:sectPr>
      </w:pPr>
    </w:p>
    <w:p w14:paraId="23EA25EF"/>
    <w:tbl>
      <w:tblPr>
        <w:tblStyle w:val="12"/>
        <w:tblW w:w="15287" w:type="dxa"/>
        <w:jc w:val="center"/>
        <w:tblLayout w:type="autofit"/>
        <w:tblCellMar>
          <w:top w:w="0" w:type="dxa"/>
          <w:left w:w="108" w:type="dxa"/>
          <w:bottom w:w="0" w:type="dxa"/>
          <w:right w:w="108" w:type="dxa"/>
        </w:tblCellMar>
      </w:tblPr>
      <w:tblGrid>
        <w:gridCol w:w="2330"/>
        <w:gridCol w:w="1439"/>
        <w:gridCol w:w="1439"/>
        <w:gridCol w:w="1441"/>
        <w:gridCol w:w="1439"/>
        <w:gridCol w:w="1439"/>
        <w:gridCol w:w="1441"/>
        <w:gridCol w:w="1439"/>
        <w:gridCol w:w="1439"/>
        <w:gridCol w:w="1441"/>
      </w:tblGrid>
      <w:tr w14:paraId="07727523">
        <w:tblPrEx>
          <w:tblCellMar>
            <w:top w:w="0" w:type="dxa"/>
            <w:left w:w="108" w:type="dxa"/>
            <w:bottom w:w="0" w:type="dxa"/>
            <w:right w:w="108" w:type="dxa"/>
          </w:tblCellMar>
        </w:tblPrEx>
        <w:trPr>
          <w:trHeight w:val="466" w:hRule="atLeast"/>
          <w:jc w:val="center"/>
        </w:trPr>
        <w:tc>
          <w:tcPr>
            <w:tcW w:w="2330" w:type="dxa"/>
            <w:tcBorders>
              <w:top w:val="nil"/>
              <w:left w:val="nil"/>
              <w:bottom w:val="nil"/>
              <w:right w:val="nil"/>
            </w:tcBorders>
            <w:shd w:val="clear" w:color="auto" w:fill="auto"/>
            <w:vAlign w:val="center"/>
          </w:tcPr>
          <w:p w14:paraId="4ABBC535">
            <w:pPr>
              <w:widowControl/>
              <w:jc w:val="left"/>
              <w:rPr>
                <w:rFonts w:ascii="黑体" w:hAnsi="黑体" w:eastAsia="黑体" w:cs="宋体"/>
                <w:kern w:val="0"/>
                <w:sz w:val="22"/>
                <w:szCs w:val="22"/>
              </w:rPr>
            </w:pPr>
            <w:r>
              <w:rPr>
                <w:rFonts w:hint="eastAsia" w:ascii="黑体" w:hAnsi="黑体" w:eastAsia="黑体" w:cs="宋体"/>
                <w:kern w:val="0"/>
                <w:sz w:val="22"/>
                <w:szCs w:val="22"/>
              </w:rPr>
              <w:t>附件1-3</w:t>
            </w:r>
          </w:p>
        </w:tc>
        <w:tc>
          <w:tcPr>
            <w:tcW w:w="1439" w:type="dxa"/>
            <w:tcBorders>
              <w:top w:val="nil"/>
              <w:left w:val="nil"/>
              <w:bottom w:val="nil"/>
              <w:right w:val="nil"/>
            </w:tcBorders>
            <w:shd w:val="clear" w:color="auto" w:fill="auto"/>
            <w:noWrap/>
            <w:vAlign w:val="center"/>
          </w:tcPr>
          <w:p w14:paraId="14EAA8A1">
            <w:pPr>
              <w:widowControl/>
              <w:jc w:val="left"/>
              <w:rPr>
                <w:rFonts w:ascii="宋体" w:hAnsi="宋体" w:cs="宋体"/>
                <w:color w:val="000000"/>
                <w:kern w:val="0"/>
                <w:sz w:val="22"/>
                <w:szCs w:val="22"/>
              </w:rPr>
            </w:pPr>
          </w:p>
        </w:tc>
        <w:tc>
          <w:tcPr>
            <w:tcW w:w="1439" w:type="dxa"/>
            <w:tcBorders>
              <w:top w:val="nil"/>
              <w:left w:val="nil"/>
              <w:bottom w:val="nil"/>
              <w:right w:val="nil"/>
            </w:tcBorders>
            <w:shd w:val="clear" w:color="auto" w:fill="auto"/>
            <w:noWrap/>
            <w:vAlign w:val="center"/>
          </w:tcPr>
          <w:p w14:paraId="14CF37B6">
            <w:pPr>
              <w:widowControl/>
              <w:jc w:val="left"/>
              <w:rPr>
                <w:rFonts w:ascii="宋体" w:hAnsi="宋体" w:cs="宋体"/>
                <w:color w:val="000000"/>
                <w:kern w:val="0"/>
                <w:sz w:val="22"/>
                <w:szCs w:val="22"/>
              </w:rPr>
            </w:pPr>
          </w:p>
        </w:tc>
        <w:tc>
          <w:tcPr>
            <w:tcW w:w="1441" w:type="dxa"/>
            <w:tcBorders>
              <w:top w:val="nil"/>
              <w:left w:val="nil"/>
              <w:bottom w:val="nil"/>
              <w:right w:val="nil"/>
            </w:tcBorders>
            <w:shd w:val="clear" w:color="auto" w:fill="auto"/>
            <w:noWrap/>
            <w:vAlign w:val="center"/>
          </w:tcPr>
          <w:p w14:paraId="00799789">
            <w:pPr>
              <w:widowControl/>
              <w:jc w:val="left"/>
              <w:rPr>
                <w:rFonts w:ascii="宋体" w:hAnsi="宋体" w:cs="宋体"/>
                <w:color w:val="000000"/>
                <w:kern w:val="0"/>
                <w:sz w:val="22"/>
                <w:szCs w:val="22"/>
              </w:rPr>
            </w:pPr>
          </w:p>
        </w:tc>
        <w:tc>
          <w:tcPr>
            <w:tcW w:w="1439" w:type="dxa"/>
            <w:tcBorders>
              <w:top w:val="nil"/>
              <w:left w:val="nil"/>
              <w:bottom w:val="nil"/>
              <w:right w:val="nil"/>
            </w:tcBorders>
            <w:shd w:val="clear" w:color="auto" w:fill="auto"/>
            <w:noWrap/>
            <w:vAlign w:val="center"/>
          </w:tcPr>
          <w:p w14:paraId="6261191B">
            <w:pPr>
              <w:widowControl/>
              <w:jc w:val="left"/>
              <w:rPr>
                <w:rFonts w:ascii="宋体" w:hAnsi="宋体" w:cs="宋体"/>
                <w:color w:val="000000"/>
                <w:kern w:val="0"/>
                <w:sz w:val="22"/>
                <w:szCs w:val="22"/>
              </w:rPr>
            </w:pPr>
          </w:p>
        </w:tc>
        <w:tc>
          <w:tcPr>
            <w:tcW w:w="1439" w:type="dxa"/>
            <w:tcBorders>
              <w:top w:val="nil"/>
              <w:left w:val="nil"/>
              <w:bottom w:val="nil"/>
              <w:right w:val="nil"/>
            </w:tcBorders>
            <w:shd w:val="clear" w:color="auto" w:fill="auto"/>
            <w:noWrap/>
            <w:vAlign w:val="center"/>
          </w:tcPr>
          <w:p w14:paraId="0A6E2F86">
            <w:pPr>
              <w:widowControl/>
              <w:jc w:val="left"/>
              <w:rPr>
                <w:rFonts w:ascii="宋体" w:hAnsi="宋体" w:cs="宋体"/>
                <w:color w:val="000000"/>
                <w:kern w:val="0"/>
                <w:sz w:val="22"/>
                <w:szCs w:val="22"/>
              </w:rPr>
            </w:pPr>
          </w:p>
        </w:tc>
        <w:tc>
          <w:tcPr>
            <w:tcW w:w="1441" w:type="dxa"/>
            <w:tcBorders>
              <w:top w:val="nil"/>
              <w:left w:val="nil"/>
              <w:bottom w:val="nil"/>
              <w:right w:val="nil"/>
            </w:tcBorders>
            <w:shd w:val="clear" w:color="auto" w:fill="auto"/>
            <w:noWrap/>
            <w:vAlign w:val="center"/>
          </w:tcPr>
          <w:p w14:paraId="3F090716">
            <w:pPr>
              <w:widowControl/>
              <w:jc w:val="left"/>
              <w:rPr>
                <w:rFonts w:ascii="宋体" w:hAnsi="宋体" w:cs="宋体"/>
                <w:color w:val="000000"/>
                <w:kern w:val="0"/>
                <w:sz w:val="22"/>
                <w:szCs w:val="22"/>
              </w:rPr>
            </w:pPr>
          </w:p>
        </w:tc>
        <w:tc>
          <w:tcPr>
            <w:tcW w:w="1439" w:type="dxa"/>
            <w:tcBorders>
              <w:top w:val="nil"/>
              <w:left w:val="nil"/>
              <w:bottom w:val="nil"/>
              <w:right w:val="nil"/>
            </w:tcBorders>
            <w:shd w:val="clear" w:color="auto" w:fill="auto"/>
            <w:noWrap/>
            <w:vAlign w:val="center"/>
          </w:tcPr>
          <w:p w14:paraId="3122DBEB">
            <w:pPr>
              <w:widowControl/>
              <w:jc w:val="left"/>
              <w:rPr>
                <w:rFonts w:ascii="宋体" w:hAnsi="宋体" w:cs="宋体"/>
                <w:color w:val="000000"/>
                <w:kern w:val="0"/>
                <w:sz w:val="22"/>
                <w:szCs w:val="22"/>
              </w:rPr>
            </w:pPr>
          </w:p>
        </w:tc>
        <w:tc>
          <w:tcPr>
            <w:tcW w:w="1439" w:type="dxa"/>
            <w:tcBorders>
              <w:top w:val="nil"/>
              <w:left w:val="nil"/>
              <w:bottom w:val="nil"/>
              <w:right w:val="nil"/>
            </w:tcBorders>
            <w:shd w:val="clear" w:color="auto" w:fill="auto"/>
            <w:noWrap/>
            <w:vAlign w:val="center"/>
          </w:tcPr>
          <w:p w14:paraId="28EC2249">
            <w:pPr>
              <w:widowControl/>
              <w:jc w:val="left"/>
              <w:rPr>
                <w:rFonts w:ascii="宋体" w:hAnsi="宋体" w:cs="宋体"/>
                <w:color w:val="000000"/>
                <w:kern w:val="0"/>
                <w:sz w:val="22"/>
                <w:szCs w:val="22"/>
              </w:rPr>
            </w:pPr>
          </w:p>
        </w:tc>
        <w:tc>
          <w:tcPr>
            <w:tcW w:w="1441" w:type="dxa"/>
            <w:tcBorders>
              <w:top w:val="nil"/>
              <w:left w:val="nil"/>
              <w:bottom w:val="nil"/>
              <w:right w:val="nil"/>
            </w:tcBorders>
            <w:shd w:val="clear" w:color="auto" w:fill="auto"/>
            <w:noWrap/>
            <w:vAlign w:val="center"/>
          </w:tcPr>
          <w:p w14:paraId="36821D70">
            <w:pPr>
              <w:widowControl/>
              <w:jc w:val="left"/>
              <w:rPr>
                <w:rFonts w:ascii="宋体" w:hAnsi="宋体" w:cs="宋体"/>
                <w:color w:val="000000"/>
                <w:kern w:val="0"/>
                <w:sz w:val="22"/>
                <w:szCs w:val="22"/>
              </w:rPr>
            </w:pPr>
          </w:p>
        </w:tc>
      </w:tr>
      <w:tr w14:paraId="72256613">
        <w:tblPrEx>
          <w:tblCellMar>
            <w:top w:w="0" w:type="dxa"/>
            <w:left w:w="108" w:type="dxa"/>
            <w:bottom w:w="0" w:type="dxa"/>
            <w:right w:w="108" w:type="dxa"/>
          </w:tblCellMar>
        </w:tblPrEx>
        <w:trPr>
          <w:trHeight w:val="657" w:hRule="atLeast"/>
          <w:jc w:val="center"/>
        </w:trPr>
        <w:tc>
          <w:tcPr>
            <w:tcW w:w="15287" w:type="dxa"/>
            <w:gridSpan w:val="10"/>
            <w:tcBorders>
              <w:top w:val="nil"/>
              <w:left w:val="nil"/>
              <w:bottom w:val="nil"/>
              <w:right w:val="nil"/>
            </w:tcBorders>
            <w:shd w:val="clear" w:color="auto" w:fill="auto"/>
            <w:vAlign w:val="center"/>
          </w:tcPr>
          <w:p w14:paraId="04BE8BC4">
            <w:pPr>
              <w:widowControl/>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2022年乌尔禾区政府债务限额、余额（含一般债务限额、余额和专项债务限额、余额）情况表</w:t>
            </w:r>
          </w:p>
        </w:tc>
      </w:tr>
      <w:tr w14:paraId="3E7C3D36">
        <w:tblPrEx>
          <w:tblCellMar>
            <w:top w:w="0" w:type="dxa"/>
            <w:left w:w="108" w:type="dxa"/>
            <w:bottom w:w="0" w:type="dxa"/>
            <w:right w:w="108" w:type="dxa"/>
          </w:tblCellMar>
        </w:tblPrEx>
        <w:trPr>
          <w:trHeight w:val="466" w:hRule="atLeast"/>
          <w:jc w:val="center"/>
        </w:trPr>
        <w:tc>
          <w:tcPr>
            <w:tcW w:w="2330" w:type="dxa"/>
            <w:tcBorders>
              <w:top w:val="nil"/>
              <w:left w:val="nil"/>
              <w:bottom w:val="nil"/>
              <w:right w:val="nil"/>
            </w:tcBorders>
            <w:shd w:val="clear" w:color="auto" w:fill="auto"/>
            <w:vAlign w:val="center"/>
          </w:tcPr>
          <w:p w14:paraId="6D98C0B5">
            <w:pPr>
              <w:widowControl/>
              <w:jc w:val="left"/>
              <w:rPr>
                <w:rFonts w:ascii="宋体" w:hAnsi="宋体" w:cs="宋体"/>
                <w:kern w:val="0"/>
                <w:sz w:val="22"/>
                <w:szCs w:val="22"/>
              </w:rPr>
            </w:pPr>
          </w:p>
        </w:tc>
        <w:tc>
          <w:tcPr>
            <w:tcW w:w="1439" w:type="dxa"/>
            <w:tcBorders>
              <w:top w:val="nil"/>
              <w:left w:val="nil"/>
              <w:bottom w:val="nil"/>
              <w:right w:val="nil"/>
            </w:tcBorders>
            <w:shd w:val="clear" w:color="auto" w:fill="auto"/>
            <w:vAlign w:val="center"/>
          </w:tcPr>
          <w:p w14:paraId="2AB4F793">
            <w:pPr>
              <w:widowControl/>
              <w:jc w:val="left"/>
              <w:rPr>
                <w:rFonts w:ascii="宋体" w:hAnsi="宋体" w:cs="宋体"/>
                <w:kern w:val="0"/>
                <w:sz w:val="22"/>
                <w:szCs w:val="22"/>
              </w:rPr>
            </w:pPr>
          </w:p>
        </w:tc>
        <w:tc>
          <w:tcPr>
            <w:tcW w:w="1439" w:type="dxa"/>
            <w:tcBorders>
              <w:top w:val="nil"/>
              <w:left w:val="nil"/>
              <w:bottom w:val="nil"/>
              <w:right w:val="nil"/>
            </w:tcBorders>
            <w:shd w:val="clear" w:color="auto" w:fill="auto"/>
            <w:noWrap/>
            <w:vAlign w:val="center"/>
          </w:tcPr>
          <w:p w14:paraId="41901180">
            <w:pPr>
              <w:widowControl/>
              <w:jc w:val="left"/>
              <w:rPr>
                <w:rFonts w:ascii="宋体" w:hAnsi="宋体" w:cs="宋体"/>
                <w:color w:val="000000"/>
                <w:kern w:val="0"/>
                <w:sz w:val="22"/>
                <w:szCs w:val="22"/>
              </w:rPr>
            </w:pPr>
          </w:p>
        </w:tc>
        <w:tc>
          <w:tcPr>
            <w:tcW w:w="1441" w:type="dxa"/>
            <w:tcBorders>
              <w:top w:val="nil"/>
              <w:left w:val="nil"/>
              <w:bottom w:val="nil"/>
              <w:right w:val="nil"/>
            </w:tcBorders>
            <w:shd w:val="clear" w:color="auto" w:fill="auto"/>
            <w:noWrap/>
            <w:vAlign w:val="center"/>
          </w:tcPr>
          <w:p w14:paraId="6EAFC80D">
            <w:pPr>
              <w:widowControl/>
              <w:jc w:val="left"/>
              <w:rPr>
                <w:rFonts w:ascii="宋体" w:hAnsi="宋体" w:cs="宋体"/>
                <w:color w:val="000000"/>
                <w:kern w:val="0"/>
                <w:sz w:val="22"/>
                <w:szCs w:val="22"/>
              </w:rPr>
            </w:pPr>
          </w:p>
        </w:tc>
        <w:tc>
          <w:tcPr>
            <w:tcW w:w="1439" w:type="dxa"/>
            <w:tcBorders>
              <w:top w:val="nil"/>
              <w:left w:val="nil"/>
              <w:bottom w:val="nil"/>
              <w:right w:val="nil"/>
            </w:tcBorders>
            <w:shd w:val="clear" w:color="auto" w:fill="auto"/>
            <w:noWrap/>
            <w:vAlign w:val="center"/>
          </w:tcPr>
          <w:p w14:paraId="1D19B7C2">
            <w:pPr>
              <w:widowControl/>
              <w:jc w:val="left"/>
              <w:rPr>
                <w:rFonts w:ascii="宋体" w:hAnsi="宋体" w:cs="宋体"/>
                <w:color w:val="000000"/>
                <w:kern w:val="0"/>
                <w:sz w:val="22"/>
                <w:szCs w:val="22"/>
              </w:rPr>
            </w:pPr>
          </w:p>
        </w:tc>
        <w:tc>
          <w:tcPr>
            <w:tcW w:w="1439" w:type="dxa"/>
            <w:tcBorders>
              <w:top w:val="nil"/>
              <w:left w:val="nil"/>
              <w:bottom w:val="nil"/>
              <w:right w:val="nil"/>
            </w:tcBorders>
            <w:shd w:val="clear" w:color="auto" w:fill="auto"/>
            <w:noWrap/>
            <w:vAlign w:val="center"/>
          </w:tcPr>
          <w:p w14:paraId="4A608427">
            <w:pPr>
              <w:widowControl/>
              <w:jc w:val="left"/>
              <w:rPr>
                <w:rFonts w:ascii="宋体" w:hAnsi="宋体" w:cs="宋体"/>
                <w:color w:val="000000"/>
                <w:kern w:val="0"/>
                <w:sz w:val="22"/>
                <w:szCs w:val="22"/>
              </w:rPr>
            </w:pPr>
          </w:p>
        </w:tc>
        <w:tc>
          <w:tcPr>
            <w:tcW w:w="1441" w:type="dxa"/>
            <w:tcBorders>
              <w:top w:val="nil"/>
              <w:left w:val="nil"/>
              <w:bottom w:val="nil"/>
              <w:right w:val="nil"/>
            </w:tcBorders>
            <w:shd w:val="clear" w:color="auto" w:fill="auto"/>
            <w:noWrap/>
            <w:vAlign w:val="center"/>
          </w:tcPr>
          <w:p w14:paraId="0711727B">
            <w:pPr>
              <w:widowControl/>
              <w:jc w:val="left"/>
              <w:rPr>
                <w:rFonts w:ascii="宋体" w:hAnsi="宋体" w:cs="宋体"/>
                <w:color w:val="000000"/>
                <w:kern w:val="0"/>
                <w:sz w:val="22"/>
                <w:szCs w:val="22"/>
              </w:rPr>
            </w:pPr>
          </w:p>
        </w:tc>
        <w:tc>
          <w:tcPr>
            <w:tcW w:w="1439" w:type="dxa"/>
            <w:tcBorders>
              <w:top w:val="nil"/>
              <w:left w:val="nil"/>
              <w:bottom w:val="nil"/>
              <w:right w:val="nil"/>
            </w:tcBorders>
            <w:shd w:val="clear" w:color="auto" w:fill="auto"/>
            <w:noWrap/>
            <w:vAlign w:val="center"/>
          </w:tcPr>
          <w:p w14:paraId="0AD9AEEB">
            <w:pPr>
              <w:widowControl/>
              <w:jc w:val="left"/>
              <w:rPr>
                <w:rFonts w:ascii="宋体" w:hAnsi="宋体" w:cs="宋体"/>
                <w:color w:val="000000"/>
                <w:kern w:val="0"/>
                <w:sz w:val="22"/>
                <w:szCs w:val="22"/>
              </w:rPr>
            </w:pPr>
          </w:p>
        </w:tc>
        <w:tc>
          <w:tcPr>
            <w:tcW w:w="1439" w:type="dxa"/>
            <w:tcBorders>
              <w:top w:val="nil"/>
              <w:left w:val="nil"/>
              <w:bottom w:val="nil"/>
              <w:right w:val="nil"/>
            </w:tcBorders>
            <w:shd w:val="clear" w:color="auto" w:fill="auto"/>
            <w:noWrap/>
            <w:vAlign w:val="center"/>
          </w:tcPr>
          <w:p w14:paraId="65DDFB0B">
            <w:pPr>
              <w:widowControl/>
              <w:jc w:val="left"/>
              <w:rPr>
                <w:rFonts w:ascii="宋体" w:hAnsi="宋体" w:cs="宋体"/>
                <w:color w:val="000000"/>
                <w:kern w:val="0"/>
                <w:sz w:val="22"/>
                <w:szCs w:val="22"/>
              </w:rPr>
            </w:pPr>
          </w:p>
        </w:tc>
        <w:tc>
          <w:tcPr>
            <w:tcW w:w="1441" w:type="dxa"/>
            <w:tcBorders>
              <w:top w:val="nil"/>
              <w:left w:val="nil"/>
              <w:bottom w:val="nil"/>
              <w:right w:val="nil"/>
            </w:tcBorders>
            <w:shd w:val="clear" w:color="auto" w:fill="auto"/>
            <w:vAlign w:val="center"/>
          </w:tcPr>
          <w:p w14:paraId="76D876D8">
            <w:pPr>
              <w:widowControl/>
              <w:jc w:val="right"/>
              <w:rPr>
                <w:rFonts w:ascii="宋体" w:hAnsi="宋体" w:cs="宋体"/>
                <w:kern w:val="0"/>
                <w:sz w:val="22"/>
                <w:szCs w:val="22"/>
              </w:rPr>
            </w:pPr>
            <w:r>
              <w:rPr>
                <w:rFonts w:hint="eastAsia" w:ascii="宋体" w:hAnsi="宋体" w:cs="宋体"/>
                <w:kern w:val="0"/>
                <w:sz w:val="22"/>
                <w:szCs w:val="22"/>
              </w:rPr>
              <w:t>单位：亿元</w:t>
            </w:r>
          </w:p>
        </w:tc>
      </w:tr>
      <w:tr w14:paraId="6C08053B">
        <w:tblPrEx>
          <w:tblCellMar>
            <w:top w:w="0" w:type="dxa"/>
            <w:left w:w="108" w:type="dxa"/>
            <w:bottom w:w="0" w:type="dxa"/>
            <w:right w:w="108" w:type="dxa"/>
          </w:tblCellMar>
        </w:tblPrEx>
        <w:trPr>
          <w:trHeight w:val="466" w:hRule="atLeast"/>
          <w:jc w:val="center"/>
        </w:trPr>
        <w:tc>
          <w:tcPr>
            <w:tcW w:w="2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B9674">
            <w:pPr>
              <w:widowControl/>
              <w:jc w:val="center"/>
              <w:rPr>
                <w:rFonts w:ascii="宋体" w:hAnsi="宋体" w:cs="宋体"/>
                <w:b/>
                <w:bCs/>
                <w:kern w:val="0"/>
                <w:sz w:val="22"/>
                <w:szCs w:val="22"/>
              </w:rPr>
            </w:pPr>
            <w:r>
              <w:rPr>
                <w:rFonts w:hint="eastAsia" w:ascii="宋体" w:hAnsi="宋体" w:cs="宋体"/>
                <w:b/>
                <w:bCs/>
                <w:kern w:val="0"/>
                <w:sz w:val="22"/>
                <w:szCs w:val="22"/>
              </w:rPr>
              <w:t>行政区划名称</w:t>
            </w:r>
          </w:p>
        </w:tc>
        <w:tc>
          <w:tcPr>
            <w:tcW w:w="4319" w:type="dxa"/>
            <w:gridSpan w:val="3"/>
            <w:tcBorders>
              <w:top w:val="single" w:color="000000" w:sz="4" w:space="0"/>
              <w:left w:val="nil"/>
              <w:bottom w:val="single" w:color="000000" w:sz="4" w:space="0"/>
              <w:right w:val="single" w:color="000000" w:sz="4" w:space="0"/>
            </w:tcBorders>
            <w:shd w:val="clear" w:color="auto" w:fill="auto"/>
            <w:vAlign w:val="center"/>
          </w:tcPr>
          <w:p w14:paraId="7CF31526">
            <w:pPr>
              <w:widowControl/>
              <w:jc w:val="center"/>
              <w:rPr>
                <w:rFonts w:ascii="宋体" w:hAnsi="宋体" w:cs="宋体"/>
                <w:b/>
                <w:bCs/>
                <w:kern w:val="0"/>
                <w:sz w:val="22"/>
                <w:szCs w:val="22"/>
              </w:rPr>
            </w:pPr>
            <w:r>
              <w:rPr>
                <w:rFonts w:hint="eastAsia" w:ascii="宋体" w:hAnsi="宋体" w:cs="宋体"/>
                <w:b/>
                <w:bCs/>
                <w:kern w:val="0"/>
                <w:sz w:val="22"/>
                <w:szCs w:val="22"/>
              </w:rPr>
              <w:t>政府债务限额总额</w:t>
            </w:r>
          </w:p>
        </w:tc>
        <w:tc>
          <w:tcPr>
            <w:tcW w:w="4319" w:type="dxa"/>
            <w:gridSpan w:val="3"/>
            <w:tcBorders>
              <w:top w:val="single" w:color="000000" w:sz="4" w:space="0"/>
              <w:left w:val="nil"/>
              <w:bottom w:val="single" w:color="000000" w:sz="4" w:space="0"/>
              <w:right w:val="single" w:color="000000" w:sz="4" w:space="0"/>
            </w:tcBorders>
            <w:shd w:val="clear" w:color="auto" w:fill="auto"/>
            <w:vAlign w:val="center"/>
          </w:tcPr>
          <w:p w14:paraId="3E7BC88C">
            <w:pPr>
              <w:widowControl/>
              <w:jc w:val="center"/>
              <w:rPr>
                <w:rFonts w:ascii="宋体" w:hAnsi="宋体" w:cs="宋体"/>
                <w:b/>
                <w:bCs/>
                <w:kern w:val="0"/>
                <w:sz w:val="22"/>
                <w:szCs w:val="22"/>
              </w:rPr>
            </w:pPr>
            <w:r>
              <w:rPr>
                <w:rFonts w:hint="eastAsia" w:ascii="宋体" w:hAnsi="宋体" w:cs="宋体"/>
                <w:b/>
                <w:bCs/>
                <w:kern w:val="0"/>
                <w:sz w:val="22"/>
                <w:szCs w:val="22"/>
              </w:rPr>
              <w:t>其中：新增债务限额</w:t>
            </w:r>
          </w:p>
        </w:tc>
        <w:tc>
          <w:tcPr>
            <w:tcW w:w="4319" w:type="dxa"/>
            <w:gridSpan w:val="3"/>
            <w:tcBorders>
              <w:top w:val="single" w:color="000000" w:sz="4" w:space="0"/>
              <w:left w:val="nil"/>
              <w:bottom w:val="single" w:color="000000" w:sz="4" w:space="0"/>
              <w:right w:val="single" w:color="000000" w:sz="4" w:space="0"/>
            </w:tcBorders>
            <w:shd w:val="clear" w:color="auto" w:fill="auto"/>
            <w:vAlign w:val="center"/>
          </w:tcPr>
          <w:p w14:paraId="01B66D66">
            <w:pPr>
              <w:widowControl/>
              <w:jc w:val="center"/>
              <w:rPr>
                <w:rFonts w:ascii="宋体" w:hAnsi="宋体" w:cs="宋体"/>
                <w:b/>
                <w:bCs/>
                <w:kern w:val="0"/>
                <w:sz w:val="22"/>
                <w:szCs w:val="22"/>
              </w:rPr>
            </w:pPr>
            <w:r>
              <w:rPr>
                <w:rFonts w:hint="eastAsia" w:ascii="宋体" w:hAnsi="宋体" w:cs="宋体"/>
                <w:b/>
                <w:bCs/>
                <w:kern w:val="0"/>
                <w:sz w:val="22"/>
                <w:szCs w:val="22"/>
              </w:rPr>
              <w:t>政府债务余额预计执行数</w:t>
            </w:r>
          </w:p>
        </w:tc>
      </w:tr>
      <w:tr w14:paraId="4DD4F210">
        <w:tblPrEx>
          <w:tblCellMar>
            <w:top w:w="0" w:type="dxa"/>
            <w:left w:w="108" w:type="dxa"/>
            <w:bottom w:w="0" w:type="dxa"/>
            <w:right w:w="108" w:type="dxa"/>
          </w:tblCellMar>
        </w:tblPrEx>
        <w:trPr>
          <w:trHeight w:val="466" w:hRule="atLeast"/>
          <w:jc w:val="center"/>
        </w:trPr>
        <w:tc>
          <w:tcPr>
            <w:tcW w:w="2330" w:type="dxa"/>
            <w:vMerge w:val="continue"/>
            <w:tcBorders>
              <w:top w:val="single" w:color="000000" w:sz="4" w:space="0"/>
              <w:left w:val="single" w:color="000000" w:sz="4" w:space="0"/>
              <w:bottom w:val="single" w:color="000000" w:sz="4" w:space="0"/>
              <w:right w:val="single" w:color="000000" w:sz="4" w:space="0"/>
            </w:tcBorders>
            <w:vAlign w:val="center"/>
          </w:tcPr>
          <w:p w14:paraId="14C161EF">
            <w:pPr>
              <w:widowControl/>
              <w:jc w:val="left"/>
              <w:rPr>
                <w:rFonts w:ascii="宋体" w:hAnsi="宋体" w:cs="宋体"/>
                <w:b/>
                <w:bCs/>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12101C7D">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439" w:type="dxa"/>
            <w:tcBorders>
              <w:top w:val="nil"/>
              <w:left w:val="nil"/>
              <w:bottom w:val="single" w:color="000000" w:sz="4" w:space="0"/>
              <w:right w:val="single" w:color="000000" w:sz="4" w:space="0"/>
            </w:tcBorders>
            <w:shd w:val="clear" w:color="auto" w:fill="auto"/>
            <w:vAlign w:val="center"/>
          </w:tcPr>
          <w:p w14:paraId="3B851406">
            <w:pPr>
              <w:widowControl/>
              <w:jc w:val="center"/>
              <w:rPr>
                <w:rFonts w:ascii="宋体" w:hAnsi="宋体" w:cs="宋体"/>
                <w:b/>
                <w:bCs/>
                <w:kern w:val="0"/>
                <w:sz w:val="22"/>
                <w:szCs w:val="22"/>
              </w:rPr>
            </w:pPr>
            <w:r>
              <w:rPr>
                <w:rFonts w:hint="eastAsia" w:ascii="宋体" w:hAnsi="宋体" w:cs="宋体"/>
                <w:b/>
                <w:bCs/>
                <w:kern w:val="0"/>
                <w:sz w:val="22"/>
                <w:szCs w:val="22"/>
              </w:rPr>
              <w:t>一般债务</w:t>
            </w:r>
          </w:p>
        </w:tc>
        <w:tc>
          <w:tcPr>
            <w:tcW w:w="1441" w:type="dxa"/>
            <w:tcBorders>
              <w:top w:val="nil"/>
              <w:left w:val="nil"/>
              <w:bottom w:val="single" w:color="000000" w:sz="4" w:space="0"/>
              <w:right w:val="single" w:color="000000" w:sz="4" w:space="0"/>
            </w:tcBorders>
            <w:shd w:val="clear" w:color="auto" w:fill="auto"/>
            <w:vAlign w:val="center"/>
          </w:tcPr>
          <w:p w14:paraId="1160123C">
            <w:pPr>
              <w:widowControl/>
              <w:jc w:val="center"/>
              <w:rPr>
                <w:rFonts w:ascii="宋体" w:hAnsi="宋体" w:cs="宋体"/>
                <w:b/>
                <w:bCs/>
                <w:kern w:val="0"/>
                <w:sz w:val="22"/>
                <w:szCs w:val="22"/>
              </w:rPr>
            </w:pPr>
            <w:r>
              <w:rPr>
                <w:rFonts w:hint="eastAsia" w:ascii="宋体" w:hAnsi="宋体" w:cs="宋体"/>
                <w:b/>
                <w:bCs/>
                <w:kern w:val="0"/>
                <w:sz w:val="22"/>
                <w:szCs w:val="22"/>
              </w:rPr>
              <w:t>专项债务</w:t>
            </w:r>
          </w:p>
        </w:tc>
        <w:tc>
          <w:tcPr>
            <w:tcW w:w="1439" w:type="dxa"/>
            <w:tcBorders>
              <w:top w:val="nil"/>
              <w:left w:val="nil"/>
              <w:bottom w:val="single" w:color="000000" w:sz="4" w:space="0"/>
              <w:right w:val="single" w:color="000000" w:sz="4" w:space="0"/>
            </w:tcBorders>
            <w:shd w:val="clear" w:color="auto" w:fill="auto"/>
            <w:vAlign w:val="center"/>
          </w:tcPr>
          <w:p w14:paraId="775E8DAC">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439" w:type="dxa"/>
            <w:tcBorders>
              <w:top w:val="nil"/>
              <w:left w:val="nil"/>
              <w:bottom w:val="single" w:color="000000" w:sz="4" w:space="0"/>
              <w:right w:val="single" w:color="000000" w:sz="4" w:space="0"/>
            </w:tcBorders>
            <w:shd w:val="clear" w:color="auto" w:fill="auto"/>
            <w:vAlign w:val="center"/>
          </w:tcPr>
          <w:p w14:paraId="3EB427C9">
            <w:pPr>
              <w:widowControl/>
              <w:jc w:val="center"/>
              <w:rPr>
                <w:rFonts w:ascii="宋体" w:hAnsi="宋体" w:cs="宋体"/>
                <w:b/>
                <w:bCs/>
                <w:kern w:val="0"/>
                <w:sz w:val="22"/>
                <w:szCs w:val="22"/>
              </w:rPr>
            </w:pPr>
            <w:r>
              <w:rPr>
                <w:rFonts w:hint="eastAsia" w:ascii="宋体" w:hAnsi="宋体" w:cs="宋体"/>
                <w:b/>
                <w:bCs/>
                <w:kern w:val="0"/>
                <w:sz w:val="22"/>
                <w:szCs w:val="22"/>
              </w:rPr>
              <w:t>一般债务</w:t>
            </w:r>
          </w:p>
        </w:tc>
        <w:tc>
          <w:tcPr>
            <w:tcW w:w="1441" w:type="dxa"/>
            <w:tcBorders>
              <w:top w:val="nil"/>
              <w:left w:val="nil"/>
              <w:bottom w:val="single" w:color="000000" w:sz="4" w:space="0"/>
              <w:right w:val="single" w:color="000000" w:sz="4" w:space="0"/>
            </w:tcBorders>
            <w:shd w:val="clear" w:color="auto" w:fill="auto"/>
            <w:vAlign w:val="center"/>
          </w:tcPr>
          <w:p w14:paraId="41025F1B">
            <w:pPr>
              <w:widowControl/>
              <w:jc w:val="center"/>
              <w:rPr>
                <w:rFonts w:ascii="宋体" w:hAnsi="宋体" w:cs="宋体"/>
                <w:b/>
                <w:bCs/>
                <w:kern w:val="0"/>
                <w:sz w:val="22"/>
                <w:szCs w:val="22"/>
              </w:rPr>
            </w:pPr>
            <w:r>
              <w:rPr>
                <w:rFonts w:hint="eastAsia" w:ascii="宋体" w:hAnsi="宋体" w:cs="宋体"/>
                <w:b/>
                <w:bCs/>
                <w:kern w:val="0"/>
                <w:sz w:val="22"/>
                <w:szCs w:val="22"/>
              </w:rPr>
              <w:t>专项债务</w:t>
            </w:r>
          </w:p>
        </w:tc>
        <w:tc>
          <w:tcPr>
            <w:tcW w:w="1439" w:type="dxa"/>
            <w:tcBorders>
              <w:top w:val="nil"/>
              <w:left w:val="nil"/>
              <w:bottom w:val="single" w:color="000000" w:sz="4" w:space="0"/>
              <w:right w:val="single" w:color="000000" w:sz="4" w:space="0"/>
            </w:tcBorders>
            <w:shd w:val="clear" w:color="auto" w:fill="auto"/>
            <w:vAlign w:val="center"/>
          </w:tcPr>
          <w:p w14:paraId="13220953">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439" w:type="dxa"/>
            <w:tcBorders>
              <w:top w:val="nil"/>
              <w:left w:val="nil"/>
              <w:bottom w:val="single" w:color="000000" w:sz="4" w:space="0"/>
              <w:right w:val="single" w:color="000000" w:sz="4" w:space="0"/>
            </w:tcBorders>
            <w:shd w:val="clear" w:color="auto" w:fill="auto"/>
            <w:vAlign w:val="center"/>
          </w:tcPr>
          <w:p w14:paraId="54538383">
            <w:pPr>
              <w:widowControl/>
              <w:jc w:val="center"/>
              <w:rPr>
                <w:rFonts w:ascii="宋体" w:hAnsi="宋体" w:cs="宋体"/>
                <w:b/>
                <w:bCs/>
                <w:kern w:val="0"/>
                <w:sz w:val="22"/>
                <w:szCs w:val="22"/>
              </w:rPr>
            </w:pPr>
            <w:r>
              <w:rPr>
                <w:rFonts w:hint="eastAsia" w:ascii="宋体" w:hAnsi="宋体" w:cs="宋体"/>
                <w:b/>
                <w:bCs/>
                <w:kern w:val="0"/>
                <w:sz w:val="22"/>
                <w:szCs w:val="22"/>
              </w:rPr>
              <w:t>一般债务</w:t>
            </w:r>
          </w:p>
        </w:tc>
        <w:tc>
          <w:tcPr>
            <w:tcW w:w="1441" w:type="dxa"/>
            <w:tcBorders>
              <w:top w:val="nil"/>
              <w:left w:val="nil"/>
              <w:bottom w:val="single" w:color="000000" w:sz="4" w:space="0"/>
              <w:right w:val="single" w:color="000000" w:sz="4" w:space="0"/>
            </w:tcBorders>
            <w:shd w:val="clear" w:color="auto" w:fill="auto"/>
            <w:vAlign w:val="center"/>
          </w:tcPr>
          <w:p w14:paraId="7FC2DB6B">
            <w:pPr>
              <w:widowControl/>
              <w:jc w:val="center"/>
              <w:rPr>
                <w:rFonts w:ascii="宋体" w:hAnsi="宋体" w:cs="宋体"/>
                <w:b/>
                <w:bCs/>
                <w:kern w:val="0"/>
                <w:sz w:val="22"/>
                <w:szCs w:val="22"/>
              </w:rPr>
            </w:pPr>
            <w:r>
              <w:rPr>
                <w:rFonts w:hint="eastAsia" w:ascii="宋体" w:hAnsi="宋体" w:cs="宋体"/>
                <w:b/>
                <w:bCs/>
                <w:kern w:val="0"/>
                <w:sz w:val="22"/>
                <w:szCs w:val="22"/>
              </w:rPr>
              <w:t>专项债务</w:t>
            </w:r>
          </w:p>
        </w:tc>
      </w:tr>
      <w:tr w14:paraId="21FA9BD7">
        <w:tblPrEx>
          <w:tblCellMar>
            <w:top w:w="0" w:type="dxa"/>
            <w:left w:w="108" w:type="dxa"/>
            <w:bottom w:w="0" w:type="dxa"/>
            <w:right w:w="108" w:type="dxa"/>
          </w:tblCellMar>
        </w:tblPrEx>
        <w:trPr>
          <w:trHeight w:val="432" w:hRule="atLeast"/>
          <w:jc w:val="center"/>
        </w:trPr>
        <w:tc>
          <w:tcPr>
            <w:tcW w:w="2330" w:type="dxa"/>
            <w:tcBorders>
              <w:top w:val="nil"/>
              <w:left w:val="single" w:color="000000" w:sz="4" w:space="0"/>
              <w:bottom w:val="single" w:color="000000" w:sz="4" w:space="0"/>
              <w:right w:val="single" w:color="000000" w:sz="4" w:space="0"/>
            </w:tcBorders>
            <w:shd w:val="clear" w:color="auto" w:fill="auto"/>
            <w:vAlign w:val="center"/>
          </w:tcPr>
          <w:p w14:paraId="13AAD691">
            <w:pPr>
              <w:rPr>
                <w:rFonts w:ascii="宋体" w:hAnsi="宋体" w:cs="宋体"/>
                <w:sz w:val="22"/>
                <w:szCs w:val="22"/>
              </w:rPr>
            </w:pPr>
            <w:r>
              <w:rPr>
                <w:rFonts w:hint="eastAsia"/>
                <w:sz w:val="22"/>
                <w:szCs w:val="22"/>
              </w:rPr>
              <w:t>克拉玛依市乌尔禾区</w:t>
            </w:r>
          </w:p>
        </w:tc>
        <w:tc>
          <w:tcPr>
            <w:tcW w:w="1439" w:type="dxa"/>
            <w:tcBorders>
              <w:top w:val="nil"/>
              <w:left w:val="nil"/>
              <w:bottom w:val="single" w:color="000000" w:sz="4" w:space="0"/>
              <w:right w:val="single" w:color="000000" w:sz="4" w:space="0"/>
            </w:tcBorders>
            <w:shd w:val="clear" w:color="auto" w:fill="auto"/>
            <w:vAlign w:val="center"/>
          </w:tcPr>
          <w:p w14:paraId="41C8F45B">
            <w:pPr>
              <w:jc w:val="right"/>
              <w:rPr>
                <w:rFonts w:ascii="宋体" w:hAnsi="宋体" w:cs="宋体"/>
                <w:sz w:val="22"/>
                <w:szCs w:val="22"/>
              </w:rPr>
            </w:pPr>
            <w:r>
              <w:rPr>
                <w:rFonts w:hint="eastAsia"/>
                <w:sz w:val="22"/>
                <w:szCs w:val="22"/>
              </w:rPr>
              <w:t>16.20</w:t>
            </w:r>
          </w:p>
        </w:tc>
        <w:tc>
          <w:tcPr>
            <w:tcW w:w="1439" w:type="dxa"/>
            <w:tcBorders>
              <w:top w:val="nil"/>
              <w:left w:val="nil"/>
              <w:bottom w:val="single" w:color="000000" w:sz="4" w:space="0"/>
              <w:right w:val="single" w:color="000000" w:sz="4" w:space="0"/>
            </w:tcBorders>
            <w:shd w:val="clear" w:color="auto" w:fill="auto"/>
            <w:vAlign w:val="center"/>
          </w:tcPr>
          <w:p w14:paraId="07678871">
            <w:pPr>
              <w:jc w:val="right"/>
              <w:rPr>
                <w:rFonts w:ascii="宋体" w:hAnsi="宋体" w:cs="宋体"/>
                <w:sz w:val="22"/>
                <w:szCs w:val="22"/>
              </w:rPr>
            </w:pPr>
            <w:r>
              <w:rPr>
                <w:rFonts w:hint="eastAsia"/>
                <w:sz w:val="22"/>
                <w:szCs w:val="22"/>
              </w:rPr>
              <w:t>5.10</w:t>
            </w:r>
          </w:p>
        </w:tc>
        <w:tc>
          <w:tcPr>
            <w:tcW w:w="1441" w:type="dxa"/>
            <w:tcBorders>
              <w:top w:val="nil"/>
              <w:left w:val="nil"/>
              <w:bottom w:val="single" w:color="000000" w:sz="4" w:space="0"/>
              <w:right w:val="single" w:color="000000" w:sz="4" w:space="0"/>
            </w:tcBorders>
            <w:shd w:val="clear" w:color="auto" w:fill="auto"/>
            <w:vAlign w:val="center"/>
          </w:tcPr>
          <w:p w14:paraId="27FEBC2C">
            <w:pPr>
              <w:jc w:val="right"/>
              <w:rPr>
                <w:rFonts w:ascii="宋体" w:hAnsi="宋体" w:cs="宋体"/>
                <w:sz w:val="22"/>
                <w:szCs w:val="22"/>
              </w:rPr>
            </w:pPr>
            <w:r>
              <w:rPr>
                <w:rFonts w:hint="eastAsia"/>
                <w:sz w:val="22"/>
                <w:szCs w:val="22"/>
              </w:rPr>
              <w:t>11.10</w:t>
            </w:r>
          </w:p>
        </w:tc>
        <w:tc>
          <w:tcPr>
            <w:tcW w:w="1439" w:type="dxa"/>
            <w:tcBorders>
              <w:top w:val="nil"/>
              <w:left w:val="nil"/>
              <w:bottom w:val="single" w:color="000000" w:sz="4" w:space="0"/>
              <w:right w:val="single" w:color="000000" w:sz="4" w:space="0"/>
            </w:tcBorders>
            <w:shd w:val="clear" w:color="auto" w:fill="auto"/>
            <w:vAlign w:val="center"/>
          </w:tcPr>
          <w:p w14:paraId="0C9D091E">
            <w:pPr>
              <w:jc w:val="right"/>
              <w:rPr>
                <w:rFonts w:ascii="宋体" w:hAnsi="宋体" w:cs="宋体"/>
                <w:sz w:val="22"/>
                <w:szCs w:val="22"/>
              </w:rPr>
            </w:pPr>
            <w:r>
              <w:rPr>
                <w:rFonts w:hint="eastAsia"/>
                <w:sz w:val="22"/>
                <w:szCs w:val="22"/>
              </w:rPr>
              <w:t>0.60</w:t>
            </w:r>
          </w:p>
        </w:tc>
        <w:tc>
          <w:tcPr>
            <w:tcW w:w="1439" w:type="dxa"/>
            <w:tcBorders>
              <w:top w:val="nil"/>
              <w:left w:val="nil"/>
              <w:bottom w:val="single" w:color="000000" w:sz="4" w:space="0"/>
              <w:right w:val="single" w:color="000000" w:sz="4" w:space="0"/>
            </w:tcBorders>
            <w:shd w:val="clear" w:color="auto" w:fill="auto"/>
            <w:vAlign w:val="center"/>
          </w:tcPr>
          <w:p w14:paraId="51677A59">
            <w:pPr>
              <w:jc w:val="right"/>
              <w:rPr>
                <w:rFonts w:ascii="宋体" w:hAnsi="宋体" w:cs="宋体"/>
                <w:sz w:val="22"/>
                <w:szCs w:val="22"/>
              </w:rPr>
            </w:pPr>
            <w:r>
              <w:rPr>
                <w:rFonts w:hint="eastAsia"/>
                <w:sz w:val="22"/>
                <w:szCs w:val="22"/>
              </w:rPr>
              <w:t>0.40</w:t>
            </w:r>
          </w:p>
        </w:tc>
        <w:tc>
          <w:tcPr>
            <w:tcW w:w="1441" w:type="dxa"/>
            <w:tcBorders>
              <w:top w:val="nil"/>
              <w:left w:val="nil"/>
              <w:bottom w:val="single" w:color="000000" w:sz="4" w:space="0"/>
              <w:right w:val="single" w:color="000000" w:sz="4" w:space="0"/>
            </w:tcBorders>
            <w:shd w:val="clear" w:color="auto" w:fill="auto"/>
            <w:vAlign w:val="center"/>
          </w:tcPr>
          <w:p w14:paraId="3CB6D5B4">
            <w:pPr>
              <w:jc w:val="right"/>
              <w:rPr>
                <w:rFonts w:ascii="宋体" w:hAnsi="宋体" w:cs="宋体"/>
                <w:sz w:val="22"/>
                <w:szCs w:val="22"/>
              </w:rPr>
            </w:pPr>
            <w:r>
              <w:rPr>
                <w:rFonts w:hint="eastAsia"/>
                <w:sz w:val="22"/>
                <w:szCs w:val="22"/>
              </w:rPr>
              <w:t>0.20</w:t>
            </w:r>
          </w:p>
        </w:tc>
        <w:tc>
          <w:tcPr>
            <w:tcW w:w="1439" w:type="dxa"/>
            <w:tcBorders>
              <w:top w:val="nil"/>
              <w:left w:val="nil"/>
              <w:bottom w:val="single" w:color="000000" w:sz="4" w:space="0"/>
              <w:right w:val="single" w:color="000000" w:sz="4" w:space="0"/>
            </w:tcBorders>
            <w:shd w:val="clear" w:color="auto" w:fill="auto"/>
            <w:vAlign w:val="center"/>
          </w:tcPr>
          <w:p w14:paraId="7C447B92">
            <w:pPr>
              <w:jc w:val="right"/>
              <w:rPr>
                <w:rFonts w:ascii="宋体" w:hAnsi="宋体" w:cs="宋体"/>
                <w:sz w:val="22"/>
                <w:szCs w:val="22"/>
              </w:rPr>
            </w:pPr>
            <w:r>
              <w:rPr>
                <w:rFonts w:hint="eastAsia"/>
                <w:sz w:val="22"/>
                <w:szCs w:val="22"/>
              </w:rPr>
              <w:t>15.76</w:t>
            </w:r>
          </w:p>
        </w:tc>
        <w:tc>
          <w:tcPr>
            <w:tcW w:w="1439" w:type="dxa"/>
            <w:tcBorders>
              <w:top w:val="nil"/>
              <w:left w:val="nil"/>
              <w:bottom w:val="single" w:color="000000" w:sz="4" w:space="0"/>
              <w:right w:val="single" w:color="000000" w:sz="4" w:space="0"/>
            </w:tcBorders>
            <w:shd w:val="clear" w:color="auto" w:fill="auto"/>
            <w:vAlign w:val="center"/>
          </w:tcPr>
          <w:p w14:paraId="7605BE8C">
            <w:pPr>
              <w:jc w:val="right"/>
              <w:rPr>
                <w:rFonts w:ascii="宋体" w:hAnsi="宋体" w:cs="宋体"/>
                <w:sz w:val="22"/>
                <w:szCs w:val="22"/>
              </w:rPr>
            </w:pPr>
            <w:r>
              <w:rPr>
                <w:rFonts w:hint="eastAsia"/>
                <w:sz w:val="22"/>
                <w:szCs w:val="22"/>
              </w:rPr>
              <w:t>4.66</w:t>
            </w:r>
          </w:p>
        </w:tc>
        <w:tc>
          <w:tcPr>
            <w:tcW w:w="1441" w:type="dxa"/>
            <w:tcBorders>
              <w:top w:val="nil"/>
              <w:left w:val="nil"/>
              <w:bottom w:val="single" w:color="000000" w:sz="4" w:space="0"/>
              <w:right w:val="single" w:color="000000" w:sz="4" w:space="0"/>
            </w:tcBorders>
            <w:shd w:val="clear" w:color="auto" w:fill="auto"/>
            <w:vAlign w:val="center"/>
          </w:tcPr>
          <w:p w14:paraId="440AF174">
            <w:pPr>
              <w:jc w:val="right"/>
              <w:rPr>
                <w:rFonts w:ascii="宋体" w:hAnsi="宋体" w:cs="宋体"/>
                <w:sz w:val="22"/>
                <w:szCs w:val="22"/>
              </w:rPr>
            </w:pPr>
            <w:r>
              <w:rPr>
                <w:rFonts w:hint="eastAsia"/>
                <w:sz w:val="22"/>
                <w:szCs w:val="22"/>
              </w:rPr>
              <w:t>11.10</w:t>
            </w:r>
          </w:p>
        </w:tc>
      </w:tr>
      <w:tr w14:paraId="6A477821">
        <w:tblPrEx>
          <w:tblCellMar>
            <w:top w:w="0" w:type="dxa"/>
            <w:left w:w="108" w:type="dxa"/>
            <w:bottom w:w="0" w:type="dxa"/>
            <w:right w:w="108" w:type="dxa"/>
          </w:tblCellMar>
        </w:tblPrEx>
        <w:trPr>
          <w:trHeight w:val="432" w:hRule="atLeast"/>
          <w:jc w:val="center"/>
        </w:trPr>
        <w:tc>
          <w:tcPr>
            <w:tcW w:w="2330" w:type="dxa"/>
            <w:tcBorders>
              <w:top w:val="nil"/>
              <w:left w:val="single" w:color="000000" w:sz="4" w:space="0"/>
              <w:bottom w:val="single" w:color="000000" w:sz="4" w:space="0"/>
              <w:right w:val="single" w:color="000000" w:sz="4" w:space="0"/>
            </w:tcBorders>
            <w:shd w:val="clear" w:color="auto" w:fill="auto"/>
            <w:vAlign w:val="center"/>
          </w:tcPr>
          <w:p w14:paraId="79D8E60F">
            <w:pPr>
              <w:widowControl/>
              <w:jc w:val="lef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5B47EA4C">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291D6C3A">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4F533E43">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06CB06FC">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0F33D0A1">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64FDCC0F">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3C387192">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50D71BB6">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3BF8C5CF">
            <w:pPr>
              <w:widowControl/>
              <w:jc w:val="right"/>
              <w:rPr>
                <w:rFonts w:ascii="宋体" w:hAnsi="宋体" w:cs="宋体"/>
                <w:kern w:val="0"/>
                <w:sz w:val="22"/>
                <w:szCs w:val="22"/>
              </w:rPr>
            </w:pPr>
          </w:p>
        </w:tc>
      </w:tr>
      <w:tr w14:paraId="42D7C991">
        <w:tblPrEx>
          <w:tblCellMar>
            <w:top w:w="0" w:type="dxa"/>
            <w:left w:w="108" w:type="dxa"/>
            <w:bottom w:w="0" w:type="dxa"/>
            <w:right w:w="108" w:type="dxa"/>
          </w:tblCellMar>
        </w:tblPrEx>
        <w:trPr>
          <w:trHeight w:val="432" w:hRule="atLeast"/>
          <w:jc w:val="center"/>
        </w:trPr>
        <w:tc>
          <w:tcPr>
            <w:tcW w:w="2330" w:type="dxa"/>
            <w:tcBorders>
              <w:top w:val="nil"/>
              <w:left w:val="single" w:color="000000" w:sz="4" w:space="0"/>
              <w:bottom w:val="single" w:color="000000" w:sz="4" w:space="0"/>
              <w:right w:val="single" w:color="000000" w:sz="4" w:space="0"/>
            </w:tcBorders>
            <w:shd w:val="clear" w:color="auto" w:fill="auto"/>
            <w:vAlign w:val="center"/>
          </w:tcPr>
          <w:p w14:paraId="5A82677A">
            <w:pPr>
              <w:widowControl/>
              <w:jc w:val="lef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14E69134">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5B9CDCD0">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33902360">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228C0A3F">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5A67B018">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673E50ED">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790D2AB1">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44DFA241">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57A75692">
            <w:pPr>
              <w:widowControl/>
              <w:jc w:val="right"/>
              <w:rPr>
                <w:rFonts w:ascii="宋体" w:hAnsi="宋体" w:cs="宋体"/>
                <w:kern w:val="0"/>
                <w:sz w:val="22"/>
                <w:szCs w:val="22"/>
              </w:rPr>
            </w:pPr>
          </w:p>
        </w:tc>
      </w:tr>
      <w:tr w14:paraId="49091BCF">
        <w:tblPrEx>
          <w:tblCellMar>
            <w:top w:w="0" w:type="dxa"/>
            <w:left w:w="108" w:type="dxa"/>
            <w:bottom w:w="0" w:type="dxa"/>
            <w:right w:w="108" w:type="dxa"/>
          </w:tblCellMar>
        </w:tblPrEx>
        <w:trPr>
          <w:trHeight w:val="432" w:hRule="atLeast"/>
          <w:jc w:val="center"/>
        </w:trPr>
        <w:tc>
          <w:tcPr>
            <w:tcW w:w="2330" w:type="dxa"/>
            <w:tcBorders>
              <w:top w:val="nil"/>
              <w:left w:val="single" w:color="000000" w:sz="4" w:space="0"/>
              <w:bottom w:val="single" w:color="000000" w:sz="4" w:space="0"/>
              <w:right w:val="single" w:color="000000" w:sz="4" w:space="0"/>
            </w:tcBorders>
            <w:shd w:val="clear" w:color="auto" w:fill="auto"/>
            <w:vAlign w:val="center"/>
          </w:tcPr>
          <w:p w14:paraId="5237ED9B">
            <w:pPr>
              <w:widowControl/>
              <w:jc w:val="lef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7879E125">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4F603018">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37FB52DB">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55E72F37">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510176E6">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0F421786">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5B4075DD">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11CDDA6A">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0F4D995C">
            <w:pPr>
              <w:widowControl/>
              <w:jc w:val="right"/>
              <w:rPr>
                <w:rFonts w:ascii="宋体" w:hAnsi="宋体" w:cs="宋体"/>
                <w:kern w:val="0"/>
                <w:sz w:val="22"/>
                <w:szCs w:val="22"/>
              </w:rPr>
            </w:pPr>
          </w:p>
        </w:tc>
      </w:tr>
      <w:tr w14:paraId="419D2075">
        <w:tblPrEx>
          <w:tblCellMar>
            <w:top w:w="0" w:type="dxa"/>
            <w:left w:w="108" w:type="dxa"/>
            <w:bottom w:w="0" w:type="dxa"/>
            <w:right w:w="108" w:type="dxa"/>
          </w:tblCellMar>
        </w:tblPrEx>
        <w:trPr>
          <w:trHeight w:val="432" w:hRule="atLeast"/>
          <w:jc w:val="center"/>
        </w:trPr>
        <w:tc>
          <w:tcPr>
            <w:tcW w:w="2330" w:type="dxa"/>
            <w:tcBorders>
              <w:top w:val="nil"/>
              <w:left w:val="single" w:color="000000" w:sz="4" w:space="0"/>
              <w:bottom w:val="single" w:color="000000" w:sz="4" w:space="0"/>
              <w:right w:val="single" w:color="000000" w:sz="4" w:space="0"/>
            </w:tcBorders>
            <w:shd w:val="clear" w:color="auto" w:fill="auto"/>
            <w:vAlign w:val="center"/>
          </w:tcPr>
          <w:p w14:paraId="3687B984">
            <w:pPr>
              <w:widowControl/>
              <w:jc w:val="lef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7B16FF54">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0DDCEB24">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65B60EFF">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7D01A005">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47BBCC28">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18F053EA">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12907157">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5680182C">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18A047D1">
            <w:pPr>
              <w:widowControl/>
              <w:jc w:val="right"/>
              <w:rPr>
                <w:rFonts w:ascii="宋体" w:hAnsi="宋体" w:cs="宋体"/>
                <w:kern w:val="0"/>
                <w:sz w:val="22"/>
                <w:szCs w:val="22"/>
              </w:rPr>
            </w:pPr>
          </w:p>
        </w:tc>
      </w:tr>
      <w:tr w14:paraId="502C5912">
        <w:tblPrEx>
          <w:tblCellMar>
            <w:top w:w="0" w:type="dxa"/>
            <w:left w:w="108" w:type="dxa"/>
            <w:bottom w:w="0" w:type="dxa"/>
            <w:right w:w="108" w:type="dxa"/>
          </w:tblCellMar>
        </w:tblPrEx>
        <w:trPr>
          <w:trHeight w:val="432" w:hRule="atLeast"/>
          <w:jc w:val="center"/>
        </w:trPr>
        <w:tc>
          <w:tcPr>
            <w:tcW w:w="2330" w:type="dxa"/>
            <w:tcBorders>
              <w:top w:val="nil"/>
              <w:left w:val="single" w:color="000000" w:sz="4" w:space="0"/>
              <w:bottom w:val="single" w:color="000000" w:sz="4" w:space="0"/>
              <w:right w:val="single" w:color="000000" w:sz="4" w:space="0"/>
            </w:tcBorders>
            <w:shd w:val="clear" w:color="auto" w:fill="auto"/>
            <w:vAlign w:val="center"/>
          </w:tcPr>
          <w:p w14:paraId="4D13071A">
            <w:pPr>
              <w:widowControl/>
              <w:jc w:val="lef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10D01AD8">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2D873692">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44C167E4">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66E7061C">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3E0E50AF">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02CFAE7F">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43DFBEA5">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3235335F">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69DFC3E4">
            <w:pPr>
              <w:widowControl/>
              <w:jc w:val="right"/>
              <w:rPr>
                <w:rFonts w:ascii="宋体" w:hAnsi="宋体" w:cs="宋体"/>
                <w:kern w:val="0"/>
                <w:sz w:val="22"/>
                <w:szCs w:val="22"/>
              </w:rPr>
            </w:pPr>
          </w:p>
        </w:tc>
      </w:tr>
      <w:tr w14:paraId="1E9074E9">
        <w:tblPrEx>
          <w:tblCellMar>
            <w:top w:w="0" w:type="dxa"/>
            <w:left w:w="108" w:type="dxa"/>
            <w:bottom w:w="0" w:type="dxa"/>
            <w:right w:w="108" w:type="dxa"/>
          </w:tblCellMar>
        </w:tblPrEx>
        <w:trPr>
          <w:trHeight w:val="600" w:hRule="atLeast"/>
          <w:jc w:val="center"/>
        </w:trPr>
        <w:tc>
          <w:tcPr>
            <w:tcW w:w="2330" w:type="dxa"/>
            <w:tcBorders>
              <w:top w:val="nil"/>
              <w:left w:val="single" w:color="000000" w:sz="4" w:space="0"/>
              <w:bottom w:val="single" w:color="000000" w:sz="4" w:space="0"/>
              <w:right w:val="single" w:color="000000" w:sz="4" w:space="0"/>
            </w:tcBorders>
            <w:shd w:val="clear" w:color="auto" w:fill="auto"/>
            <w:vAlign w:val="center"/>
          </w:tcPr>
          <w:p w14:paraId="30617302">
            <w:pPr>
              <w:widowControl/>
              <w:jc w:val="lef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4C78A089">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16CD325B">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7BF075E1">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373CAD8D">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2BBF0BE5">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3C4BE3D1">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492BF550">
            <w:pPr>
              <w:widowControl/>
              <w:jc w:val="right"/>
              <w:rPr>
                <w:rFonts w:ascii="宋体" w:hAnsi="宋体" w:cs="宋体"/>
                <w:kern w:val="0"/>
                <w:sz w:val="22"/>
                <w:szCs w:val="22"/>
              </w:rPr>
            </w:pPr>
          </w:p>
        </w:tc>
        <w:tc>
          <w:tcPr>
            <w:tcW w:w="1439" w:type="dxa"/>
            <w:tcBorders>
              <w:top w:val="nil"/>
              <w:left w:val="nil"/>
              <w:bottom w:val="single" w:color="000000" w:sz="4" w:space="0"/>
              <w:right w:val="single" w:color="000000" w:sz="4" w:space="0"/>
            </w:tcBorders>
            <w:shd w:val="clear" w:color="auto" w:fill="auto"/>
            <w:vAlign w:val="center"/>
          </w:tcPr>
          <w:p w14:paraId="21782887">
            <w:pPr>
              <w:widowControl/>
              <w:jc w:val="right"/>
              <w:rPr>
                <w:rFonts w:ascii="宋体" w:hAnsi="宋体" w:cs="宋体"/>
                <w:kern w:val="0"/>
                <w:sz w:val="22"/>
                <w:szCs w:val="22"/>
              </w:rPr>
            </w:pPr>
          </w:p>
        </w:tc>
        <w:tc>
          <w:tcPr>
            <w:tcW w:w="1441" w:type="dxa"/>
            <w:tcBorders>
              <w:top w:val="nil"/>
              <w:left w:val="nil"/>
              <w:bottom w:val="single" w:color="000000" w:sz="4" w:space="0"/>
              <w:right w:val="single" w:color="000000" w:sz="4" w:space="0"/>
            </w:tcBorders>
            <w:shd w:val="clear" w:color="auto" w:fill="auto"/>
            <w:vAlign w:val="center"/>
          </w:tcPr>
          <w:p w14:paraId="683BE980">
            <w:pPr>
              <w:widowControl/>
              <w:jc w:val="right"/>
              <w:rPr>
                <w:rFonts w:ascii="宋体" w:hAnsi="宋体" w:cs="宋体"/>
                <w:kern w:val="0"/>
                <w:sz w:val="22"/>
                <w:szCs w:val="22"/>
              </w:rPr>
            </w:pPr>
          </w:p>
        </w:tc>
      </w:tr>
    </w:tbl>
    <w:p w14:paraId="2E55E7C0"/>
    <w:p w14:paraId="382418AA">
      <w:r>
        <w:br w:type="page"/>
      </w:r>
    </w:p>
    <w:tbl>
      <w:tblPr>
        <w:tblStyle w:val="12"/>
        <w:tblW w:w="15110" w:type="dxa"/>
        <w:jc w:val="center"/>
        <w:tblLayout w:type="autofit"/>
        <w:tblCellMar>
          <w:top w:w="0" w:type="dxa"/>
          <w:left w:w="108" w:type="dxa"/>
          <w:bottom w:w="0" w:type="dxa"/>
          <w:right w:w="108" w:type="dxa"/>
        </w:tblCellMar>
      </w:tblPr>
      <w:tblGrid>
        <w:gridCol w:w="2621"/>
        <w:gridCol w:w="1465"/>
        <w:gridCol w:w="1465"/>
        <w:gridCol w:w="1465"/>
        <w:gridCol w:w="1349"/>
        <w:gridCol w:w="1349"/>
        <w:gridCol w:w="1349"/>
        <w:gridCol w:w="1349"/>
        <w:gridCol w:w="1349"/>
        <w:gridCol w:w="1349"/>
      </w:tblGrid>
      <w:tr w14:paraId="2F28B93B">
        <w:tblPrEx>
          <w:tblCellMar>
            <w:top w:w="0" w:type="dxa"/>
            <w:left w:w="108" w:type="dxa"/>
            <w:bottom w:w="0" w:type="dxa"/>
            <w:right w:w="108" w:type="dxa"/>
          </w:tblCellMar>
        </w:tblPrEx>
        <w:trPr>
          <w:trHeight w:val="479" w:hRule="atLeast"/>
          <w:jc w:val="center"/>
        </w:trPr>
        <w:tc>
          <w:tcPr>
            <w:tcW w:w="2621" w:type="dxa"/>
            <w:tcBorders>
              <w:top w:val="nil"/>
              <w:left w:val="nil"/>
              <w:bottom w:val="nil"/>
              <w:right w:val="nil"/>
            </w:tcBorders>
            <w:shd w:val="clear" w:color="auto" w:fill="auto"/>
            <w:noWrap/>
            <w:vAlign w:val="center"/>
          </w:tcPr>
          <w:p w14:paraId="7A1D560A">
            <w:pPr>
              <w:widowControl/>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附件2-1</w:t>
            </w:r>
          </w:p>
        </w:tc>
        <w:tc>
          <w:tcPr>
            <w:tcW w:w="1465" w:type="dxa"/>
            <w:tcBorders>
              <w:top w:val="nil"/>
              <w:left w:val="nil"/>
              <w:bottom w:val="nil"/>
              <w:right w:val="nil"/>
            </w:tcBorders>
            <w:shd w:val="clear" w:color="auto" w:fill="auto"/>
            <w:noWrap/>
            <w:vAlign w:val="center"/>
          </w:tcPr>
          <w:p w14:paraId="624450A8">
            <w:pPr>
              <w:widowControl/>
              <w:jc w:val="left"/>
              <w:rPr>
                <w:rFonts w:ascii="宋体" w:hAnsi="宋体" w:cs="宋体"/>
                <w:color w:val="000000"/>
                <w:kern w:val="0"/>
                <w:sz w:val="22"/>
                <w:szCs w:val="22"/>
              </w:rPr>
            </w:pPr>
          </w:p>
        </w:tc>
        <w:tc>
          <w:tcPr>
            <w:tcW w:w="1465" w:type="dxa"/>
            <w:tcBorders>
              <w:top w:val="nil"/>
              <w:left w:val="nil"/>
              <w:bottom w:val="nil"/>
              <w:right w:val="nil"/>
            </w:tcBorders>
            <w:shd w:val="clear" w:color="auto" w:fill="auto"/>
            <w:noWrap/>
            <w:vAlign w:val="center"/>
          </w:tcPr>
          <w:p w14:paraId="641B1988">
            <w:pPr>
              <w:widowControl/>
              <w:jc w:val="left"/>
              <w:rPr>
                <w:rFonts w:ascii="宋体" w:hAnsi="宋体" w:cs="宋体"/>
                <w:color w:val="000000"/>
                <w:kern w:val="0"/>
                <w:sz w:val="22"/>
                <w:szCs w:val="22"/>
              </w:rPr>
            </w:pPr>
          </w:p>
        </w:tc>
        <w:tc>
          <w:tcPr>
            <w:tcW w:w="1465" w:type="dxa"/>
            <w:tcBorders>
              <w:top w:val="nil"/>
              <w:left w:val="nil"/>
              <w:bottom w:val="nil"/>
              <w:right w:val="nil"/>
            </w:tcBorders>
            <w:shd w:val="clear" w:color="auto" w:fill="auto"/>
            <w:noWrap/>
            <w:vAlign w:val="center"/>
          </w:tcPr>
          <w:p w14:paraId="53F3B953">
            <w:pPr>
              <w:widowControl/>
              <w:jc w:val="left"/>
              <w:rPr>
                <w:rFonts w:ascii="宋体" w:hAnsi="宋体" w:cs="宋体"/>
                <w:color w:val="000000"/>
                <w:kern w:val="0"/>
                <w:sz w:val="22"/>
                <w:szCs w:val="22"/>
              </w:rPr>
            </w:pPr>
          </w:p>
        </w:tc>
        <w:tc>
          <w:tcPr>
            <w:tcW w:w="1349" w:type="dxa"/>
            <w:tcBorders>
              <w:top w:val="nil"/>
              <w:left w:val="nil"/>
              <w:bottom w:val="nil"/>
              <w:right w:val="nil"/>
            </w:tcBorders>
            <w:shd w:val="clear" w:color="auto" w:fill="auto"/>
            <w:noWrap/>
            <w:vAlign w:val="center"/>
          </w:tcPr>
          <w:p w14:paraId="6AD7CB65">
            <w:pPr>
              <w:widowControl/>
              <w:jc w:val="left"/>
              <w:rPr>
                <w:rFonts w:ascii="宋体" w:hAnsi="宋体" w:cs="宋体"/>
                <w:color w:val="000000"/>
                <w:kern w:val="0"/>
                <w:sz w:val="22"/>
                <w:szCs w:val="22"/>
              </w:rPr>
            </w:pPr>
          </w:p>
        </w:tc>
        <w:tc>
          <w:tcPr>
            <w:tcW w:w="1349" w:type="dxa"/>
            <w:tcBorders>
              <w:top w:val="nil"/>
              <w:left w:val="nil"/>
              <w:bottom w:val="nil"/>
              <w:right w:val="nil"/>
            </w:tcBorders>
            <w:shd w:val="clear" w:color="auto" w:fill="auto"/>
            <w:noWrap/>
            <w:vAlign w:val="center"/>
          </w:tcPr>
          <w:p w14:paraId="04CE0D60">
            <w:pPr>
              <w:widowControl/>
              <w:jc w:val="left"/>
              <w:rPr>
                <w:rFonts w:ascii="宋体" w:hAnsi="宋体" w:cs="宋体"/>
                <w:color w:val="000000"/>
                <w:kern w:val="0"/>
                <w:sz w:val="22"/>
                <w:szCs w:val="22"/>
              </w:rPr>
            </w:pPr>
          </w:p>
        </w:tc>
        <w:tc>
          <w:tcPr>
            <w:tcW w:w="1349" w:type="dxa"/>
            <w:tcBorders>
              <w:top w:val="nil"/>
              <w:left w:val="nil"/>
              <w:bottom w:val="nil"/>
              <w:right w:val="nil"/>
            </w:tcBorders>
            <w:shd w:val="clear" w:color="auto" w:fill="auto"/>
            <w:noWrap/>
            <w:vAlign w:val="center"/>
          </w:tcPr>
          <w:p w14:paraId="31763894">
            <w:pPr>
              <w:widowControl/>
              <w:jc w:val="left"/>
              <w:rPr>
                <w:rFonts w:ascii="宋体" w:hAnsi="宋体" w:cs="宋体"/>
                <w:color w:val="000000"/>
                <w:kern w:val="0"/>
                <w:sz w:val="22"/>
                <w:szCs w:val="22"/>
              </w:rPr>
            </w:pPr>
          </w:p>
        </w:tc>
        <w:tc>
          <w:tcPr>
            <w:tcW w:w="1349" w:type="dxa"/>
            <w:tcBorders>
              <w:top w:val="nil"/>
              <w:left w:val="nil"/>
              <w:bottom w:val="nil"/>
              <w:right w:val="nil"/>
            </w:tcBorders>
            <w:shd w:val="clear" w:color="auto" w:fill="auto"/>
            <w:noWrap/>
            <w:vAlign w:val="center"/>
          </w:tcPr>
          <w:p w14:paraId="0EB5DE48">
            <w:pPr>
              <w:widowControl/>
              <w:jc w:val="left"/>
              <w:rPr>
                <w:rFonts w:ascii="宋体" w:hAnsi="宋体" w:cs="宋体"/>
                <w:color w:val="000000"/>
                <w:kern w:val="0"/>
                <w:sz w:val="22"/>
                <w:szCs w:val="22"/>
              </w:rPr>
            </w:pPr>
          </w:p>
        </w:tc>
        <w:tc>
          <w:tcPr>
            <w:tcW w:w="1349" w:type="dxa"/>
            <w:tcBorders>
              <w:top w:val="nil"/>
              <w:left w:val="nil"/>
              <w:bottom w:val="nil"/>
              <w:right w:val="nil"/>
            </w:tcBorders>
            <w:shd w:val="clear" w:color="auto" w:fill="auto"/>
            <w:noWrap/>
            <w:vAlign w:val="center"/>
          </w:tcPr>
          <w:p w14:paraId="08340499">
            <w:pPr>
              <w:widowControl/>
              <w:jc w:val="left"/>
              <w:rPr>
                <w:rFonts w:ascii="宋体" w:hAnsi="宋体" w:cs="宋体"/>
                <w:color w:val="000000"/>
                <w:kern w:val="0"/>
                <w:sz w:val="22"/>
                <w:szCs w:val="22"/>
              </w:rPr>
            </w:pPr>
          </w:p>
        </w:tc>
        <w:tc>
          <w:tcPr>
            <w:tcW w:w="1349" w:type="dxa"/>
            <w:tcBorders>
              <w:top w:val="nil"/>
              <w:left w:val="nil"/>
              <w:bottom w:val="nil"/>
              <w:right w:val="nil"/>
            </w:tcBorders>
            <w:shd w:val="clear" w:color="auto" w:fill="auto"/>
            <w:noWrap/>
            <w:vAlign w:val="center"/>
          </w:tcPr>
          <w:p w14:paraId="23E8438F">
            <w:pPr>
              <w:widowControl/>
              <w:jc w:val="left"/>
              <w:rPr>
                <w:rFonts w:ascii="宋体" w:hAnsi="宋体" w:cs="宋体"/>
                <w:color w:val="000000"/>
                <w:kern w:val="0"/>
                <w:sz w:val="22"/>
                <w:szCs w:val="22"/>
              </w:rPr>
            </w:pPr>
          </w:p>
        </w:tc>
      </w:tr>
      <w:tr w14:paraId="60B327F3">
        <w:tblPrEx>
          <w:tblCellMar>
            <w:top w:w="0" w:type="dxa"/>
            <w:left w:w="108" w:type="dxa"/>
            <w:bottom w:w="0" w:type="dxa"/>
            <w:right w:w="108" w:type="dxa"/>
          </w:tblCellMar>
        </w:tblPrEx>
        <w:trPr>
          <w:trHeight w:val="674" w:hRule="atLeast"/>
          <w:jc w:val="center"/>
        </w:trPr>
        <w:tc>
          <w:tcPr>
            <w:tcW w:w="15110" w:type="dxa"/>
            <w:gridSpan w:val="10"/>
            <w:tcBorders>
              <w:top w:val="nil"/>
              <w:left w:val="nil"/>
              <w:bottom w:val="nil"/>
              <w:right w:val="nil"/>
            </w:tcBorders>
            <w:shd w:val="clear" w:color="auto" w:fill="auto"/>
            <w:vAlign w:val="center"/>
          </w:tcPr>
          <w:p w14:paraId="5134651E">
            <w:pPr>
              <w:widowControl/>
              <w:jc w:val="center"/>
              <w:rPr>
                <w:rFonts w:ascii="宋体" w:hAnsi="宋体" w:cs="宋体"/>
                <w:b/>
                <w:bCs/>
                <w:kern w:val="0"/>
                <w:sz w:val="32"/>
                <w:szCs w:val="32"/>
              </w:rPr>
            </w:pPr>
            <w:r>
              <w:rPr>
                <w:rFonts w:hint="eastAsia" w:ascii="宋体" w:hAnsi="宋体" w:cs="宋体"/>
                <w:b/>
                <w:bCs/>
                <w:kern w:val="0"/>
                <w:sz w:val="32"/>
                <w:szCs w:val="32"/>
              </w:rPr>
              <w:t>2022年乌尔禾区政府债券发行情况表</w:t>
            </w:r>
          </w:p>
        </w:tc>
      </w:tr>
      <w:tr w14:paraId="5DB862AF">
        <w:tblPrEx>
          <w:tblCellMar>
            <w:top w:w="0" w:type="dxa"/>
            <w:left w:w="108" w:type="dxa"/>
            <w:bottom w:w="0" w:type="dxa"/>
            <w:right w:w="108" w:type="dxa"/>
          </w:tblCellMar>
        </w:tblPrEx>
        <w:trPr>
          <w:trHeight w:val="479" w:hRule="atLeast"/>
          <w:jc w:val="center"/>
        </w:trPr>
        <w:tc>
          <w:tcPr>
            <w:tcW w:w="5551" w:type="dxa"/>
            <w:gridSpan w:val="3"/>
            <w:tcBorders>
              <w:top w:val="nil"/>
              <w:left w:val="nil"/>
              <w:bottom w:val="nil"/>
              <w:right w:val="nil"/>
            </w:tcBorders>
            <w:shd w:val="clear" w:color="auto" w:fill="auto"/>
            <w:vAlign w:val="center"/>
          </w:tcPr>
          <w:p w14:paraId="43611419">
            <w:pPr>
              <w:widowControl/>
              <w:jc w:val="left"/>
              <w:rPr>
                <w:rFonts w:ascii="宋体" w:hAnsi="宋体" w:cs="宋体"/>
                <w:kern w:val="0"/>
                <w:sz w:val="22"/>
                <w:szCs w:val="22"/>
              </w:rPr>
            </w:pPr>
          </w:p>
        </w:tc>
        <w:tc>
          <w:tcPr>
            <w:tcW w:w="1465" w:type="dxa"/>
            <w:tcBorders>
              <w:top w:val="nil"/>
              <w:left w:val="nil"/>
              <w:bottom w:val="nil"/>
              <w:right w:val="nil"/>
            </w:tcBorders>
            <w:shd w:val="clear" w:color="auto" w:fill="auto"/>
            <w:vAlign w:val="center"/>
          </w:tcPr>
          <w:p w14:paraId="3E988627">
            <w:pPr>
              <w:widowControl/>
              <w:jc w:val="left"/>
              <w:rPr>
                <w:rFonts w:ascii="宋体" w:hAnsi="宋体" w:cs="宋体"/>
                <w:kern w:val="0"/>
                <w:sz w:val="22"/>
                <w:szCs w:val="22"/>
              </w:rPr>
            </w:pPr>
          </w:p>
        </w:tc>
        <w:tc>
          <w:tcPr>
            <w:tcW w:w="1349" w:type="dxa"/>
            <w:tcBorders>
              <w:top w:val="nil"/>
              <w:left w:val="nil"/>
              <w:bottom w:val="nil"/>
              <w:right w:val="nil"/>
            </w:tcBorders>
            <w:shd w:val="clear" w:color="auto" w:fill="auto"/>
            <w:vAlign w:val="center"/>
          </w:tcPr>
          <w:p w14:paraId="4B4F8345">
            <w:pPr>
              <w:widowControl/>
              <w:jc w:val="left"/>
              <w:rPr>
                <w:rFonts w:ascii="宋体" w:hAnsi="宋体" w:cs="宋体"/>
                <w:kern w:val="0"/>
                <w:sz w:val="22"/>
                <w:szCs w:val="22"/>
              </w:rPr>
            </w:pPr>
          </w:p>
        </w:tc>
        <w:tc>
          <w:tcPr>
            <w:tcW w:w="1349" w:type="dxa"/>
            <w:tcBorders>
              <w:top w:val="nil"/>
              <w:left w:val="nil"/>
              <w:bottom w:val="nil"/>
              <w:right w:val="nil"/>
            </w:tcBorders>
            <w:shd w:val="clear" w:color="auto" w:fill="auto"/>
            <w:vAlign w:val="center"/>
          </w:tcPr>
          <w:p w14:paraId="733EC516">
            <w:pPr>
              <w:widowControl/>
              <w:jc w:val="left"/>
              <w:rPr>
                <w:rFonts w:ascii="宋体" w:hAnsi="宋体" w:cs="宋体"/>
                <w:kern w:val="0"/>
                <w:sz w:val="22"/>
                <w:szCs w:val="22"/>
              </w:rPr>
            </w:pPr>
          </w:p>
        </w:tc>
        <w:tc>
          <w:tcPr>
            <w:tcW w:w="1349" w:type="dxa"/>
            <w:tcBorders>
              <w:top w:val="nil"/>
              <w:left w:val="nil"/>
              <w:bottom w:val="nil"/>
              <w:right w:val="nil"/>
            </w:tcBorders>
            <w:shd w:val="clear" w:color="auto" w:fill="auto"/>
            <w:vAlign w:val="center"/>
          </w:tcPr>
          <w:p w14:paraId="688E3163">
            <w:pPr>
              <w:widowControl/>
              <w:jc w:val="left"/>
              <w:rPr>
                <w:rFonts w:ascii="宋体" w:hAnsi="宋体" w:cs="宋体"/>
                <w:kern w:val="0"/>
                <w:sz w:val="22"/>
                <w:szCs w:val="22"/>
              </w:rPr>
            </w:pPr>
          </w:p>
        </w:tc>
        <w:tc>
          <w:tcPr>
            <w:tcW w:w="1349" w:type="dxa"/>
            <w:tcBorders>
              <w:top w:val="nil"/>
              <w:left w:val="nil"/>
              <w:bottom w:val="nil"/>
              <w:right w:val="nil"/>
            </w:tcBorders>
            <w:shd w:val="clear" w:color="auto" w:fill="auto"/>
            <w:noWrap/>
            <w:vAlign w:val="center"/>
          </w:tcPr>
          <w:p w14:paraId="01402262">
            <w:pPr>
              <w:widowControl/>
              <w:jc w:val="left"/>
              <w:rPr>
                <w:rFonts w:ascii="宋体" w:hAnsi="宋体" w:cs="宋体"/>
                <w:color w:val="000000"/>
                <w:kern w:val="0"/>
                <w:sz w:val="22"/>
                <w:szCs w:val="22"/>
              </w:rPr>
            </w:pPr>
          </w:p>
        </w:tc>
        <w:tc>
          <w:tcPr>
            <w:tcW w:w="1349" w:type="dxa"/>
            <w:tcBorders>
              <w:top w:val="nil"/>
              <w:left w:val="nil"/>
              <w:bottom w:val="nil"/>
              <w:right w:val="nil"/>
            </w:tcBorders>
            <w:shd w:val="clear" w:color="auto" w:fill="auto"/>
            <w:noWrap/>
            <w:vAlign w:val="center"/>
          </w:tcPr>
          <w:p w14:paraId="7F1B4F4F">
            <w:pPr>
              <w:widowControl/>
              <w:jc w:val="left"/>
              <w:rPr>
                <w:rFonts w:ascii="宋体" w:hAnsi="宋体" w:cs="宋体"/>
                <w:color w:val="000000"/>
                <w:kern w:val="0"/>
                <w:sz w:val="22"/>
                <w:szCs w:val="22"/>
              </w:rPr>
            </w:pPr>
          </w:p>
        </w:tc>
        <w:tc>
          <w:tcPr>
            <w:tcW w:w="1349" w:type="dxa"/>
            <w:tcBorders>
              <w:top w:val="nil"/>
              <w:left w:val="nil"/>
              <w:bottom w:val="nil"/>
              <w:right w:val="nil"/>
            </w:tcBorders>
            <w:shd w:val="clear" w:color="auto" w:fill="auto"/>
            <w:noWrap/>
            <w:vAlign w:val="center"/>
          </w:tcPr>
          <w:p w14:paraId="122024E8">
            <w:pPr>
              <w:widowControl/>
              <w:jc w:val="right"/>
              <w:rPr>
                <w:rFonts w:ascii="宋体" w:hAnsi="宋体" w:cs="宋体"/>
                <w:color w:val="000000"/>
                <w:kern w:val="0"/>
                <w:sz w:val="22"/>
                <w:szCs w:val="22"/>
              </w:rPr>
            </w:pPr>
            <w:r>
              <w:rPr>
                <w:rFonts w:hint="eastAsia" w:ascii="宋体" w:hAnsi="宋体" w:cs="宋体"/>
                <w:color w:val="000000"/>
                <w:kern w:val="0"/>
                <w:sz w:val="22"/>
                <w:szCs w:val="22"/>
              </w:rPr>
              <w:t>单位：亿元</w:t>
            </w:r>
          </w:p>
        </w:tc>
      </w:tr>
      <w:tr w14:paraId="5FA37208">
        <w:tblPrEx>
          <w:tblCellMar>
            <w:top w:w="0" w:type="dxa"/>
            <w:left w:w="108" w:type="dxa"/>
            <w:bottom w:w="0" w:type="dxa"/>
            <w:right w:w="108" w:type="dxa"/>
          </w:tblCellMar>
        </w:tblPrEx>
        <w:trPr>
          <w:trHeight w:val="436" w:hRule="atLeast"/>
          <w:jc w:val="center"/>
        </w:trPr>
        <w:tc>
          <w:tcPr>
            <w:tcW w:w="26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3FA203">
            <w:pPr>
              <w:widowControl/>
              <w:jc w:val="center"/>
              <w:rPr>
                <w:rFonts w:ascii="宋体" w:hAnsi="宋体" w:cs="宋体"/>
                <w:b/>
                <w:bCs/>
                <w:kern w:val="0"/>
                <w:sz w:val="22"/>
                <w:szCs w:val="22"/>
              </w:rPr>
            </w:pPr>
            <w:r>
              <w:rPr>
                <w:rFonts w:hint="eastAsia" w:ascii="宋体" w:hAnsi="宋体" w:cs="宋体"/>
                <w:b/>
                <w:bCs/>
                <w:kern w:val="0"/>
                <w:sz w:val="22"/>
                <w:szCs w:val="22"/>
              </w:rPr>
              <w:t>行政区划名称</w:t>
            </w:r>
          </w:p>
        </w:tc>
        <w:tc>
          <w:tcPr>
            <w:tcW w:w="4395" w:type="dxa"/>
            <w:gridSpan w:val="3"/>
            <w:tcBorders>
              <w:top w:val="single" w:color="auto" w:sz="4" w:space="0"/>
              <w:left w:val="nil"/>
              <w:bottom w:val="single" w:color="auto" w:sz="4" w:space="0"/>
              <w:right w:val="single" w:color="auto" w:sz="4" w:space="0"/>
            </w:tcBorders>
            <w:shd w:val="clear" w:color="auto" w:fill="auto"/>
            <w:vAlign w:val="center"/>
          </w:tcPr>
          <w:p w14:paraId="6F2619B0">
            <w:pPr>
              <w:widowControl/>
              <w:jc w:val="center"/>
              <w:rPr>
                <w:rFonts w:ascii="宋体" w:hAnsi="宋体" w:cs="宋体"/>
                <w:b/>
                <w:bCs/>
                <w:kern w:val="0"/>
                <w:sz w:val="22"/>
                <w:szCs w:val="22"/>
              </w:rPr>
            </w:pPr>
            <w:r>
              <w:rPr>
                <w:rFonts w:hint="eastAsia" w:ascii="宋体" w:hAnsi="宋体" w:cs="宋体"/>
                <w:b/>
                <w:bCs/>
                <w:kern w:val="0"/>
                <w:sz w:val="22"/>
                <w:szCs w:val="22"/>
              </w:rPr>
              <w:t>政府债券发行总额</w:t>
            </w:r>
          </w:p>
        </w:tc>
        <w:tc>
          <w:tcPr>
            <w:tcW w:w="4047" w:type="dxa"/>
            <w:gridSpan w:val="3"/>
            <w:tcBorders>
              <w:top w:val="single" w:color="auto" w:sz="4" w:space="0"/>
              <w:left w:val="nil"/>
              <w:bottom w:val="single" w:color="auto" w:sz="4" w:space="0"/>
              <w:right w:val="single" w:color="auto" w:sz="4" w:space="0"/>
            </w:tcBorders>
            <w:shd w:val="clear" w:color="auto" w:fill="auto"/>
            <w:vAlign w:val="center"/>
          </w:tcPr>
          <w:p w14:paraId="1DCAA9C1">
            <w:pPr>
              <w:widowControl/>
              <w:jc w:val="center"/>
              <w:rPr>
                <w:rFonts w:ascii="宋体" w:hAnsi="宋体" w:cs="宋体"/>
                <w:b/>
                <w:bCs/>
                <w:kern w:val="0"/>
                <w:sz w:val="22"/>
                <w:szCs w:val="22"/>
              </w:rPr>
            </w:pPr>
            <w:r>
              <w:rPr>
                <w:rFonts w:hint="eastAsia" w:ascii="宋体" w:hAnsi="宋体" w:cs="宋体"/>
                <w:b/>
                <w:bCs/>
                <w:kern w:val="0"/>
                <w:sz w:val="22"/>
                <w:szCs w:val="22"/>
              </w:rPr>
              <w:t>其中：新增债券额度</w:t>
            </w:r>
          </w:p>
        </w:tc>
        <w:tc>
          <w:tcPr>
            <w:tcW w:w="4047" w:type="dxa"/>
            <w:gridSpan w:val="3"/>
            <w:tcBorders>
              <w:top w:val="single" w:color="auto" w:sz="4" w:space="0"/>
              <w:left w:val="nil"/>
              <w:bottom w:val="single" w:color="auto" w:sz="4" w:space="0"/>
              <w:right w:val="single" w:color="auto" w:sz="4" w:space="0"/>
            </w:tcBorders>
            <w:shd w:val="clear" w:color="auto" w:fill="auto"/>
            <w:vAlign w:val="center"/>
          </w:tcPr>
          <w:p w14:paraId="0EDD6995">
            <w:pPr>
              <w:widowControl/>
              <w:jc w:val="center"/>
              <w:rPr>
                <w:rFonts w:ascii="宋体" w:hAnsi="宋体" w:cs="宋体"/>
                <w:b/>
                <w:bCs/>
                <w:kern w:val="0"/>
                <w:sz w:val="22"/>
                <w:szCs w:val="22"/>
              </w:rPr>
            </w:pPr>
            <w:r>
              <w:rPr>
                <w:rFonts w:hint="eastAsia" w:ascii="宋体" w:hAnsi="宋体" w:cs="宋体"/>
                <w:b/>
                <w:bCs/>
                <w:kern w:val="0"/>
                <w:sz w:val="22"/>
                <w:szCs w:val="22"/>
              </w:rPr>
              <w:t>其中：再融资债券额度</w:t>
            </w:r>
          </w:p>
        </w:tc>
      </w:tr>
      <w:tr w14:paraId="160BE595">
        <w:tblPrEx>
          <w:tblCellMar>
            <w:top w:w="0" w:type="dxa"/>
            <w:left w:w="108" w:type="dxa"/>
            <w:bottom w:w="0" w:type="dxa"/>
            <w:right w:w="108" w:type="dxa"/>
          </w:tblCellMar>
        </w:tblPrEx>
        <w:trPr>
          <w:trHeight w:val="436" w:hRule="atLeast"/>
          <w:jc w:val="center"/>
        </w:trPr>
        <w:tc>
          <w:tcPr>
            <w:tcW w:w="2621" w:type="dxa"/>
            <w:vMerge w:val="continue"/>
            <w:tcBorders>
              <w:top w:val="single" w:color="auto" w:sz="4" w:space="0"/>
              <w:left w:val="single" w:color="auto" w:sz="4" w:space="0"/>
              <w:bottom w:val="single" w:color="auto" w:sz="4" w:space="0"/>
              <w:right w:val="single" w:color="auto" w:sz="4" w:space="0"/>
            </w:tcBorders>
            <w:vAlign w:val="center"/>
          </w:tcPr>
          <w:p w14:paraId="5B38081C">
            <w:pPr>
              <w:widowControl/>
              <w:jc w:val="left"/>
              <w:rPr>
                <w:rFonts w:ascii="宋体" w:hAnsi="宋体" w:cs="宋体"/>
                <w:b/>
                <w:bCs/>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49186F61">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465" w:type="dxa"/>
            <w:tcBorders>
              <w:top w:val="nil"/>
              <w:left w:val="nil"/>
              <w:bottom w:val="single" w:color="auto" w:sz="4" w:space="0"/>
              <w:right w:val="single" w:color="auto" w:sz="4" w:space="0"/>
            </w:tcBorders>
            <w:shd w:val="clear" w:color="auto" w:fill="auto"/>
            <w:vAlign w:val="center"/>
          </w:tcPr>
          <w:p w14:paraId="67F0096D">
            <w:pPr>
              <w:widowControl/>
              <w:jc w:val="center"/>
              <w:rPr>
                <w:rFonts w:ascii="宋体" w:hAnsi="宋体" w:cs="宋体"/>
                <w:b/>
                <w:bCs/>
                <w:kern w:val="0"/>
                <w:sz w:val="22"/>
                <w:szCs w:val="22"/>
              </w:rPr>
            </w:pPr>
            <w:r>
              <w:rPr>
                <w:rFonts w:hint="eastAsia" w:ascii="宋体" w:hAnsi="宋体" w:cs="宋体"/>
                <w:b/>
                <w:bCs/>
                <w:kern w:val="0"/>
                <w:sz w:val="22"/>
                <w:szCs w:val="22"/>
              </w:rPr>
              <w:t>新增债券</w:t>
            </w:r>
          </w:p>
        </w:tc>
        <w:tc>
          <w:tcPr>
            <w:tcW w:w="1465" w:type="dxa"/>
            <w:tcBorders>
              <w:top w:val="nil"/>
              <w:left w:val="nil"/>
              <w:bottom w:val="single" w:color="auto" w:sz="4" w:space="0"/>
              <w:right w:val="single" w:color="auto" w:sz="4" w:space="0"/>
            </w:tcBorders>
            <w:shd w:val="clear" w:color="auto" w:fill="auto"/>
            <w:vAlign w:val="center"/>
          </w:tcPr>
          <w:p w14:paraId="671494E9">
            <w:pPr>
              <w:widowControl/>
              <w:jc w:val="center"/>
              <w:rPr>
                <w:rFonts w:ascii="宋体" w:hAnsi="宋体" w:cs="宋体"/>
                <w:b/>
                <w:bCs/>
                <w:kern w:val="0"/>
                <w:sz w:val="22"/>
                <w:szCs w:val="22"/>
              </w:rPr>
            </w:pPr>
            <w:r>
              <w:rPr>
                <w:rFonts w:hint="eastAsia" w:ascii="宋体" w:hAnsi="宋体" w:cs="宋体"/>
                <w:b/>
                <w:bCs/>
                <w:kern w:val="0"/>
                <w:sz w:val="22"/>
                <w:szCs w:val="22"/>
              </w:rPr>
              <w:t>再融资债券</w:t>
            </w:r>
          </w:p>
        </w:tc>
        <w:tc>
          <w:tcPr>
            <w:tcW w:w="1349" w:type="dxa"/>
            <w:tcBorders>
              <w:top w:val="nil"/>
              <w:left w:val="nil"/>
              <w:bottom w:val="single" w:color="auto" w:sz="4" w:space="0"/>
              <w:right w:val="single" w:color="auto" w:sz="4" w:space="0"/>
            </w:tcBorders>
            <w:shd w:val="clear" w:color="auto" w:fill="auto"/>
            <w:vAlign w:val="center"/>
          </w:tcPr>
          <w:p w14:paraId="20E4770B">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1349" w:type="dxa"/>
            <w:tcBorders>
              <w:top w:val="nil"/>
              <w:left w:val="nil"/>
              <w:bottom w:val="single" w:color="auto" w:sz="4" w:space="0"/>
              <w:right w:val="single" w:color="auto" w:sz="4" w:space="0"/>
            </w:tcBorders>
            <w:shd w:val="clear" w:color="auto" w:fill="auto"/>
            <w:vAlign w:val="center"/>
          </w:tcPr>
          <w:p w14:paraId="36FE170C">
            <w:pPr>
              <w:widowControl/>
              <w:jc w:val="center"/>
              <w:rPr>
                <w:rFonts w:ascii="宋体" w:hAnsi="宋体" w:cs="宋体"/>
                <w:b/>
                <w:bCs/>
                <w:kern w:val="0"/>
                <w:sz w:val="22"/>
                <w:szCs w:val="22"/>
              </w:rPr>
            </w:pPr>
            <w:r>
              <w:rPr>
                <w:rFonts w:hint="eastAsia" w:ascii="宋体" w:hAnsi="宋体" w:cs="宋体"/>
                <w:b/>
                <w:bCs/>
                <w:kern w:val="0"/>
                <w:sz w:val="22"/>
                <w:szCs w:val="22"/>
              </w:rPr>
              <w:t>一般债券</w:t>
            </w:r>
          </w:p>
        </w:tc>
        <w:tc>
          <w:tcPr>
            <w:tcW w:w="1349" w:type="dxa"/>
            <w:tcBorders>
              <w:top w:val="nil"/>
              <w:left w:val="nil"/>
              <w:bottom w:val="single" w:color="auto" w:sz="4" w:space="0"/>
              <w:right w:val="single" w:color="auto" w:sz="4" w:space="0"/>
            </w:tcBorders>
            <w:shd w:val="clear" w:color="auto" w:fill="auto"/>
            <w:vAlign w:val="center"/>
          </w:tcPr>
          <w:p w14:paraId="06985109">
            <w:pPr>
              <w:widowControl/>
              <w:jc w:val="center"/>
              <w:rPr>
                <w:rFonts w:ascii="宋体" w:hAnsi="宋体" w:cs="宋体"/>
                <w:b/>
                <w:bCs/>
                <w:kern w:val="0"/>
                <w:sz w:val="22"/>
                <w:szCs w:val="22"/>
              </w:rPr>
            </w:pPr>
            <w:r>
              <w:rPr>
                <w:rFonts w:hint="eastAsia" w:ascii="宋体" w:hAnsi="宋体" w:cs="宋体"/>
                <w:b/>
                <w:bCs/>
                <w:kern w:val="0"/>
                <w:sz w:val="22"/>
                <w:szCs w:val="22"/>
              </w:rPr>
              <w:t>专项债券</w:t>
            </w:r>
          </w:p>
        </w:tc>
        <w:tc>
          <w:tcPr>
            <w:tcW w:w="1349" w:type="dxa"/>
            <w:tcBorders>
              <w:top w:val="nil"/>
              <w:left w:val="nil"/>
              <w:bottom w:val="single" w:color="auto" w:sz="4" w:space="0"/>
              <w:right w:val="single" w:color="auto" w:sz="4" w:space="0"/>
            </w:tcBorders>
            <w:shd w:val="clear" w:color="auto" w:fill="auto"/>
            <w:vAlign w:val="center"/>
          </w:tcPr>
          <w:p w14:paraId="4EAA1EDE">
            <w:pPr>
              <w:widowControl/>
              <w:jc w:val="center"/>
              <w:rPr>
                <w:rFonts w:ascii="宋体" w:hAnsi="宋体" w:cs="宋体"/>
                <w:b/>
                <w:bCs/>
                <w:kern w:val="0"/>
                <w:sz w:val="22"/>
                <w:szCs w:val="22"/>
              </w:rPr>
            </w:pPr>
            <w:r>
              <w:rPr>
                <w:rFonts w:hint="eastAsia" w:ascii="宋体" w:hAnsi="宋体" w:cs="宋体"/>
                <w:b/>
                <w:bCs/>
                <w:kern w:val="0"/>
                <w:sz w:val="22"/>
                <w:szCs w:val="22"/>
              </w:rPr>
              <w:t>小计</w:t>
            </w:r>
          </w:p>
        </w:tc>
        <w:tc>
          <w:tcPr>
            <w:tcW w:w="1349" w:type="dxa"/>
            <w:tcBorders>
              <w:top w:val="nil"/>
              <w:left w:val="nil"/>
              <w:bottom w:val="single" w:color="auto" w:sz="4" w:space="0"/>
              <w:right w:val="single" w:color="auto" w:sz="4" w:space="0"/>
            </w:tcBorders>
            <w:shd w:val="clear" w:color="auto" w:fill="auto"/>
            <w:vAlign w:val="center"/>
          </w:tcPr>
          <w:p w14:paraId="58CF9DF2">
            <w:pPr>
              <w:widowControl/>
              <w:jc w:val="center"/>
              <w:rPr>
                <w:rFonts w:ascii="宋体" w:hAnsi="宋体" w:cs="宋体"/>
                <w:b/>
                <w:bCs/>
                <w:kern w:val="0"/>
                <w:sz w:val="22"/>
                <w:szCs w:val="22"/>
              </w:rPr>
            </w:pPr>
            <w:r>
              <w:rPr>
                <w:rFonts w:hint="eastAsia" w:ascii="宋体" w:hAnsi="宋体" w:cs="宋体"/>
                <w:b/>
                <w:bCs/>
                <w:kern w:val="0"/>
                <w:sz w:val="22"/>
                <w:szCs w:val="22"/>
              </w:rPr>
              <w:t>一般债券</w:t>
            </w:r>
          </w:p>
        </w:tc>
        <w:tc>
          <w:tcPr>
            <w:tcW w:w="1349" w:type="dxa"/>
            <w:tcBorders>
              <w:top w:val="nil"/>
              <w:left w:val="nil"/>
              <w:bottom w:val="single" w:color="auto" w:sz="4" w:space="0"/>
              <w:right w:val="single" w:color="auto" w:sz="4" w:space="0"/>
            </w:tcBorders>
            <w:shd w:val="clear" w:color="auto" w:fill="auto"/>
            <w:vAlign w:val="center"/>
          </w:tcPr>
          <w:p w14:paraId="2E7E10AB">
            <w:pPr>
              <w:widowControl/>
              <w:jc w:val="center"/>
              <w:rPr>
                <w:rFonts w:ascii="宋体" w:hAnsi="宋体" w:cs="宋体"/>
                <w:b/>
                <w:bCs/>
                <w:kern w:val="0"/>
                <w:sz w:val="22"/>
                <w:szCs w:val="22"/>
              </w:rPr>
            </w:pPr>
            <w:r>
              <w:rPr>
                <w:rFonts w:hint="eastAsia" w:ascii="宋体" w:hAnsi="宋体" w:cs="宋体"/>
                <w:b/>
                <w:bCs/>
                <w:kern w:val="0"/>
                <w:sz w:val="22"/>
                <w:szCs w:val="22"/>
              </w:rPr>
              <w:t>专项债券</w:t>
            </w:r>
          </w:p>
        </w:tc>
      </w:tr>
      <w:tr w14:paraId="7A7B6212">
        <w:tblPrEx>
          <w:tblCellMar>
            <w:top w:w="0" w:type="dxa"/>
            <w:left w:w="108" w:type="dxa"/>
            <w:bottom w:w="0" w:type="dxa"/>
            <w:right w:w="108" w:type="dxa"/>
          </w:tblCellMar>
        </w:tblPrEx>
        <w:trPr>
          <w:trHeight w:val="386" w:hRule="atLeast"/>
          <w:jc w:val="center"/>
        </w:trPr>
        <w:tc>
          <w:tcPr>
            <w:tcW w:w="26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B683C">
            <w:pPr>
              <w:rPr>
                <w:rFonts w:ascii="宋体" w:hAnsi="宋体" w:cs="宋体"/>
                <w:sz w:val="22"/>
                <w:szCs w:val="22"/>
              </w:rPr>
            </w:pPr>
            <w:r>
              <w:rPr>
                <w:rFonts w:hint="eastAsia"/>
                <w:sz w:val="22"/>
                <w:szCs w:val="22"/>
              </w:rPr>
              <w:t>克拉玛依市乌尔禾区</w:t>
            </w:r>
          </w:p>
        </w:tc>
        <w:tc>
          <w:tcPr>
            <w:tcW w:w="1465" w:type="dxa"/>
            <w:tcBorders>
              <w:top w:val="nil"/>
              <w:left w:val="single" w:color="auto" w:sz="4" w:space="0"/>
              <w:bottom w:val="single" w:color="auto" w:sz="4" w:space="0"/>
              <w:right w:val="single" w:color="auto" w:sz="4" w:space="0"/>
            </w:tcBorders>
            <w:shd w:val="clear" w:color="auto" w:fill="auto"/>
            <w:vAlign w:val="center"/>
          </w:tcPr>
          <w:p w14:paraId="72C01F25">
            <w:pPr>
              <w:jc w:val="right"/>
              <w:rPr>
                <w:rFonts w:ascii="宋体" w:hAnsi="宋体" w:cs="宋体"/>
                <w:sz w:val="22"/>
                <w:szCs w:val="22"/>
              </w:rPr>
            </w:pPr>
            <w:r>
              <w:rPr>
                <w:rFonts w:hint="eastAsia"/>
                <w:sz w:val="22"/>
                <w:szCs w:val="22"/>
              </w:rPr>
              <w:t>0.60</w:t>
            </w:r>
          </w:p>
        </w:tc>
        <w:tc>
          <w:tcPr>
            <w:tcW w:w="1465" w:type="dxa"/>
            <w:tcBorders>
              <w:top w:val="nil"/>
              <w:left w:val="nil"/>
              <w:bottom w:val="single" w:color="auto" w:sz="4" w:space="0"/>
              <w:right w:val="single" w:color="auto" w:sz="4" w:space="0"/>
            </w:tcBorders>
            <w:shd w:val="clear" w:color="auto" w:fill="auto"/>
            <w:vAlign w:val="center"/>
          </w:tcPr>
          <w:p w14:paraId="3D5BFD3D">
            <w:pPr>
              <w:jc w:val="right"/>
              <w:rPr>
                <w:rFonts w:ascii="宋体" w:hAnsi="宋体" w:cs="宋体"/>
                <w:sz w:val="22"/>
                <w:szCs w:val="22"/>
              </w:rPr>
            </w:pPr>
            <w:r>
              <w:rPr>
                <w:rFonts w:hint="eastAsia"/>
                <w:sz w:val="22"/>
                <w:szCs w:val="22"/>
              </w:rPr>
              <w:t>0.40</w:t>
            </w:r>
          </w:p>
        </w:tc>
        <w:tc>
          <w:tcPr>
            <w:tcW w:w="1465" w:type="dxa"/>
            <w:tcBorders>
              <w:top w:val="nil"/>
              <w:left w:val="nil"/>
              <w:bottom w:val="single" w:color="auto" w:sz="4" w:space="0"/>
              <w:right w:val="single" w:color="auto" w:sz="4" w:space="0"/>
            </w:tcBorders>
            <w:shd w:val="clear" w:color="auto" w:fill="auto"/>
            <w:vAlign w:val="center"/>
          </w:tcPr>
          <w:p w14:paraId="1489F411">
            <w:pPr>
              <w:jc w:val="right"/>
              <w:rPr>
                <w:rFonts w:ascii="宋体" w:hAnsi="宋体" w:cs="宋体"/>
                <w:sz w:val="22"/>
                <w:szCs w:val="22"/>
              </w:rPr>
            </w:pPr>
            <w:r>
              <w:rPr>
                <w:rFonts w:hint="eastAsia"/>
                <w:sz w:val="22"/>
                <w:szCs w:val="22"/>
              </w:rPr>
              <w:t>0.20</w:t>
            </w:r>
          </w:p>
        </w:tc>
        <w:tc>
          <w:tcPr>
            <w:tcW w:w="1349" w:type="dxa"/>
            <w:tcBorders>
              <w:top w:val="nil"/>
              <w:left w:val="nil"/>
              <w:bottom w:val="single" w:color="auto" w:sz="4" w:space="0"/>
              <w:right w:val="single" w:color="auto" w:sz="4" w:space="0"/>
            </w:tcBorders>
            <w:shd w:val="clear" w:color="auto" w:fill="auto"/>
            <w:vAlign w:val="center"/>
          </w:tcPr>
          <w:p w14:paraId="4431CF77">
            <w:pPr>
              <w:jc w:val="right"/>
              <w:rPr>
                <w:rFonts w:ascii="宋体" w:hAnsi="宋体" w:cs="宋体"/>
                <w:sz w:val="22"/>
                <w:szCs w:val="22"/>
              </w:rPr>
            </w:pPr>
            <w:r>
              <w:rPr>
                <w:rFonts w:hint="eastAsia"/>
                <w:sz w:val="22"/>
                <w:szCs w:val="22"/>
              </w:rPr>
              <w:t>0.60</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122B9">
            <w:pPr>
              <w:jc w:val="right"/>
              <w:rPr>
                <w:rFonts w:ascii="宋体" w:hAnsi="宋体" w:cs="宋体"/>
                <w:sz w:val="22"/>
                <w:szCs w:val="22"/>
              </w:rPr>
            </w:pPr>
            <w:r>
              <w:rPr>
                <w:rFonts w:hint="eastAsia"/>
                <w:sz w:val="22"/>
                <w:szCs w:val="22"/>
              </w:rPr>
              <w:t>0.40</w:t>
            </w:r>
          </w:p>
        </w:tc>
        <w:tc>
          <w:tcPr>
            <w:tcW w:w="1349" w:type="dxa"/>
            <w:tcBorders>
              <w:top w:val="single" w:color="000000" w:sz="4" w:space="0"/>
              <w:left w:val="nil"/>
              <w:bottom w:val="single" w:color="000000" w:sz="4" w:space="0"/>
              <w:right w:val="single" w:color="000000" w:sz="4" w:space="0"/>
            </w:tcBorders>
            <w:shd w:val="clear" w:color="auto" w:fill="auto"/>
            <w:vAlign w:val="center"/>
          </w:tcPr>
          <w:p w14:paraId="58E1293A">
            <w:pPr>
              <w:jc w:val="right"/>
              <w:rPr>
                <w:rFonts w:ascii="宋体" w:hAnsi="宋体" w:cs="宋体"/>
                <w:sz w:val="22"/>
                <w:szCs w:val="22"/>
              </w:rPr>
            </w:pPr>
            <w:r>
              <w:rPr>
                <w:rFonts w:hint="eastAsia"/>
                <w:sz w:val="22"/>
                <w:szCs w:val="22"/>
              </w:rPr>
              <w:t>0.20</w:t>
            </w:r>
          </w:p>
        </w:tc>
        <w:tc>
          <w:tcPr>
            <w:tcW w:w="1349" w:type="dxa"/>
            <w:tcBorders>
              <w:top w:val="nil"/>
              <w:left w:val="single" w:color="auto" w:sz="4" w:space="0"/>
              <w:bottom w:val="single" w:color="auto" w:sz="4" w:space="0"/>
              <w:right w:val="single" w:color="auto" w:sz="4" w:space="0"/>
            </w:tcBorders>
            <w:shd w:val="clear" w:color="auto" w:fill="auto"/>
            <w:vAlign w:val="center"/>
          </w:tcPr>
          <w:p w14:paraId="2B1B6BCE">
            <w:pPr>
              <w:jc w:val="right"/>
              <w:rPr>
                <w:rFonts w:ascii="宋体" w:hAnsi="宋体" w:cs="宋体"/>
                <w:sz w:val="22"/>
                <w:szCs w:val="22"/>
              </w:rPr>
            </w:pPr>
            <w:r>
              <w:rPr>
                <w:rFonts w:hint="eastAsia"/>
                <w:sz w:val="22"/>
                <w:szCs w:val="22"/>
              </w:rPr>
              <w:t>0.00</w:t>
            </w:r>
          </w:p>
        </w:tc>
        <w:tc>
          <w:tcPr>
            <w:tcW w:w="1349" w:type="dxa"/>
            <w:tcBorders>
              <w:top w:val="nil"/>
              <w:left w:val="nil"/>
              <w:bottom w:val="single" w:color="auto" w:sz="4" w:space="0"/>
              <w:right w:val="single" w:color="auto" w:sz="4" w:space="0"/>
            </w:tcBorders>
            <w:shd w:val="clear" w:color="auto" w:fill="auto"/>
            <w:vAlign w:val="center"/>
          </w:tcPr>
          <w:p w14:paraId="55AF1FE6">
            <w:pPr>
              <w:jc w:val="right"/>
              <w:rPr>
                <w:rFonts w:ascii="宋体" w:hAnsi="宋体" w:cs="宋体"/>
                <w:sz w:val="22"/>
                <w:szCs w:val="22"/>
              </w:rPr>
            </w:pPr>
            <w:r>
              <w:rPr>
                <w:rFonts w:hint="eastAsia"/>
                <w:sz w:val="22"/>
                <w:szCs w:val="22"/>
              </w:rPr>
              <w:t>0.00</w:t>
            </w:r>
          </w:p>
        </w:tc>
        <w:tc>
          <w:tcPr>
            <w:tcW w:w="1349" w:type="dxa"/>
            <w:tcBorders>
              <w:top w:val="nil"/>
              <w:left w:val="nil"/>
              <w:bottom w:val="single" w:color="auto" w:sz="4" w:space="0"/>
              <w:right w:val="single" w:color="auto" w:sz="4" w:space="0"/>
            </w:tcBorders>
            <w:shd w:val="clear" w:color="auto" w:fill="auto"/>
            <w:vAlign w:val="center"/>
          </w:tcPr>
          <w:p w14:paraId="33F11BDE">
            <w:pPr>
              <w:jc w:val="right"/>
              <w:rPr>
                <w:rFonts w:ascii="宋体" w:hAnsi="宋体" w:cs="宋体"/>
                <w:sz w:val="22"/>
                <w:szCs w:val="22"/>
              </w:rPr>
            </w:pPr>
            <w:r>
              <w:rPr>
                <w:rFonts w:hint="eastAsia"/>
                <w:sz w:val="22"/>
                <w:szCs w:val="22"/>
              </w:rPr>
              <w:t>0.00</w:t>
            </w:r>
          </w:p>
        </w:tc>
      </w:tr>
      <w:tr w14:paraId="3FD16640">
        <w:tblPrEx>
          <w:tblCellMar>
            <w:top w:w="0" w:type="dxa"/>
            <w:left w:w="108" w:type="dxa"/>
            <w:bottom w:w="0" w:type="dxa"/>
            <w:right w:w="108" w:type="dxa"/>
          </w:tblCellMar>
        </w:tblPrEx>
        <w:trPr>
          <w:trHeight w:val="386" w:hRule="atLeast"/>
          <w:jc w:val="center"/>
        </w:trPr>
        <w:tc>
          <w:tcPr>
            <w:tcW w:w="2621" w:type="dxa"/>
            <w:tcBorders>
              <w:top w:val="nil"/>
              <w:left w:val="single" w:color="000000" w:sz="4" w:space="0"/>
              <w:bottom w:val="single" w:color="000000" w:sz="4" w:space="0"/>
              <w:right w:val="single" w:color="000000" w:sz="4" w:space="0"/>
            </w:tcBorders>
            <w:shd w:val="clear" w:color="auto" w:fill="auto"/>
            <w:vAlign w:val="center"/>
          </w:tcPr>
          <w:p w14:paraId="631571AB">
            <w:pPr>
              <w:widowControl/>
              <w:jc w:val="left"/>
              <w:rPr>
                <w:rFonts w:ascii="宋体" w:hAnsi="宋体" w:cs="宋体"/>
                <w:kern w:val="0"/>
                <w:sz w:val="22"/>
                <w:szCs w:val="22"/>
              </w:rPr>
            </w:pPr>
          </w:p>
        </w:tc>
        <w:tc>
          <w:tcPr>
            <w:tcW w:w="1465" w:type="dxa"/>
            <w:tcBorders>
              <w:top w:val="nil"/>
              <w:left w:val="single" w:color="auto" w:sz="4" w:space="0"/>
              <w:bottom w:val="single" w:color="auto" w:sz="4" w:space="0"/>
              <w:right w:val="single" w:color="auto" w:sz="4" w:space="0"/>
            </w:tcBorders>
            <w:shd w:val="clear" w:color="auto" w:fill="auto"/>
            <w:vAlign w:val="center"/>
          </w:tcPr>
          <w:p w14:paraId="1F1DB7E8">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421BE76C">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6739A719">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74C883F1">
            <w:pPr>
              <w:widowControl/>
              <w:jc w:val="right"/>
              <w:rPr>
                <w:rFonts w:ascii="宋体" w:hAnsi="宋体" w:cs="宋体"/>
                <w:kern w:val="0"/>
                <w:sz w:val="22"/>
                <w:szCs w:val="22"/>
              </w:rPr>
            </w:pPr>
          </w:p>
        </w:tc>
        <w:tc>
          <w:tcPr>
            <w:tcW w:w="1349" w:type="dxa"/>
            <w:tcBorders>
              <w:top w:val="nil"/>
              <w:left w:val="single" w:color="000000" w:sz="4" w:space="0"/>
              <w:bottom w:val="single" w:color="000000" w:sz="4" w:space="0"/>
              <w:right w:val="single" w:color="000000" w:sz="4" w:space="0"/>
            </w:tcBorders>
            <w:shd w:val="clear" w:color="auto" w:fill="auto"/>
            <w:vAlign w:val="center"/>
          </w:tcPr>
          <w:p w14:paraId="07DCBD57">
            <w:pPr>
              <w:widowControl/>
              <w:jc w:val="right"/>
              <w:rPr>
                <w:rFonts w:ascii="宋体" w:hAnsi="宋体" w:cs="宋体"/>
                <w:kern w:val="0"/>
                <w:sz w:val="22"/>
                <w:szCs w:val="22"/>
              </w:rPr>
            </w:pPr>
          </w:p>
        </w:tc>
        <w:tc>
          <w:tcPr>
            <w:tcW w:w="1349" w:type="dxa"/>
            <w:tcBorders>
              <w:top w:val="nil"/>
              <w:left w:val="nil"/>
              <w:bottom w:val="single" w:color="000000" w:sz="4" w:space="0"/>
              <w:right w:val="single" w:color="000000" w:sz="4" w:space="0"/>
            </w:tcBorders>
            <w:shd w:val="clear" w:color="auto" w:fill="auto"/>
            <w:vAlign w:val="center"/>
          </w:tcPr>
          <w:p w14:paraId="7A55893C">
            <w:pPr>
              <w:widowControl/>
              <w:jc w:val="right"/>
              <w:rPr>
                <w:rFonts w:ascii="宋体" w:hAnsi="宋体" w:cs="宋体"/>
                <w:kern w:val="0"/>
                <w:sz w:val="22"/>
                <w:szCs w:val="22"/>
              </w:rPr>
            </w:pPr>
          </w:p>
        </w:tc>
        <w:tc>
          <w:tcPr>
            <w:tcW w:w="1349" w:type="dxa"/>
            <w:tcBorders>
              <w:top w:val="nil"/>
              <w:left w:val="single" w:color="auto" w:sz="4" w:space="0"/>
              <w:bottom w:val="single" w:color="auto" w:sz="4" w:space="0"/>
              <w:right w:val="single" w:color="auto" w:sz="4" w:space="0"/>
            </w:tcBorders>
            <w:shd w:val="clear" w:color="auto" w:fill="auto"/>
            <w:vAlign w:val="center"/>
          </w:tcPr>
          <w:p w14:paraId="1894FB43">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6A0A9400">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69B9FFCF">
            <w:pPr>
              <w:widowControl/>
              <w:jc w:val="right"/>
              <w:rPr>
                <w:rFonts w:ascii="宋体" w:hAnsi="宋体" w:cs="宋体"/>
                <w:kern w:val="0"/>
                <w:sz w:val="22"/>
                <w:szCs w:val="22"/>
              </w:rPr>
            </w:pPr>
          </w:p>
        </w:tc>
      </w:tr>
      <w:tr w14:paraId="4BEE51D1">
        <w:tblPrEx>
          <w:tblCellMar>
            <w:top w:w="0" w:type="dxa"/>
            <w:left w:w="108" w:type="dxa"/>
            <w:bottom w:w="0" w:type="dxa"/>
            <w:right w:w="108" w:type="dxa"/>
          </w:tblCellMar>
        </w:tblPrEx>
        <w:trPr>
          <w:trHeight w:val="386" w:hRule="atLeast"/>
          <w:jc w:val="center"/>
        </w:trPr>
        <w:tc>
          <w:tcPr>
            <w:tcW w:w="2621" w:type="dxa"/>
            <w:tcBorders>
              <w:top w:val="nil"/>
              <w:left w:val="single" w:color="000000" w:sz="4" w:space="0"/>
              <w:bottom w:val="single" w:color="000000" w:sz="4" w:space="0"/>
              <w:right w:val="single" w:color="000000" w:sz="4" w:space="0"/>
            </w:tcBorders>
            <w:shd w:val="clear" w:color="auto" w:fill="auto"/>
            <w:vAlign w:val="center"/>
          </w:tcPr>
          <w:p w14:paraId="2D366A23">
            <w:pPr>
              <w:widowControl/>
              <w:jc w:val="left"/>
              <w:rPr>
                <w:rFonts w:ascii="宋体" w:hAnsi="宋体" w:cs="宋体"/>
                <w:kern w:val="0"/>
                <w:sz w:val="22"/>
                <w:szCs w:val="22"/>
              </w:rPr>
            </w:pPr>
          </w:p>
        </w:tc>
        <w:tc>
          <w:tcPr>
            <w:tcW w:w="1465" w:type="dxa"/>
            <w:tcBorders>
              <w:top w:val="nil"/>
              <w:left w:val="single" w:color="auto" w:sz="4" w:space="0"/>
              <w:bottom w:val="single" w:color="auto" w:sz="4" w:space="0"/>
              <w:right w:val="single" w:color="auto" w:sz="4" w:space="0"/>
            </w:tcBorders>
            <w:shd w:val="clear" w:color="auto" w:fill="auto"/>
            <w:vAlign w:val="center"/>
          </w:tcPr>
          <w:p w14:paraId="0E5D6CFA">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11FDF21D">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0B126655">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2F4F47DC">
            <w:pPr>
              <w:widowControl/>
              <w:jc w:val="right"/>
              <w:rPr>
                <w:rFonts w:ascii="宋体" w:hAnsi="宋体" w:cs="宋体"/>
                <w:kern w:val="0"/>
                <w:sz w:val="22"/>
                <w:szCs w:val="22"/>
              </w:rPr>
            </w:pPr>
          </w:p>
        </w:tc>
        <w:tc>
          <w:tcPr>
            <w:tcW w:w="1349" w:type="dxa"/>
            <w:tcBorders>
              <w:top w:val="nil"/>
              <w:left w:val="single" w:color="000000" w:sz="4" w:space="0"/>
              <w:bottom w:val="single" w:color="000000" w:sz="4" w:space="0"/>
              <w:right w:val="single" w:color="000000" w:sz="4" w:space="0"/>
            </w:tcBorders>
            <w:shd w:val="clear" w:color="auto" w:fill="auto"/>
            <w:vAlign w:val="center"/>
          </w:tcPr>
          <w:p w14:paraId="6536A178">
            <w:pPr>
              <w:widowControl/>
              <w:jc w:val="right"/>
              <w:rPr>
                <w:rFonts w:ascii="宋体" w:hAnsi="宋体" w:cs="宋体"/>
                <w:kern w:val="0"/>
                <w:sz w:val="22"/>
                <w:szCs w:val="22"/>
              </w:rPr>
            </w:pPr>
          </w:p>
        </w:tc>
        <w:tc>
          <w:tcPr>
            <w:tcW w:w="1349" w:type="dxa"/>
            <w:tcBorders>
              <w:top w:val="nil"/>
              <w:left w:val="nil"/>
              <w:bottom w:val="single" w:color="000000" w:sz="4" w:space="0"/>
              <w:right w:val="single" w:color="000000" w:sz="4" w:space="0"/>
            </w:tcBorders>
            <w:shd w:val="clear" w:color="auto" w:fill="auto"/>
            <w:vAlign w:val="center"/>
          </w:tcPr>
          <w:p w14:paraId="71379D3F">
            <w:pPr>
              <w:widowControl/>
              <w:jc w:val="right"/>
              <w:rPr>
                <w:rFonts w:ascii="宋体" w:hAnsi="宋体" w:cs="宋体"/>
                <w:kern w:val="0"/>
                <w:sz w:val="22"/>
                <w:szCs w:val="22"/>
              </w:rPr>
            </w:pPr>
          </w:p>
        </w:tc>
        <w:tc>
          <w:tcPr>
            <w:tcW w:w="1349" w:type="dxa"/>
            <w:tcBorders>
              <w:top w:val="nil"/>
              <w:left w:val="single" w:color="auto" w:sz="4" w:space="0"/>
              <w:bottom w:val="single" w:color="auto" w:sz="4" w:space="0"/>
              <w:right w:val="single" w:color="auto" w:sz="4" w:space="0"/>
            </w:tcBorders>
            <w:shd w:val="clear" w:color="auto" w:fill="auto"/>
            <w:vAlign w:val="center"/>
          </w:tcPr>
          <w:p w14:paraId="5DAE4212">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05E0E705">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00CA088F">
            <w:pPr>
              <w:widowControl/>
              <w:jc w:val="right"/>
              <w:rPr>
                <w:rFonts w:ascii="宋体" w:hAnsi="宋体" w:cs="宋体"/>
                <w:kern w:val="0"/>
                <w:sz w:val="22"/>
                <w:szCs w:val="22"/>
              </w:rPr>
            </w:pPr>
          </w:p>
        </w:tc>
      </w:tr>
      <w:tr w14:paraId="01C3B6FC">
        <w:trPr>
          <w:trHeight w:val="386" w:hRule="atLeast"/>
          <w:jc w:val="center"/>
        </w:trPr>
        <w:tc>
          <w:tcPr>
            <w:tcW w:w="2621" w:type="dxa"/>
            <w:tcBorders>
              <w:top w:val="nil"/>
              <w:left w:val="single" w:color="000000" w:sz="4" w:space="0"/>
              <w:bottom w:val="single" w:color="000000" w:sz="4" w:space="0"/>
              <w:right w:val="single" w:color="000000" w:sz="4" w:space="0"/>
            </w:tcBorders>
            <w:shd w:val="clear" w:color="auto" w:fill="auto"/>
            <w:vAlign w:val="center"/>
          </w:tcPr>
          <w:p w14:paraId="5256BA10">
            <w:pPr>
              <w:widowControl/>
              <w:jc w:val="left"/>
              <w:rPr>
                <w:rFonts w:ascii="宋体" w:hAnsi="宋体" w:cs="宋体"/>
                <w:kern w:val="0"/>
                <w:sz w:val="22"/>
                <w:szCs w:val="22"/>
              </w:rPr>
            </w:pPr>
          </w:p>
        </w:tc>
        <w:tc>
          <w:tcPr>
            <w:tcW w:w="1465" w:type="dxa"/>
            <w:tcBorders>
              <w:top w:val="nil"/>
              <w:left w:val="single" w:color="auto" w:sz="4" w:space="0"/>
              <w:bottom w:val="single" w:color="auto" w:sz="4" w:space="0"/>
              <w:right w:val="single" w:color="auto" w:sz="4" w:space="0"/>
            </w:tcBorders>
            <w:shd w:val="clear" w:color="auto" w:fill="auto"/>
            <w:vAlign w:val="center"/>
          </w:tcPr>
          <w:p w14:paraId="01605A0C">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6C7D310D">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3A9EC708">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7618DFF0">
            <w:pPr>
              <w:widowControl/>
              <w:jc w:val="right"/>
              <w:rPr>
                <w:rFonts w:ascii="宋体" w:hAnsi="宋体" w:cs="宋体"/>
                <w:kern w:val="0"/>
                <w:sz w:val="22"/>
                <w:szCs w:val="22"/>
              </w:rPr>
            </w:pPr>
          </w:p>
        </w:tc>
        <w:tc>
          <w:tcPr>
            <w:tcW w:w="1349" w:type="dxa"/>
            <w:tcBorders>
              <w:top w:val="nil"/>
              <w:left w:val="single" w:color="000000" w:sz="4" w:space="0"/>
              <w:bottom w:val="single" w:color="000000" w:sz="4" w:space="0"/>
              <w:right w:val="single" w:color="000000" w:sz="4" w:space="0"/>
            </w:tcBorders>
            <w:shd w:val="clear" w:color="auto" w:fill="auto"/>
            <w:vAlign w:val="center"/>
          </w:tcPr>
          <w:p w14:paraId="741CE1FA">
            <w:pPr>
              <w:widowControl/>
              <w:jc w:val="right"/>
              <w:rPr>
                <w:rFonts w:ascii="宋体" w:hAnsi="宋体" w:cs="宋体"/>
                <w:kern w:val="0"/>
                <w:sz w:val="22"/>
                <w:szCs w:val="22"/>
              </w:rPr>
            </w:pPr>
          </w:p>
        </w:tc>
        <w:tc>
          <w:tcPr>
            <w:tcW w:w="1349" w:type="dxa"/>
            <w:tcBorders>
              <w:top w:val="nil"/>
              <w:left w:val="nil"/>
              <w:bottom w:val="single" w:color="000000" w:sz="4" w:space="0"/>
              <w:right w:val="single" w:color="000000" w:sz="4" w:space="0"/>
            </w:tcBorders>
            <w:shd w:val="clear" w:color="auto" w:fill="auto"/>
            <w:vAlign w:val="center"/>
          </w:tcPr>
          <w:p w14:paraId="2E9A17EA">
            <w:pPr>
              <w:widowControl/>
              <w:jc w:val="right"/>
              <w:rPr>
                <w:rFonts w:ascii="宋体" w:hAnsi="宋体" w:cs="宋体"/>
                <w:kern w:val="0"/>
                <w:sz w:val="22"/>
                <w:szCs w:val="22"/>
              </w:rPr>
            </w:pPr>
          </w:p>
        </w:tc>
        <w:tc>
          <w:tcPr>
            <w:tcW w:w="1349" w:type="dxa"/>
            <w:tcBorders>
              <w:top w:val="nil"/>
              <w:left w:val="single" w:color="auto" w:sz="4" w:space="0"/>
              <w:bottom w:val="single" w:color="auto" w:sz="4" w:space="0"/>
              <w:right w:val="single" w:color="auto" w:sz="4" w:space="0"/>
            </w:tcBorders>
            <w:shd w:val="clear" w:color="auto" w:fill="auto"/>
            <w:vAlign w:val="center"/>
          </w:tcPr>
          <w:p w14:paraId="4D8DF222">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25FA869F">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49F8FBF3">
            <w:pPr>
              <w:widowControl/>
              <w:jc w:val="right"/>
              <w:rPr>
                <w:rFonts w:ascii="宋体" w:hAnsi="宋体" w:cs="宋体"/>
                <w:kern w:val="0"/>
                <w:sz w:val="22"/>
                <w:szCs w:val="22"/>
              </w:rPr>
            </w:pPr>
          </w:p>
        </w:tc>
      </w:tr>
      <w:tr w14:paraId="06873F40">
        <w:tblPrEx>
          <w:tblCellMar>
            <w:top w:w="0" w:type="dxa"/>
            <w:left w:w="108" w:type="dxa"/>
            <w:bottom w:w="0" w:type="dxa"/>
            <w:right w:w="108" w:type="dxa"/>
          </w:tblCellMar>
        </w:tblPrEx>
        <w:trPr>
          <w:trHeight w:val="386" w:hRule="atLeast"/>
          <w:jc w:val="center"/>
        </w:trPr>
        <w:tc>
          <w:tcPr>
            <w:tcW w:w="2621" w:type="dxa"/>
            <w:tcBorders>
              <w:top w:val="nil"/>
              <w:left w:val="single" w:color="000000" w:sz="4" w:space="0"/>
              <w:bottom w:val="single" w:color="000000" w:sz="4" w:space="0"/>
              <w:right w:val="single" w:color="000000" w:sz="4" w:space="0"/>
            </w:tcBorders>
            <w:shd w:val="clear" w:color="auto" w:fill="auto"/>
            <w:vAlign w:val="center"/>
          </w:tcPr>
          <w:p w14:paraId="41209D05">
            <w:pPr>
              <w:widowControl/>
              <w:jc w:val="left"/>
              <w:rPr>
                <w:rFonts w:ascii="宋体" w:hAnsi="宋体" w:cs="宋体"/>
                <w:kern w:val="0"/>
                <w:sz w:val="22"/>
                <w:szCs w:val="22"/>
              </w:rPr>
            </w:pPr>
          </w:p>
        </w:tc>
        <w:tc>
          <w:tcPr>
            <w:tcW w:w="1465" w:type="dxa"/>
            <w:tcBorders>
              <w:top w:val="nil"/>
              <w:left w:val="single" w:color="auto" w:sz="4" w:space="0"/>
              <w:bottom w:val="single" w:color="auto" w:sz="4" w:space="0"/>
              <w:right w:val="single" w:color="auto" w:sz="4" w:space="0"/>
            </w:tcBorders>
            <w:shd w:val="clear" w:color="auto" w:fill="auto"/>
            <w:vAlign w:val="center"/>
          </w:tcPr>
          <w:p w14:paraId="6A283AC8">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02A183CA">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6EEF949F">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67F85CB9">
            <w:pPr>
              <w:widowControl/>
              <w:jc w:val="right"/>
              <w:rPr>
                <w:rFonts w:ascii="宋体" w:hAnsi="宋体" w:cs="宋体"/>
                <w:kern w:val="0"/>
                <w:sz w:val="22"/>
                <w:szCs w:val="22"/>
              </w:rPr>
            </w:pPr>
          </w:p>
        </w:tc>
        <w:tc>
          <w:tcPr>
            <w:tcW w:w="1349" w:type="dxa"/>
            <w:tcBorders>
              <w:top w:val="nil"/>
              <w:left w:val="single" w:color="000000" w:sz="4" w:space="0"/>
              <w:bottom w:val="single" w:color="000000" w:sz="4" w:space="0"/>
              <w:right w:val="single" w:color="000000" w:sz="4" w:space="0"/>
            </w:tcBorders>
            <w:shd w:val="clear" w:color="auto" w:fill="auto"/>
            <w:vAlign w:val="center"/>
          </w:tcPr>
          <w:p w14:paraId="35CFFB56">
            <w:pPr>
              <w:widowControl/>
              <w:jc w:val="right"/>
              <w:rPr>
                <w:rFonts w:ascii="宋体" w:hAnsi="宋体" w:cs="宋体"/>
                <w:kern w:val="0"/>
                <w:sz w:val="22"/>
                <w:szCs w:val="22"/>
              </w:rPr>
            </w:pPr>
          </w:p>
        </w:tc>
        <w:tc>
          <w:tcPr>
            <w:tcW w:w="1349" w:type="dxa"/>
            <w:tcBorders>
              <w:top w:val="nil"/>
              <w:left w:val="nil"/>
              <w:bottom w:val="single" w:color="000000" w:sz="4" w:space="0"/>
              <w:right w:val="single" w:color="000000" w:sz="4" w:space="0"/>
            </w:tcBorders>
            <w:shd w:val="clear" w:color="auto" w:fill="auto"/>
            <w:vAlign w:val="center"/>
          </w:tcPr>
          <w:p w14:paraId="0FD29412">
            <w:pPr>
              <w:widowControl/>
              <w:jc w:val="right"/>
              <w:rPr>
                <w:rFonts w:ascii="宋体" w:hAnsi="宋体" w:cs="宋体"/>
                <w:kern w:val="0"/>
                <w:sz w:val="22"/>
                <w:szCs w:val="22"/>
              </w:rPr>
            </w:pPr>
          </w:p>
        </w:tc>
        <w:tc>
          <w:tcPr>
            <w:tcW w:w="1349" w:type="dxa"/>
            <w:tcBorders>
              <w:top w:val="nil"/>
              <w:left w:val="single" w:color="auto" w:sz="4" w:space="0"/>
              <w:bottom w:val="single" w:color="auto" w:sz="4" w:space="0"/>
              <w:right w:val="single" w:color="auto" w:sz="4" w:space="0"/>
            </w:tcBorders>
            <w:shd w:val="clear" w:color="auto" w:fill="auto"/>
            <w:vAlign w:val="center"/>
          </w:tcPr>
          <w:p w14:paraId="3D6C05C1">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1A5445FC">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39245285">
            <w:pPr>
              <w:widowControl/>
              <w:jc w:val="right"/>
              <w:rPr>
                <w:rFonts w:ascii="宋体" w:hAnsi="宋体" w:cs="宋体"/>
                <w:kern w:val="0"/>
                <w:sz w:val="22"/>
                <w:szCs w:val="22"/>
              </w:rPr>
            </w:pPr>
          </w:p>
        </w:tc>
      </w:tr>
      <w:tr w14:paraId="2EAD11A7">
        <w:tblPrEx>
          <w:tblCellMar>
            <w:top w:w="0" w:type="dxa"/>
            <w:left w:w="108" w:type="dxa"/>
            <w:bottom w:w="0" w:type="dxa"/>
            <w:right w:w="108" w:type="dxa"/>
          </w:tblCellMar>
        </w:tblPrEx>
        <w:trPr>
          <w:trHeight w:val="386" w:hRule="atLeast"/>
          <w:jc w:val="center"/>
        </w:trPr>
        <w:tc>
          <w:tcPr>
            <w:tcW w:w="2621" w:type="dxa"/>
            <w:tcBorders>
              <w:top w:val="nil"/>
              <w:left w:val="single" w:color="000000" w:sz="4" w:space="0"/>
              <w:bottom w:val="single" w:color="000000" w:sz="4" w:space="0"/>
              <w:right w:val="single" w:color="000000" w:sz="4" w:space="0"/>
            </w:tcBorders>
            <w:shd w:val="clear" w:color="auto" w:fill="auto"/>
            <w:vAlign w:val="center"/>
          </w:tcPr>
          <w:p w14:paraId="2DE7A690">
            <w:pPr>
              <w:widowControl/>
              <w:jc w:val="left"/>
              <w:rPr>
                <w:rFonts w:ascii="宋体" w:hAnsi="宋体" w:cs="宋体"/>
                <w:kern w:val="0"/>
                <w:sz w:val="22"/>
                <w:szCs w:val="22"/>
              </w:rPr>
            </w:pPr>
          </w:p>
        </w:tc>
        <w:tc>
          <w:tcPr>
            <w:tcW w:w="1465" w:type="dxa"/>
            <w:tcBorders>
              <w:top w:val="nil"/>
              <w:left w:val="single" w:color="auto" w:sz="4" w:space="0"/>
              <w:bottom w:val="single" w:color="auto" w:sz="4" w:space="0"/>
              <w:right w:val="single" w:color="auto" w:sz="4" w:space="0"/>
            </w:tcBorders>
            <w:shd w:val="clear" w:color="auto" w:fill="auto"/>
            <w:vAlign w:val="center"/>
          </w:tcPr>
          <w:p w14:paraId="43D7F487">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41EACA34">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2049CB0A">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46A3312D">
            <w:pPr>
              <w:widowControl/>
              <w:jc w:val="right"/>
              <w:rPr>
                <w:rFonts w:ascii="宋体" w:hAnsi="宋体" w:cs="宋体"/>
                <w:kern w:val="0"/>
                <w:sz w:val="22"/>
                <w:szCs w:val="22"/>
              </w:rPr>
            </w:pPr>
          </w:p>
        </w:tc>
        <w:tc>
          <w:tcPr>
            <w:tcW w:w="1349" w:type="dxa"/>
            <w:tcBorders>
              <w:top w:val="nil"/>
              <w:left w:val="single" w:color="000000" w:sz="4" w:space="0"/>
              <w:bottom w:val="single" w:color="000000" w:sz="4" w:space="0"/>
              <w:right w:val="single" w:color="000000" w:sz="4" w:space="0"/>
            </w:tcBorders>
            <w:shd w:val="clear" w:color="auto" w:fill="auto"/>
            <w:vAlign w:val="center"/>
          </w:tcPr>
          <w:p w14:paraId="31E5A33A">
            <w:pPr>
              <w:widowControl/>
              <w:jc w:val="right"/>
              <w:rPr>
                <w:rFonts w:ascii="宋体" w:hAnsi="宋体" w:cs="宋体"/>
                <w:kern w:val="0"/>
                <w:sz w:val="22"/>
                <w:szCs w:val="22"/>
              </w:rPr>
            </w:pPr>
          </w:p>
        </w:tc>
        <w:tc>
          <w:tcPr>
            <w:tcW w:w="1349" w:type="dxa"/>
            <w:tcBorders>
              <w:top w:val="nil"/>
              <w:left w:val="nil"/>
              <w:bottom w:val="single" w:color="000000" w:sz="4" w:space="0"/>
              <w:right w:val="single" w:color="000000" w:sz="4" w:space="0"/>
            </w:tcBorders>
            <w:shd w:val="clear" w:color="auto" w:fill="auto"/>
            <w:vAlign w:val="center"/>
          </w:tcPr>
          <w:p w14:paraId="31011233">
            <w:pPr>
              <w:widowControl/>
              <w:jc w:val="right"/>
              <w:rPr>
                <w:rFonts w:ascii="宋体" w:hAnsi="宋体" w:cs="宋体"/>
                <w:kern w:val="0"/>
                <w:sz w:val="22"/>
                <w:szCs w:val="22"/>
              </w:rPr>
            </w:pPr>
          </w:p>
        </w:tc>
        <w:tc>
          <w:tcPr>
            <w:tcW w:w="1349" w:type="dxa"/>
            <w:tcBorders>
              <w:top w:val="nil"/>
              <w:left w:val="single" w:color="auto" w:sz="4" w:space="0"/>
              <w:bottom w:val="single" w:color="auto" w:sz="4" w:space="0"/>
              <w:right w:val="single" w:color="auto" w:sz="4" w:space="0"/>
            </w:tcBorders>
            <w:shd w:val="clear" w:color="auto" w:fill="auto"/>
            <w:vAlign w:val="center"/>
          </w:tcPr>
          <w:p w14:paraId="35F32EDF">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660AC4F8">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7D9E5FFF">
            <w:pPr>
              <w:widowControl/>
              <w:jc w:val="right"/>
              <w:rPr>
                <w:rFonts w:ascii="宋体" w:hAnsi="宋体" w:cs="宋体"/>
                <w:kern w:val="0"/>
                <w:sz w:val="22"/>
                <w:szCs w:val="22"/>
              </w:rPr>
            </w:pPr>
          </w:p>
        </w:tc>
      </w:tr>
      <w:tr w14:paraId="06616F51">
        <w:tblPrEx>
          <w:tblCellMar>
            <w:top w:w="0" w:type="dxa"/>
            <w:left w:w="108" w:type="dxa"/>
            <w:bottom w:w="0" w:type="dxa"/>
            <w:right w:w="108" w:type="dxa"/>
          </w:tblCellMar>
        </w:tblPrEx>
        <w:trPr>
          <w:trHeight w:val="386" w:hRule="atLeast"/>
          <w:jc w:val="center"/>
        </w:trPr>
        <w:tc>
          <w:tcPr>
            <w:tcW w:w="2621" w:type="dxa"/>
            <w:tcBorders>
              <w:top w:val="nil"/>
              <w:left w:val="single" w:color="000000" w:sz="4" w:space="0"/>
              <w:bottom w:val="single" w:color="000000" w:sz="4" w:space="0"/>
              <w:right w:val="single" w:color="000000" w:sz="4" w:space="0"/>
            </w:tcBorders>
            <w:shd w:val="clear" w:color="auto" w:fill="auto"/>
            <w:vAlign w:val="center"/>
          </w:tcPr>
          <w:p w14:paraId="25456723">
            <w:pPr>
              <w:widowControl/>
              <w:jc w:val="left"/>
              <w:rPr>
                <w:rFonts w:ascii="宋体" w:hAnsi="宋体" w:cs="宋体"/>
                <w:kern w:val="0"/>
                <w:sz w:val="22"/>
                <w:szCs w:val="22"/>
              </w:rPr>
            </w:pPr>
          </w:p>
        </w:tc>
        <w:tc>
          <w:tcPr>
            <w:tcW w:w="1465" w:type="dxa"/>
            <w:tcBorders>
              <w:top w:val="nil"/>
              <w:left w:val="single" w:color="auto" w:sz="4" w:space="0"/>
              <w:bottom w:val="single" w:color="auto" w:sz="4" w:space="0"/>
              <w:right w:val="single" w:color="auto" w:sz="4" w:space="0"/>
            </w:tcBorders>
            <w:shd w:val="clear" w:color="auto" w:fill="auto"/>
            <w:vAlign w:val="center"/>
          </w:tcPr>
          <w:p w14:paraId="65B9CF3D">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68C5370A">
            <w:pPr>
              <w:widowControl/>
              <w:jc w:val="right"/>
              <w:rPr>
                <w:rFonts w:ascii="宋体" w:hAnsi="宋体" w:cs="宋体"/>
                <w:kern w:val="0"/>
                <w:sz w:val="22"/>
                <w:szCs w:val="22"/>
              </w:rPr>
            </w:pPr>
          </w:p>
        </w:tc>
        <w:tc>
          <w:tcPr>
            <w:tcW w:w="1465" w:type="dxa"/>
            <w:tcBorders>
              <w:top w:val="nil"/>
              <w:left w:val="nil"/>
              <w:bottom w:val="single" w:color="auto" w:sz="4" w:space="0"/>
              <w:right w:val="single" w:color="auto" w:sz="4" w:space="0"/>
            </w:tcBorders>
            <w:shd w:val="clear" w:color="auto" w:fill="auto"/>
            <w:vAlign w:val="center"/>
          </w:tcPr>
          <w:p w14:paraId="2063436D">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62399EF1">
            <w:pPr>
              <w:widowControl/>
              <w:jc w:val="right"/>
              <w:rPr>
                <w:rFonts w:ascii="宋体" w:hAnsi="宋体" w:cs="宋体"/>
                <w:kern w:val="0"/>
                <w:sz w:val="22"/>
                <w:szCs w:val="22"/>
              </w:rPr>
            </w:pPr>
          </w:p>
        </w:tc>
        <w:tc>
          <w:tcPr>
            <w:tcW w:w="1349" w:type="dxa"/>
            <w:tcBorders>
              <w:top w:val="nil"/>
              <w:left w:val="single" w:color="000000" w:sz="4" w:space="0"/>
              <w:bottom w:val="single" w:color="000000" w:sz="4" w:space="0"/>
              <w:right w:val="single" w:color="000000" w:sz="4" w:space="0"/>
            </w:tcBorders>
            <w:shd w:val="clear" w:color="auto" w:fill="auto"/>
            <w:vAlign w:val="center"/>
          </w:tcPr>
          <w:p w14:paraId="3CA06A20">
            <w:pPr>
              <w:widowControl/>
              <w:jc w:val="right"/>
              <w:rPr>
                <w:rFonts w:ascii="宋体" w:hAnsi="宋体" w:cs="宋体"/>
                <w:kern w:val="0"/>
                <w:sz w:val="22"/>
                <w:szCs w:val="22"/>
              </w:rPr>
            </w:pPr>
          </w:p>
        </w:tc>
        <w:tc>
          <w:tcPr>
            <w:tcW w:w="1349" w:type="dxa"/>
            <w:tcBorders>
              <w:top w:val="nil"/>
              <w:left w:val="nil"/>
              <w:bottom w:val="single" w:color="000000" w:sz="4" w:space="0"/>
              <w:right w:val="single" w:color="000000" w:sz="4" w:space="0"/>
            </w:tcBorders>
            <w:shd w:val="clear" w:color="auto" w:fill="auto"/>
            <w:vAlign w:val="center"/>
          </w:tcPr>
          <w:p w14:paraId="473C0210">
            <w:pPr>
              <w:widowControl/>
              <w:jc w:val="right"/>
              <w:rPr>
                <w:rFonts w:ascii="宋体" w:hAnsi="宋体" w:cs="宋体"/>
                <w:kern w:val="0"/>
                <w:sz w:val="22"/>
                <w:szCs w:val="22"/>
              </w:rPr>
            </w:pPr>
          </w:p>
        </w:tc>
        <w:tc>
          <w:tcPr>
            <w:tcW w:w="1349" w:type="dxa"/>
            <w:tcBorders>
              <w:top w:val="nil"/>
              <w:left w:val="single" w:color="auto" w:sz="4" w:space="0"/>
              <w:bottom w:val="single" w:color="auto" w:sz="4" w:space="0"/>
              <w:right w:val="single" w:color="auto" w:sz="4" w:space="0"/>
            </w:tcBorders>
            <w:shd w:val="clear" w:color="auto" w:fill="auto"/>
            <w:vAlign w:val="center"/>
          </w:tcPr>
          <w:p w14:paraId="40CE1A79">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28A801BF">
            <w:pPr>
              <w:widowControl/>
              <w:jc w:val="right"/>
              <w:rPr>
                <w:rFonts w:ascii="宋体" w:hAnsi="宋体" w:cs="宋体"/>
                <w:kern w:val="0"/>
                <w:sz w:val="22"/>
                <w:szCs w:val="22"/>
              </w:rPr>
            </w:pPr>
          </w:p>
        </w:tc>
        <w:tc>
          <w:tcPr>
            <w:tcW w:w="1349" w:type="dxa"/>
            <w:tcBorders>
              <w:top w:val="nil"/>
              <w:left w:val="nil"/>
              <w:bottom w:val="single" w:color="auto" w:sz="4" w:space="0"/>
              <w:right w:val="single" w:color="auto" w:sz="4" w:space="0"/>
            </w:tcBorders>
            <w:shd w:val="clear" w:color="auto" w:fill="auto"/>
            <w:vAlign w:val="center"/>
          </w:tcPr>
          <w:p w14:paraId="63F886FA">
            <w:pPr>
              <w:widowControl/>
              <w:jc w:val="right"/>
              <w:rPr>
                <w:rFonts w:ascii="宋体" w:hAnsi="宋体" w:cs="宋体"/>
                <w:kern w:val="0"/>
                <w:sz w:val="22"/>
                <w:szCs w:val="22"/>
              </w:rPr>
            </w:pPr>
          </w:p>
        </w:tc>
      </w:tr>
    </w:tbl>
    <w:p w14:paraId="3006C213"/>
    <w:p w14:paraId="2575823F">
      <w:r>
        <w:br w:type="page"/>
      </w:r>
    </w:p>
    <w:tbl>
      <w:tblPr>
        <w:tblStyle w:val="12"/>
        <w:tblW w:w="14807" w:type="dxa"/>
        <w:jc w:val="center"/>
        <w:tblLayout w:type="autofit"/>
        <w:tblCellMar>
          <w:top w:w="0" w:type="dxa"/>
          <w:left w:w="108" w:type="dxa"/>
          <w:bottom w:w="0" w:type="dxa"/>
          <w:right w:w="108" w:type="dxa"/>
        </w:tblCellMar>
      </w:tblPr>
      <w:tblGrid>
        <w:gridCol w:w="795"/>
        <w:gridCol w:w="1288"/>
        <w:gridCol w:w="1060"/>
        <w:gridCol w:w="1060"/>
        <w:gridCol w:w="1061"/>
        <w:gridCol w:w="1060"/>
        <w:gridCol w:w="1060"/>
        <w:gridCol w:w="1061"/>
        <w:gridCol w:w="1060"/>
        <w:gridCol w:w="1060"/>
        <w:gridCol w:w="1061"/>
        <w:gridCol w:w="1060"/>
        <w:gridCol w:w="1060"/>
        <w:gridCol w:w="1061"/>
      </w:tblGrid>
      <w:tr w14:paraId="16E27A44">
        <w:tblPrEx>
          <w:tblCellMar>
            <w:top w:w="0" w:type="dxa"/>
            <w:left w:w="108" w:type="dxa"/>
            <w:bottom w:w="0" w:type="dxa"/>
            <w:right w:w="108" w:type="dxa"/>
          </w:tblCellMar>
        </w:tblPrEx>
        <w:trPr>
          <w:trHeight w:val="302" w:hRule="atLeast"/>
          <w:tblHeader/>
          <w:jc w:val="center"/>
        </w:trPr>
        <w:tc>
          <w:tcPr>
            <w:tcW w:w="2083" w:type="dxa"/>
            <w:gridSpan w:val="2"/>
            <w:tcBorders>
              <w:top w:val="nil"/>
              <w:left w:val="nil"/>
              <w:bottom w:val="nil"/>
              <w:right w:val="nil"/>
            </w:tcBorders>
            <w:shd w:val="clear" w:color="auto" w:fill="auto"/>
            <w:noWrap/>
            <w:vAlign w:val="center"/>
          </w:tcPr>
          <w:p w14:paraId="2C8E949A">
            <w:pPr>
              <w:widowControl/>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附件2-2</w:t>
            </w:r>
          </w:p>
        </w:tc>
        <w:tc>
          <w:tcPr>
            <w:tcW w:w="1060" w:type="dxa"/>
            <w:tcBorders>
              <w:top w:val="nil"/>
              <w:left w:val="nil"/>
              <w:bottom w:val="nil"/>
              <w:right w:val="nil"/>
            </w:tcBorders>
            <w:shd w:val="clear" w:color="auto" w:fill="auto"/>
            <w:noWrap/>
            <w:vAlign w:val="center"/>
          </w:tcPr>
          <w:p w14:paraId="6D2C2C93">
            <w:pPr>
              <w:widowControl/>
              <w:jc w:val="left"/>
              <w:rPr>
                <w:rFonts w:ascii="宋体" w:hAnsi="宋体" w:cs="宋体"/>
                <w:color w:val="000000"/>
                <w:kern w:val="0"/>
                <w:sz w:val="22"/>
                <w:szCs w:val="22"/>
              </w:rPr>
            </w:pPr>
          </w:p>
        </w:tc>
        <w:tc>
          <w:tcPr>
            <w:tcW w:w="1060" w:type="dxa"/>
            <w:tcBorders>
              <w:top w:val="nil"/>
              <w:left w:val="nil"/>
              <w:bottom w:val="nil"/>
              <w:right w:val="nil"/>
            </w:tcBorders>
            <w:shd w:val="clear" w:color="auto" w:fill="auto"/>
            <w:noWrap/>
            <w:vAlign w:val="center"/>
          </w:tcPr>
          <w:p w14:paraId="0FB3C4FB">
            <w:pPr>
              <w:widowControl/>
              <w:jc w:val="left"/>
              <w:rPr>
                <w:rFonts w:ascii="宋体" w:hAnsi="宋体" w:cs="宋体"/>
                <w:color w:val="000000"/>
                <w:kern w:val="0"/>
                <w:sz w:val="22"/>
                <w:szCs w:val="22"/>
              </w:rPr>
            </w:pPr>
          </w:p>
        </w:tc>
        <w:tc>
          <w:tcPr>
            <w:tcW w:w="1061" w:type="dxa"/>
            <w:tcBorders>
              <w:top w:val="nil"/>
              <w:left w:val="nil"/>
              <w:bottom w:val="nil"/>
              <w:right w:val="nil"/>
            </w:tcBorders>
            <w:shd w:val="clear" w:color="auto" w:fill="auto"/>
            <w:noWrap/>
            <w:vAlign w:val="center"/>
          </w:tcPr>
          <w:p w14:paraId="52188186">
            <w:pPr>
              <w:widowControl/>
              <w:jc w:val="left"/>
              <w:rPr>
                <w:rFonts w:ascii="宋体" w:hAnsi="宋体" w:cs="宋体"/>
                <w:color w:val="000000"/>
                <w:kern w:val="0"/>
                <w:sz w:val="22"/>
                <w:szCs w:val="22"/>
              </w:rPr>
            </w:pPr>
          </w:p>
        </w:tc>
        <w:tc>
          <w:tcPr>
            <w:tcW w:w="1060" w:type="dxa"/>
            <w:tcBorders>
              <w:top w:val="nil"/>
              <w:left w:val="nil"/>
              <w:bottom w:val="nil"/>
              <w:right w:val="nil"/>
            </w:tcBorders>
            <w:shd w:val="clear" w:color="auto" w:fill="auto"/>
            <w:noWrap/>
            <w:vAlign w:val="center"/>
          </w:tcPr>
          <w:p w14:paraId="79BF3DFF">
            <w:pPr>
              <w:widowControl/>
              <w:jc w:val="left"/>
              <w:rPr>
                <w:rFonts w:ascii="宋体" w:hAnsi="宋体" w:cs="宋体"/>
                <w:color w:val="000000"/>
                <w:kern w:val="0"/>
                <w:sz w:val="22"/>
                <w:szCs w:val="22"/>
              </w:rPr>
            </w:pPr>
          </w:p>
        </w:tc>
        <w:tc>
          <w:tcPr>
            <w:tcW w:w="1060" w:type="dxa"/>
            <w:tcBorders>
              <w:top w:val="nil"/>
              <w:left w:val="nil"/>
              <w:bottom w:val="nil"/>
              <w:right w:val="nil"/>
            </w:tcBorders>
            <w:shd w:val="clear" w:color="auto" w:fill="auto"/>
            <w:noWrap/>
            <w:vAlign w:val="center"/>
          </w:tcPr>
          <w:p w14:paraId="6C247350">
            <w:pPr>
              <w:widowControl/>
              <w:jc w:val="left"/>
              <w:rPr>
                <w:rFonts w:ascii="宋体" w:hAnsi="宋体" w:cs="宋体"/>
                <w:color w:val="000000"/>
                <w:kern w:val="0"/>
                <w:sz w:val="22"/>
                <w:szCs w:val="22"/>
              </w:rPr>
            </w:pPr>
          </w:p>
        </w:tc>
        <w:tc>
          <w:tcPr>
            <w:tcW w:w="1061" w:type="dxa"/>
            <w:tcBorders>
              <w:top w:val="nil"/>
              <w:left w:val="nil"/>
              <w:bottom w:val="nil"/>
              <w:right w:val="nil"/>
            </w:tcBorders>
            <w:shd w:val="clear" w:color="auto" w:fill="auto"/>
            <w:noWrap/>
            <w:vAlign w:val="center"/>
          </w:tcPr>
          <w:p w14:paraId="68186272">
            <w:pPr>
              <w:widowControl/>
              <w:jc w:val="left"/>
              <w:rPr>
                <w:rFonts w:ascii="宋体" w:hAnsi="宋体" w:cs="宋体"/>
                <w:color w:val="000000"/>
                <w:kern w:val="0"/>
                <w:sz w:val="22"/>
                <w:szCs w:val="22"/>
              </w:rPr>
            </w:pPr>
          </w:p>
        </w:tc>
        <w:tc>
          <w:tcPr>
            <w:tcW w:w="1060" w:type="dxa"/>
            <w:tcBorders>
              <w:top w:val="nil"/>
              <w:left w:val="nil"/>
              <w:bottom w:val="nil"/>
              <w:right w:val="nil"/>
            </w:tcBorders>
            <w:shd w:val="clear" w:color="auto" w:fill="auto"/>
            <w:noWrap/>
            <w:vAlign w:val="center"/>
          </w:tcPr>
          <w:p w14:paraId="3640DEC1">
            <w:pPr>
              <w:widowControl/>
              <w:jc w:val="left"/>
              <w:rPr>
                <w:rFonts w:ascii="宋体" w:hAnsi="宋体" w:cs="宋体"/>
                <w:color w:val="000000"/>
                <w:kern w:val="0"/>
                <w:sz w:val="22"/>
                <w:szCs w:val="22"/>
              </w:rPr>
            </w:pPr>
          </w:p>
        </w:tc>
        <w:tc>
          <w:tcPr>
            <w:tcW w:w="1060" w:type="dxa"/>
            <w:tcBorders>
              <w:top w:val="nil"/>
              <w:left w:val="nil"/>
              <w:bottom w:val="nil"/>
              <w:right w:val="nil"/>
            </w:tcBorders>
            <w:shd w:val="clear" w:color="auto" w:fill="auto"/>
            <w:noWrap/>
            <w:vAlign w:val="center"/>
          </w:tcPr>
          <w:p w14:paraId="2457C7DD">
            <w:pPr>
              <w:widowControl/>
              <w:jc w:val="left"/>
              <w:rPr>
                <w:rFonts w:ascii="宋体" w:hAnsi="宋体" w:cs="宋体"/>
                <w:color w:val="000000"/>
                <w:kern w:val="0"/>
                <w:sz w:val="22"/>
                <w:szCs w:val="22"/>
              </w:rPr>
            </w:pPr>
          </w:p>
        </w:tc>
        <w:tc>
          <w:tcPr>
            <w:tcW w:w="1061" w:type="dxa"/>
            <w:tcBorders>
              <w:top w:val="nil"/>
              <w:left w:val="nil"/>
              <w:bottom w:val="nil"/>
              <w:right w:val="nil"/>
            </w:tcBorders>
            <w:shd w:val="clear" w:color="auto" w:fill="auto"/>
            <w:noWrap/>
            <w:vAlign w:val="center"/>
          </w:tcPr>
          <w:p w14:paraId="7A32A208">
            <w:pPr>
              <w:widowControl/>
              <w:jc w:val="left"/>
              <w:rPr>
                <w:rFonts w:ascii="宋体" w:hAnsi="宋体" w:cs="宋体"/>
                <w:color w:val="000000"/>
                <w:kern w:val="0"/>
                <w:sz w:val="22"/>
                <w:szCs w:val="22"/>
              </w:rPr>
            </w:pPr>
          </w:p>
        </w:tc>
        <w:tc>
          <w:tcPr>
            <w:tcW w:w="1060" w:type="dxa"/>
            <w:tcBorders>
              <w:top w:val="nil"/>
              <w:left w:val="nil"/>
              <w:bottom w:val="nil"/>
              <w:right w:val="nil"/>
            </w:tcBorders>
            <w:shd w:val="clear" w:color="auto" w:fill="auto"/>
            <w:noWrap/>
            <w:vAlign w:val="center"/>
          </w:tcPr>
          <w:p w14:paraId="7C8EB2C5">
            <w:pPr>
              <w:widowControl/>
              <w:jc w:val="left"/>
              <w:rPr>
                <w:rFonts w:ascii="宋体" w:hAnsi="宋体" w:cs="宋体"/>
                <w:color w:val="000000"/>
                <w:kern w:val="0"/>
                <w:sz w:val="22"/>
                <w:szCs w:val="22"/>
              </w:rPr>
            </w:pPr>
          </w:p>
        </w:tc>
        <w:tc>
          <w:tcPr>
            <w:tcW w:w="1060" w:type="dxa"/>
            <w:tcBorders>
              <w:top w:val="nil"/>
              <w:left w:val="nil"/>
              <w:bottom w:val="nil"/>
              <w:right w:val="nil"/>
            </w:tcBorders>
            <w:shd w:val="clear" w:color="auto" w:fill="auto"/>
            <w:noWrap/>
            <w:vAlign w:val="center"/>
          </w:tcPr>
          <w:p w14:paraId="0F76175F">
            <w:pPr>
              <w:widowControl/>
              <w:jc w:val="left"/>
              <w:rPr>
                <w:rFonts w:ascii="宋体" w:hAnsi="宋体" w:cs="宋体"/>
                <w:color w:val="000000"/>
                <w:kern w:val="0"/>
                <w:sz w:val="22"/>
                <w:szCs w:val="22"/>
              </w:rPr>
            </w:pPr>
          </w:p>
        </w:tc>
        <w:tc>
          <w:tcPr>
            <w:tcW w:w="1061" w:type="dxa"/>
            <w:tcBorders>
              <w:top w:val="nil"/>
              <w:left w:val="nil"/>
              <w:bottom w:val="nil"/>
              <w:right w:val="nil"/>
            </w:tcBorders>
            <w:shd w:val="clear" w:color="auto" w:fill="auto"/>
            <w:noWrap/>
            <w:vAlign w:val="center"/>
          </w:tcPr>
          <w:p w14:paraId="4B0BA035">
            <w:pPr>
              <w:widowControl/>
              <w:jc w:val="left"/>
              <w:rPr>
                <w:rFonts w:ascii="宋体" w:hAnsi="宋体" w:cs="宋体"/>
                <w:color w:val="000000"/>
                <w:kern w:val="0"/>
                <w:sz w:val="22"/>
                <w:szCs w:val="22"/>
              </w:rPr>
            </w:pPr>
          </w:p>
        </w:tc>
      </w:tr>
      <w:tr w14:paraId="5DC613E3">
        <w:tblPrEx>
          <w:tblCellMar>
            <w:top w:w="0" w:type="dxa"/>
            <w:left w:w="108" w:type="dxa"/>
            <w:bottom w:w="0" w:type="dxa"/>
            <w:right w:w="108" w:type="dxa"/>
          </w:tblCellMar>
        </w:tblPrEx>
        <w:trPr>
          <w:trHeight w:val="374" w:hRule="atLeast"/>
          <w:tblHeader/>
          <w:jc w:val="center"/>
        </w:trPr>
        <w:tc>
          <w:tcPr>
            <w:tcW w:w="14807" w:type="dxa"/>
            <w:gridSpan w:val="14"/>
            <w:tcBorders>
              <w:top w:val="nil"/>
              <w:left w:val="nil"/>
              <w:bottom w:val="nil"/>
              <w:right w:val="nil"/>
            </w:tcBorders>
            <w:shd w:val="clear" w:color="auto" w:fill="auto"/>
            <w:vAlign w:val="center"/>
          </w:tcPr>
          <w:p w14:paraId="080C61CC">
            <w:pPr>
              <w:widowControl/>
              <w:jc w:val="center"/>
              <w:rPr>
                <w:rFonts w:ascii="宋体" w:hAnsi="宋体" w:cs="宋体"/>
                <w:b/>
                <w:bCs/>
                <w:kern w:val="0"/>
                <w:sz w:val="32"/>
                <w:szCs w:val="32"/>
              </w:rPr>
            </w:pPr>
            <w:r>
              <w:rPr>
                <w:rFonts w:hint="eastAsia" w:ascii="宋体" w:hAnsi="宋体" w:cs="宋体"/>
                <w:b/>
                <w:bCs/>
                <w:kern w:val="0"/>
                <w:sz w:val="32"/>
                <w:szCs w:val="32"/>
              </w:rPr>
              <w:t>2022年乌尔禾区政府债券发行情况明细表</w:t>
            </w:r>
          </w:p>
        </w:tc>
      </w:tr>
      <w:tr w14:paraId="1983153E">
        <w:tblPrEx>
          <w:tblCellMar>
            <w:top w:w="0" w:type="dxa"/>
            <w:left w:w="108" w:type="dxa"/>
            <w:bottom w:w="0" w:type="dxa"/>
            <w:right w:w="108" w:type="dxa"/>
          </w:tblCellMar>
        </w:tblPrEx>
        <w:trPr>
          <w:trHeight w:val="302" w:hRule="atLeast"/>
          <w:tblHeader/>
          <w:jc w:val="center"/>
        </w:trPr>
        <w:tc>
          <w:tcPr>
            <w:tcW w:w="795" w:type="dxa"/>
            <w:tcBorders>
              <w:top w:val="nil"/>
              <w:left w:val="nil"/>
              <w:bottom w:val="single" w:color="auto" w:sz="4" w:space="0"/>
              <w:right w:val="nil"/>
            </w:tcBorders>
            <w:shd w:val="clear" w:color="auto" w:fill="auto"/>
            <w:vAlign w:val="center"/>
          </w:tcPr>
          <w:p w14:paraId="7E45D94D">
            <w:pPr>
              <w:widowControl/>
              <w:jc w:val="center"/>
              <w:rPr>
                <w:rFonts w:ascii="宋体" w:hAnsi="宋体" w:cs="宋体"/>
                <w:kern w:val="0"/>
                <w:sz w:val="22"/>
                <w:szCs w:val="22"/>
              </w:rPr>
            </w:pPr>
          </w:p>
        </w:tc>
        <w:tc>
          <w:tcPr>
            <w:tcW w:w="1288" w:type="dxa"/>
            <w:tcBorders>
              <w:top w:val="nil"/>
              <w:left w:val="nil"/>
              <w:bottom w:val="single" w:color="auto" w:sz="4" w:space="0"/>
              <w:right w:val="nil"/>
            </w:tcBorders>
            <w:shd w:val="clear" w:color="auto" w:fill="auto"/>
            <w:vAlign w:val="center"/>
          </w:tcPr>
          <w:p w14:paraId="3AE214BF">
            <w:pPr>
              <w:widowControl/>
              <w:jc w:val="center"/>
              <w:rPr>
                <w:rFonts w:ascii="宋体" w:hAnsi="宋体" w:cs="宋体"/>
                <w:kern w:val="0"/>
                <w:sz w:val="22"/>
                <w:szCs w:val="22"/>
              </w:rPr>
            </w:pPr>
          </w:p>
        </w:tc>
        <w:tc>
          <w:tcPr>
            <w:tcW w:w="1060" w:type="dxa"/>
            <w:tcBorders>
              <w:top w:val="nil"/>
              <w:left w:val="nil"/>
              <w:bottom w:val="single" w:color="auto" w:sz="4" w:space="0"/>
              <w:right w:val="nil"/>
            </w:tcBorders>
            <w:shd w:val="clear" w:color="auto" w:fill="auto"/>
            <w:vAlign w:val="center"/>
          </w:tcPr>
          <w:p w14:paraId="1C8BC0CB">
            <w:pPr>
              <w:widowControl/>
              <w:jc w:val="center"/>
              <w:rPr>
                <w:rFonts w:ascii="宋体" w:hAnsi="宋体" w:cs="宋体"/>
                <w:kern w:val="0"/>
                <w:sz w:val="22"/>
                <w:szCs w:val="22"/>
              </w:rPr>
            </w:pPr>
          </w:p>
        </w:tc>
        <w:tc>
          <w:tcPr>
            <w:tcW w:w="1060" w:type="dxa"/>
            <w:tcBorders>
              <w:top w:val="nil"/>
              <w:left w:val="nil"/>
              <w:bottom w:val="single" w:color="auto" w:sz="4" w:space="0"/>
              <w:right w:val="nil"/>
            </w:tcBorders>
            <w:shd w:val="clear" w:color="auto" w:fill="auto"/>
            <w:vAlign w:val="center"/>
          </w:tcPr>
          <w:p w14:paraId="1B4F137C">
            <w:pPr>
              <w:widowControl/>
              <w:jc w:val="center"/>
              <w:rPr>
                <w:rFonts w:ascii="宋体" w:hAnsi="宋体" w:cs="宋体"/>
                <w:kern w:val="0"/>
                <w:sz w:val="22"/>
                <w:szCs w:val="22"/>
              </w:rPr>
            </w:pPr>
          </w:p>
        </w:tc>
        <w:tc>
          <w:tcPr>
            <w:tcW w:w="1061" w:type="dxa"/>
            <w:tcBorders>
              <w:top w:val="nil"/>
              <w:left w:val="nil"/>
              <w:bottom w:val="single" w:color="auto" w:sz="4" w:space="0"/>
              <w:right w:val="nil"/>
            </w:tcBorders>
            <w:shd w:val="clear" w:color="auto" w:fill="auto"/>
            <w:vAlign w:val="center"/>
          </w:tcPr>
          <w:p w14:paraId="5C7A36B0">
            <w:pPr>
              <w:widowControl/>
              <w:jc w:val="center"/>
              <w:rPr>
                <w:rFonts w:ascii="宋体" w:hAnsi="宋体" w:cs="宋体"/>
                <w:kern w:val="0"/>
                <w:sz w:val="22"/>
                <w:szCs w:val="22"/>
              </w:rPr>
            </w:pPr>
          </w:p>
        </w:tc>
        <w:tc>
          <w:tcPr>
            <w:tcW w:w="1060" w:type="dxa"/>
            <w:tcBorders>
              <w:top w:val="nil"/>
              <w:left w:val="nil"/>
              <w:bottom w:val="single" w:color="auto" w:sz="4" w:space="0"/>
              <w:right w:val="nil"/>
            </w:tcBorders>
            <w:shd w:val="clear" w:color="auto" w:fill="auto"/>
            <w:vAlign w:val="center"/>
          </w:tcPr>
          <w:p w14:paraId="09F17656">
            <w:pPr>
              <w:widowControl/>
              <w:jc w:val="center"/>
              <w:rPr>
                <w:rFonts w:ascii="宋体" w:hAnsi="宋体" w:cs="宋体"/>
                <w:kern w:val="0"/>
                <w:sz w:val="22"/>
                <w:szCs w:val="22"/>
              </w:rPr>
            </w:pPr>
          </w:p>
        </w:tc>
        <w:tc>
          <w:tcPr>
            <w:tcW w:w="1060" w:type="dxa"/>
            <w:tcBorders>
              <w:top w:val="nil"/>
              <w:left w:val="nil"/>
              <w:bottom w:val="single" w:color="auto" w:sz="4" w:space="0"/>
              <w:right w:val="nil"/>
            </w:tcBorders>
            <w:shd w:val="clear" w:color="auto" w:fill="auto"/>
            <w:vAlign w:val="center"/>
          </w:tcPr>
          <w:p w14:paraId="18E5627C">
            <w:pPr>
              <w:widowControl/>
              <w:jc w:val="center"/>
              <w:rPr>
                <w:rFonts w:ascii="宋体" w:hAnsi="宋体" w:cs="宋体"/>
                <w:kern w:val="0"/>
                <w:sz w:val="22"/>
                <w:szCs w:val="22"/>
              </w:rPr>
            </w:pPr>
          </w:p>
        </w:tc>
        <w:tc>
          <w:tcPr>
            <w:tcW w:w="1061" w:type="dxa"/>
            <w:tcBorders>
              <w:top w:val="nil"/>
              <w:left w:val="nil"/>
              <w:bottom w:val="single" w:color="auto" w:sz="4" w:space="0"/>
              <w:right w:val="nil"/>
            </w:tcBorders>
            <w:shd w:val="clear" w:color="auto" w:fill="auto"/>
            <w:vAlign w:val="center"/>
          </w:tcPr>
          <w:p w14:paraId="56BE79E2">
            <w:pPr>
              <w:widowControl/>
              <w:jc w:val="center"/>
              <w:rPr>
                <w:rFonts w:ascii="宋体" w:hAnsi="宋体" w:cs="宋体"/>
                <w:kern w:val="0"/>
                <w:sz w:val="22"/>
                <w:szCs w:val="22"/>
              </w:rPr>
            </w:pPr>
          </w:p>
        </w:tc>
        <w:tc>
          <w:tcPr>
            <w:tcW w:w="1060" w:type="dxa"/>
            <w:tcBorders>
              <w:top w:val="nil"/>
              <w:left w:val="nil"/>
              <w:bottom w:val="single" w:color="auto" w:sz="4" w:space="0"/>
              <w:right w:val="nil"/>
            </w:tcBorders>
            <w:shd w:val="clear" w:color="auto" w:fill="auto"/>
            <w:vAlign w:val="center"/>
          </w:tcPr>
          <w:p w14:paraId="37EC82BA">
            <w:pPr>
              <w:widowControl/>
              <w:jc w:val="center"/>
              <w:rPr>
                <w:rFonts w:ascii="宋体" w:hAnsi="宋体" w:cs="宋体"/>
                <w:kern w:val="0"/>
                <w:sz w:val="22"/>
                <w:szCs w:val="22"/>
              </w:rPr>
            </w:pPr>
          </w:p>
        </w:tc>
        <w:tc>
          <w:tcPr>
            <w:tcW w:w="2121" w:type="dxa"/>
            <w:gridSpan w:val="2"/>
            <w:tcBorders>
              <w:top w:val="nil"/>
              <w:left w:val="nil"/>
              <w:bottom w:val="single" w:color="auto" w:sz="4" w:space="0"/>
              <w:right w:val="nil"/>
            </w:tcBorders>
            <w:shd w:val="clear" w:color="auto" w:fill="auto"/>
            <w:vAlign w:val="center"/>
          </w:tcPr>
          <w:p w14:paraId="5BB66EB2">
            <w:pPr>
              <w:widowControl/>
              <w:jc w:val="right"/>
              <w:rPr>
                <w:rFonts w:ascii="宋体" w:hAnsi="宋体" w:cs="宋体"/>
                <w:kern w:val="0"/>
                <w:sz w:val="22"/>
                <w:szCs w:val="22"/>
              </w:rPr>
            </w:pPr>
          </w:p>
        </w:tc>
        <w:tc>
          <w:tcPr>
            <w:tcW w:w="1060" w:type="dxa"/>
            <w:tcBorders>
              <w:top w:val="nil"/>
              <w:left w:val="nil"/>
              <w:bottom w:val="single" w:color="auto" w:sz="4" w:space="0"/>
              <w:right w:val="nil"/>
            </w:tcBorders>
            <w:shd w:val="clear" w:color="auto" w:fill="auto"/>
            <w:noWrap/>
            <w:vAlign w:val="center"/>
          </w:tcPr>
          <w:p w14:paraId="4F55E459">
            <w:pPr>
              <w:widowControl/>
              <w:jc w:val="left"/>
              <w:rPr>
                <w:rFonts w:ascii="宋体" w:hAnsi="宋体" w:cs="宋体"/>
                <w:color w:val="000000"/>
                <w:kern w:val="0"/>
                <w:sz w:val="22"/>
                <w:szCs w:val="22"/>
              </w:rPr>
            </w:pPr>
          </w:p>
        </w:tc>
        <w:tc>
          <w:tcPr>
            <w:tcW w:w="2121" w:type="dxa"/>
            <w:gridSpan w:val="2"/>
            <w:tcBorders>
              <w:top w:val="nil"/>
              <w:left w:val="nil"/>
              <w:bottom w:val="single" w:color="auto" w:sz="4" w:space="0"/>
              <w:right w:val="nil"/>
            </w:tcBorders>
            <w:shd w:val="clear" w:color="auto" w:fill="auto"/>
            <w:vAlign w:val="center"/>
          </w:tcPr>
          <w:p w14:paraId="497D04C5">
            <w:pPr>
              <w:widowControl/>
              <w:jc w:val="right"/>
              <w:rPr>
                <w:rFonts w:ascii="宋体" w:hAnsi="宋体" w:cs="宋体"/>
                <w:kern w:val="0"/>
                <w:sz w:val="22"/>
                <w:szCs w:val="22"/>
              </w:rPr>
            </w:pPr>
            <w:r>
              <w:rPr>
                <w:rFonts w:hint="eastAsia" w:ascii="宋体" w:hAnsi="宋体" w:cs="宋体"/>
                <w:kern w:val="0"/>
                <w:sz w:val="22"/>
                <w:szCs w:val="22"/>
              </w:rPr>
              <w:t>单位：亿元</w:t>
            </w:r>
          </w:p>
        </w:tc>
      </w:tr>
      <w:tr w14:paraId="5CFE363B">
        <w:tblPrEx>
          <w:tblCellMar>
            <w:top w:w="0" w:type="dxa"/>
            <w:left w:w="108" w:type="dxa"/>
            <w:bottom w:w="0" w:type="dxa"/>
            <w:right w:w="108" w:type="dxa"/>
          </w:tblCellMar>
        </w:tblPrEx>
        <w:trPr>
          <w:trHeight w:val="302" w:hRule="atLeast"/>
          <w:tblHeader/>
          <w:jc w:val="center"/>
        </w:trPr>
        <w:tc>
          <w:tcPr>
            <w:tcW w:w="2083"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5026E18">
            <w:pPr>
              <w:widowControl/>
              <w:jc w:val="center"/>
              <w:rPr>
                <w:rFonts w:ascii="宋体" w:hAnsi="宋体" w:cs="宋体"/>
                <w:b/>
                <w:bCs/>
                <w:kern w:val="0"/>
                <w:sz w:val="22"/>
                <w:szCs w:val="22"/>
              </w:rPr>
            </w:pPr>
            <w:r>
              <w:rPr>
                <w:rFonts w:hint="eastAsia" w:ascii="宋体" w:hAnsi="宋体" w:cs="宋体"/>
                <w:b/>
                <w:bCs/>
                <w:kern w:val="0"/>
                <w:sz w:val="22"/>
                <w:szCs w:val="22"/>
              </w:rPr>
              <w:t>债券类型</w:t>
            </w:r>
          </w:p>
        </w:tc>
        <w:tc>
          <w:tcPr>
            <w:tcW w:w="3181"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14:paraId="5646B13C">
            <w:pPr>
              <w:widowControl/>
              <w:jc w:val="center"/>
              <w:rPr>
                <w:rFonts w:ascii="宋体" w:hAnsi="宋体" w:cs="宋体"/>
                <w:b/>
                <w:bCs/>
                <w:kern w:val="0"/>
                <w:sz w:val="22"/>
                <w:szCs w:val="22"/>
              </w:rPr>
            </w:pPr>
            <w:r>
              <w:rPr>
                <w:rFonts w:hint="eastAsia" w:ascii="宋体" w:hAnsi="宋体" w:cs="宋体"/>
                <w:b/>
                <w:bCs/>
                <w:kern w:val="0"/>
                <w:sz w:val="22"/>
                <w:szCs w:val="22"/>
              </w:rPr>
              <w:t>地方政府债券</w:t>
            </w:r>
          </w:p>
        </w:tc>
        <w:tc>
          <w:tcPr>
            <w:tcW w:w="3181" w:type="dxa"/>
            <w:gridSpan w:val="3"/>
            <w:tcBorders>
              <w:top w:val="single" w:color="auto" w:sz="4" w:space="0"/>
              <w:left w:val="nil"/>
              <w:bottom w:val="single" w:color="000000" w:sz="4" w:space="0"/>
              <w:right w:val="single" w:color="000000" w:sz="4" w:space="0"/>
            </w:tcBorders>
            <w:shd w:val="clear" w:color="auto" w:fill="auto"/>
            <w:vAlign w:val="center"/>
          </w:tcPr>
          <w:p w14:paraId="71746BA5">
            <w:pPr>
              <w:widowControl/>
              <w:jc w:val="center"/>
              <w:rPr>
                <w:rFonts w:ascii="宋体" w:hAnsi="宋体" w:cs="宋体"/>
                <w:b/>
                <w:bCs/>
                <w:kern w:val="0"/>
                <w:sz w:val="22"/>
                <w:szCs w:val="22"/>
              </w:rPr>
            </w:pPr>
            <w:r>
              <w:rPr>
                <w:rFonts w:hint="eastAsia" w:ascii="宋体" w:hAnsi="宋体" w:cs="宋体"/>
                <w:b/>
                <w:bCs/>
                <w:kern w:val="0"/>
                <w:sz w:val="22"/>
                <w:szCs w:val="22"/>
              </w:rPr>
              <w:t>新增债券</w:t>
            </w:r>
          </w:p>
        </w:tc>
        <w:tc>
          <w:tcPr>
            <w:tcW w:w="3181" w:type="dxa"/>
            <w:gridSpan w:val="3"/>
            <w:tcBorders>
              <w:top w:val="single" w:color="auto" w:sz="4" w:space="0"/>
              <w:left w:val="nil"/>
              <w:bottom w:val="single" w:color="000000" w:sz="4" w:space="0"/>
              <w:right w:val="nil"/>
            </w:tcBorders>
            <w:shd w:val="clear" w:color="auto" w:fill="auto"/>
            <w:vAlign w:val="center"/>
          </w:tcPr>
          <w:p w14:paraId="1858E83E">
            <w:pPr>
              <w:widowControl/>
              <w:jc w:val="center"/>
              <w:rPr>
                <w:rFonts w:ascii="宋体" w:hAnsi="宋体" w:cs="宋体"/>
                <w:b/>
                <w:bCs/>
                <w:kern w:val="0"/>
                <w:sz w:val="22"/>
                <w:szCs w:val="22"/>
              </w:rPr>
            </w:pPr>
            <w:r>
              <w:rPr>
                <w:rFonts w:hint="eastAsia" w:ascii="宋体" w:hAnsi="宋体" w:cs="宋体"/>
                <w:b/>
                <w:bCs/>
                <w:kern w:val="0"/>
                <w:sz w:val="22"/>
                <w:szCs w:val="22"/>
              </w:rPr>
              <w:t>置换债券</w:t>
            </w:r>
          </w:p>
        </w:tc>
        <w:tc>
          <w:tcPr>
            <w:tcW w:w="3181" w:type="dxa"/>
            <w:gridSpan w:val="3"/>
            <w:tcBorders>
              <w:top w:val="single" w:color="auto" w:sz="4" w:space="0"/>
              <w:left w:val="single" w:color="000000" w:sz="4" w:space="0"/>
              <w:bottom w:val="single" w:color="000000" w:sz="4" w:space="0"/>
              <w:right w:val="single" w:color="auto" w:sz="4" w:space="0"/>
            </w:tcBorders>
            <w:shd w:val="clear" w:color="auto" w:fill="auto"/>
            <w:vAlign w:val="center"/>
          </w:tcPr>
          <w:p w14:paraId="5E299936">
            <w:pPr>
              <w:widowControl/>
              <w:jc w:val="center"/>
              <w:rPr>
                <w:rFonts w:ascii="宋体" w:hAnsi="宋体" w:cs="宋体"/>
                <w:b/>
                <w:bCs/>
                <w:kern w:val="0"/>
                <w:sz w:val="22"/>
                <w:szCs w:val="22"/>
              </w:rPr>
            </w:pPr>
            <w:r>
              <w:rPr>
                <w:rFonts w:hint="eastAsia" w:ascii="宋体" w:hAnsi="宋体" w:cs="宋体"/>
                <w:b/>
                <w:bCs/>
                <w:kern w:val="0"/>
                <w:sz w:val="22"/>
                <w:szCs w:val="22"/>
              </w:rPr>
              <w:t>再融资债券</w:t>
            </w:r>
          </w:p>
        </w:tc>
      </w:tr>
      <w:tr w14:paraId="247DDE2B">
        <w:tblPrEx>
          <w:tblCellMar>
            <w:top w:w="0" w:type="dxa"/>
            <w:left w:w="108" w:type="dxa"/>
            <w:bottom w:w="0" w:type="dxa"/>
            <w:right w:w="108" w:type="dxa"/>
          </w:tblCellMar>
        </w:tblPrEx>
        <w:trPr>
          <w:trHeight w:val="302" w:hRule="atLeast"/>
          <w:tblHeader/>
          <w:jc w:val="center"/>
        </w:trPr>
        <w:tc>
          <w:tcPr>
            <w:tcW w:w="2083" w:type="dxa"/>
            <w:gridSpan w:val="2"/>
            <w:vMerge w:val="continue"/>
            <w:tcBorders>
              <w:top w:val="single" w:color="000000" w:sz="4" w:space="0"/>
              <w:left w:val="single" w:color="auto" w:sz="4" w:space="0"/>
              <w:bottom w:val="single" w:color="000000" w:sz="4" w:space="0"/>
              <w:right w:val="single" w:color="auto" w:sz="4" w:space="0"/>
            </w:tcBorders>
            <w:vAlign w:val="center"/>
          </w:tcPr>
          <w:p w14:paraId="47B194D8">
            <w:pPr>
              <w:widowControl/>
              <w:jc w:val="left"/>
              <w:rPr>
                <w:rFonts w:ascii="宋体" w:hAnsi="宋体" w:cs="宋体"/>
                <w:b/>
                <w:bCs/>
                <w:kern w:val="0"/>
                <w:sz w:val="22"/>
                <w:szCs w:val="22"/>
              </w:rPr>
            </w:pPr>
          </w:p>
        </w:tc>
        <w:tc>
          <w:tcPr>
            <w:tcW w:w="1060" w:type="dxa"/>
            <w:tcBorders>
              <w:top w:val="nil"/>
              <w:left w:val="single" w:color="auto" w:sz="4" w:space="0"/>
              <w:bottom w:val="single" w:color="000000" w:sz="4" w:space="0"/>
              <w:right w:val="single" w:color="000000" w:sz="4" w:space="0"/>
            </w:tcBorders>
            <w:shd w:val="clear" w:color="auto" w:fill="auto"/>
            <w:vAlign w:val="center"/>
          </w:tcPr>
          <w:p w14:paraId="693DF132">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060" w:type="dxa"/>
            <w:tcBorders>
              <w:top w:val="nil"/>
              <w:left w:val="nil"/>
              <w:bottom w:val="single" w:color="000000" w:sz="4" w:space="0"/>
              <w:right w:val="single" w:color="000000" w:sz="4" w:space="0"/>
            </w:tcBorders>
            <w:shd w:val="clear" w:color="auto" w:fill="auto"/>
            <w:vAlign w:val="center"/>
          </w:tcPr>
          <w:p w14:paraId="66B347C0">
            <w:pPr>
              <w:widowControl/>
              <w:jc w:val="center"/>
              <w:rPr>
                <w:rFonts w:ascii="宋体" w:hAnsi="宋体" w:cs="宋体"/>
                <w:b/>
                <w:bCs/>
                <w:kern w:val="0"/>
                <w:sz w:val="22"/>
                <w:szCs w:val="22"/>
              </w:rPr>
            </w:pPr>
            <w:r>
              <w:rPr>
                <w:rFonts w:hint="eastAsia" w:ascii="宋体" w:hAnsi="宋体" w:cs="宋体"/>
                <w:b/>
                <w:bCs/>
                <w:kern w:val="0"/>
                <w:sz w:val="22"/>
                <w:szCs w:val="22"/>
              </w:rPr>
              <w:t>一般</w:t>
            </w:r>
          </w:p>
        </w:tc>
        <w:tc>
          <w:tcPr>
            <w:tcW w:w="1061" w:type="dxa"/>
            <w:tcBorders>
              <w:top w:val="nil"/>
              <w:left w:val="nil"/>
              <w:bottom w:val="single" w:color="000000" w:sz="4" w:space="0"/>
              <w:right w:val="single" w:color="000000" w:sz="4" w:space="0"/>
            </w:tcBorders>
            <w:shd w:val="clear" w:color="auto" w:fill="auto"/>
            <w:vAlign w:val="center"/>
          </w:tcPr>
          <w:p w14:paraId="22BF1FFF">
            <w:pPr>
              <w:widowControl/>
              <w:jc w:val="center"/>
              <w:rPr>
                <w:rFonts w:ascii="宋体" w:hAnsi="宋体" w:cs="宋体"/>
                <w:b/>
                <w:bCs/>
                <w:kern w:val="0"/>
                <w:sz w:val="22"/>
                <w:szCs w:val="22"/>
              </w:rPr>
            </w:pPr>
            <w:r>
              <w:rPr>
                <w:rFonts w:hint="eastAsia" w:ascii="宋体" w:hAnsi="宋体" w:cs="宋体"/>
                <w:b/>
                <w:bCs/>
                <w:kern w:val="0"/>
                <w:sz w:val="22"/>
                <w:szCs w:val="22"/>
              </w:rPr>
              <w:t>专项</w:t>
            </w:r>
          </w:p>
        </w:tc>
        <w:tc>
          <w:tcPr>
            <w:tcW w:w="1060" w:type="dxa"/>
            <w:tcBorders>
              <w:top w:val="nil"/>
              <w:left w:val="nil"/>
              <w:bottom w:val="single" w:color="000000" w:sz="4" w:space="0"/>
              <w:right w:val="single" w:color="000000" w:sz="4" w:space="0"/>
            </w:tcBorders>
            <w:shd w:val="clear" w:color="auto" w:fill="auto"/>
            <w:vAlign w:val="center"/>
          </w:tcPr>
          <w:p w14:paraId="2590EF4E">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060" w:type="dxa"/>
            <w:tcBorders>
              <w:top w:val="nil"/>
              <w:left w:val="nil"/>
              <w:bottom w:val="single" w:color="000000" w:sz="4" w:space="0"/>
              <w:right w:val="single" w:color="000000" w:sz="4" w:space="0"/>
            </w:tcBorders>
            <w:shd w:val="clear" w:color="auto" w:fill="auto"/>
            <w:vAlign w:val="center"/>
          </w:tcPr>
          <w:p w14:paraId="3AB95262">
            <w:pPr>
              <w:widowControl/>
              <w:jc w:val="center"/>
              <w:rPr>
                <w:rFonts w:ascii="宋体" w:hAnsi="宋体" w:cs="宋体"/>
                <w:b/>
                <w:bCs/>
                <w:kern w:val="0"/>
                <w:sz w:val="22"/>
                <w:szCs w:val="22"/>
              </w:rPr>
            </w:pPr>
            <w:r>
              <w:rPr>
                <w:rFonts w:hint="eastAsia" w:ascii="宋体" w:hAnsi="宋体" w:cs="宋体"/>
                <w:b/>
                <w:bCs/>
                <w:kern w:val="0"/>
                <w:sz w:val="22"/>
                <w:szCs w:val="22"/>
              </w:rPr>
              <w:t>一般</w:t>
            </w:r>
          </w:p>
        </w:tc>
        <w:tc>
          <w:tcPr>
            <w:tcW w:w="1061" w:type="dxa"/>
            <w:tcBorders>
              <w:top w:val="nil"/>
              <w:left w:val="nil"/>
              <w:bottom w:val="single" w:color="000000" w:sz="4" w:space="0"/>
              <w:right w:val="single" w:color="000000" w:sz="4" w:space="0"/>
            </w:tcBorders>
            <w:shd w:val="clear" w:color="auto" w:fill="auto"/>
            <w:vAlign w:val="center"/>
          </w:tcPr>
          <w:p w14:paraId="7D7D2021">
            <w:pPr>
              <w:widowControl/>
              <w:jc w:val="center"/>
              <w:rPr>
                <w:rFonts w:ascii="宋体" w:hAnsi="宋体" w:cs="宋体"/>
                <w:b/>
                <w:bCs/>
                <w:kern w:val="0"/>
                <w:sz w:val="22"/>
                <w:szCs w:val="22"/>
              </w:rPr>
            </w:pPr>
            <w:r>
              <w:rPr>
                <w:rFonts w:hint="eastAsia" w:ascii="宋体" w:hAnsi="宋体" w:cs="宋体"/>
                <w:b/>
                <w:bCs/>
                <w:kern w:val="0"/>
                <w:sz w:val="22"/>
                <w:szCs w:val="22"/>
              </w:rPr>
              <w:t>专项</w:t>
            </w:r>
          </w:p>
        </w:tc>
        <w:tc>
          <w:tcPr>
            <w:tcW w:w="1060" w:type="dxa"/>
            <w:tcBorders>
              <w:top w:val="nil"/>
              <w:left w:val="nil"/>
              <w:bottom w:val="single" w:color="000000" w:sz="4" w:space="0"/>
              <w:right w:val="single" w:color="000000" w:sz="4" w:space="0"/>
            </w:tcBorders>
            <w:shd w:val="clear" w:color="auto" w:fill="auto"/>
            <w:vAlign w:val="center"/>
          </w:tcPr>
          <w:p w14:paraId="3F06998A">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060" w:type="dxa"/>
            <w:tcBorders>
              <w:top w:val="nil"/>
              <w:left w:val="nil"/>
              <w:bottom w:val="single" w:color="000000" w:sz="4" w:space="0"/>
              <w:right w:val="single" w:color="000000" w:sz="4" w:space="0"/>
            </w:tcBorders>
            <w:shd w:val="clear" w:color="auto" w:fill="auto"/>
            <w:vAlign w:val="center"/>
          </w:tcPr>
          <w:p w14:paraId="28E2996B">
            <w:pPr>
              <w:widowControl/>
              <w:jc w:val="center"/>
              <w:rPr>
                <w:rFonts w:ascii="宋体" w:hAnsi="宋体" w:cs="宋体"/>
                <w:b/>
                <w:bCs/>
                <w:kern w:val="0"/>
                <w:sz w:val="22"/>
                <w:szCs w:val="22"/>
              </w:rPr>
            </w:pPr>
            <w:r>
              <w:rPr>
                <w:rFonts w:hint="eastAsia" w:ascii="宋体" w:hAnsi="宋体" w:cs="宋体"/>
                <w:b/>
                <w:bCs/>
                <w:kern w:val="0"/>
                <w:sz w:val="22"/>
                <w:szCs w:val="22"/>
              </w:rPr>
              <w:t>一般</w:t>
            </w:r>
          </w:p>
        </w:tc>
        <w:tc>
          <w:tcPr>
            <w:tcW w:w="1061" w:type="dxa"/>
            <w:tcBorders>
              <w:top w:val="nil"/>
              <w:left w:val="nil"/>
              <w:bottom w:val="single" w:color="000000" w:sz="4" w:space="0"/>
              <w:right w:val="nil"/>
            </w:tcBorders>
            <w:shd w:val="clear" w:color="auto" w:fill="auto"/>
            <w:vAlign w:val="center"/>
          </w:tcPr>
          <w:p w14:paraId="6F1EA783">
            <w:pPr>
              <w:widowControl/>
              <w:jc w:val="center"/>
              <w:rPr>
                <w:rFonts w:ascii="宋体" w:hAnsi="宋体" w:cs="宋体"/>
                <w:b/>
                <w:bCs/>
                <w:kern w:val="0"/>
                <w:sz w:val="22"/>
                <w:szCs w:val="22"/>
              </w:rPr>
            </w:pPr>
            <w:r>
              <w:rPr>
                <w:rFonts w:hint="eastAsia" w:ascii="宋体" w:hAnsi="宋体" w:cs="宋体"/>
                <w:b/>
                <w:bCs/>
                <w:kern w:val="0"/>
                <w:sz w:val="22"/>
                <w:szCs w:val="22"/>
              </w:rPr>
              <w:t>专项</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04EDB7C7">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1060" w:type="dxa"/>
            <w:tcBorders>
              <w:top w:val="nil"/>
              <w:left w:val="nil"/>
              <w:bottom w:val="single" w:color="000000" w:sz="4" w:space="0"/>
              <w:right w:val="single" w:color="000000" w:sz="4" w:space="0"/>
            </w:tcBorders>
            <w:shd w:val="clear" w:color="auto" w:fill="auto"/>
            <w:vAlign w:val="center"/>
          </w:tcPr>
          <w:p w14:paraId="42F50B37">
            <w:pPr>
              <w:widowControl/>
              <w:jc w:val="center"/>
              <w:rPr>
                <w:rFonts w:ascii="宋体" w:hAnsi="宋体" w:cs="宋体"/>
                <w:b/>
                <w:bCs/>
                <w:kern w:val="0"/>
                <w:sz w:val="22"/>
                <w:szCs w:val="22"/>
              </w:rPr>
            </w:pPr>
            <w:r>
              <w:rPr>
                <w:rFonts w:hint="eastAsia" w:ascii="宋体" w:hAnsi="宋体" w:cs="宋体"/>
                <w:b/>
                <w:bCs/>
                <w:kern w:val="0"/>
                <w:sz w:val="22"/>
                <w:szCs w:val="22"/>
              </w:rPr>
              <w:t>一般</w:t>
            </w:r>
          </w:p>
        </w:tc>
        <w:tc>
          <w:tcPr>
            <w:tcW w:w="1061" w:type="dxa"/>
            <w:tcBorders>
              <w:top w:val="nil"/>
              <w:left w:val="nil"/>
              <w:bottom w:val="single" w:color="000000" w:sz="4" w:space="0"/>
              <w:right w:val="single" w:color="auto" w:sz="4" w:space="0"/>
            </w:tcBorders>
            <w:shd w:val="clear" w:color="auto" w:fill="auto"/>
            <w:vAlign w:val="center"/>
          </w:tcPr>
          <w:p w14:paraId="727A5E60">
            <w:pPr>
              <w:widowControl/>
              <w:jc w:val="center"/>
              <w:rPr>
                <w:rFonts w:ascii="宋体" w:hAnsi="宋体" w:cs="宋体"/>
                <w:b/>
                <w:bCs/>
                <w:kern w:val="0"/>
                <w:sz w:val="22"/>
                <w:szCs w:val="22"/>
              </w:rPr>
            </w:pPr>
            <w:r>
              <w:rPr>
                <w:rFonts w:hint="eastAsia" w:ascii="宋体" w:hAnsi="宋体" w:cs="宋体"/>
                <w:b/>
                <w:bCs/>
                <w:kern w:val="0"/>
                <w:sz w:val="22"/>
                <w:szCs w:val="22"/>
              </w:rPr>
              <w:t>专项</w:t>
            </w:r>
          </w:p>
        </w:tc>
      </w:tr>
      <w:tr w14:paraId="3DFBA62C">
        <w:tblPrEx>
          <w:tblCellMar>
            <w:top w:w="0" w:type="dxa"/>
            <w:left w:w="108" w:type="dxa"/>
            <w:bottom w:w="0" w:type="dxa"/>
            <w:right w:w="108" w:type="dxa"/>
          </w:tblCellMar>
        </w:tblPrEx>
        <w:trPr>
          <w:trHeight w:val="270" w:hRule="atLeast"/>
          <w:jc w:val="center"/>
        </w:trPr>
        <w:tc>
          <w:tcPr>
            <w:tcW w:w="7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A88CDC">
            <w:pPr>
              <w:jc w:val="center"/>
              <w:rPr>
                <w:rFonts w:ascii="宋体" w:hAnsi="宋体" w:cs="宋体"/>
                <w:sz w:val="22"/>
                <w:szCs w:val="22"/>
              </w:rPr>
            </w:pPr>
            <w:r>
              <w:rPr>
                <w:rFonts w:hint="eastAsia"/>
                <w:sz w:val="22"/>
                <w:szCs w:val="22"/>
              </w:rPr>
              <w:t>小计</w:t>
            </w:r>
          </w:p>
        </w:tc>
        <w:tc>
          <w:tcPr>
            <w:tcW w:w="1288" w:type="dxa"/>
            <w:tcBorders>
              <w:top w:val="single" w:color="auto" w:sz="4" w:space="0"/>
              <w:left w:val="nil"/>
              <w:bottom w:val="single" w:color="auto" w:sz="4" w:space="0"/>
              <w:right w:val="single" w:color="auto" w:sz="4" w:space="0"/>
            </w:tcBorders>
            <w:shd w:val="clear" w:color="auto" w:fill="auto"/>
            <w:vAlign w:val="center"/>
          </w:tcPr>
          <w:p w14:paraId="2E056C5B">
            <w:pPr>
              <w:jc w:val="center"/>
              <w:rPr>
                <w:rFonts w:ascii="宋体" w:hAnsi="宋体" w:cs="宋体"/>
                <w:sz w:val="22"/>
                <w:szCs w:val="22"/>
              </w:rPr>
            </w:pPr>
            <w:r>
              <w:rPr>
                <w:rFonts w:hint="eastAsia"/>
                <w:sz w:val="22"/>
                <w:szCs w:val="22"/>
              </w:rPr>
              <w:t>金额</w:t>
            </w:r>
          </w:p>
        </w:tc>
        <w:tc>
          <w:tcPr>
            <w:tcW w:w="1060" w:type="dxa"/>
            <w:tcBorders>
              <w:top w:val="nil"/>
              <w:left w:val="single" w:color="auto" w:sz="4" w:space="0"/>
              <w:bottom w:val="single" w:color="000000" w:sz="4" w:space="0"/>
              <w:right w:val="single" w:color="000000" w:sz="4" w:space="0"/>
            </w:tcBorders>
            <w:shd w:val="clear" w:color="auto" w:fill="auto"/>
            <w:vAlign w:val="center"/>
          </w:tcPr>
          <w:p w14:paraId="426F69FA">
            <w:pPr>
              <w:jc w:val="right"/>
              <w:rPr>
                <w:rFonts w:ascii="宋体" w:hAnsi="宋体" w:cs="宋体"/>
                <w:sz w:val="22"/>
                <w:szCs w:val="22"/>
              </w:rPr>
            </w:pPr>
            <w:r>
              <w:rPr>
                <w:rFonts w:hint="eastAsia"/>
                <w:sz w:val="22"/>
                <w:szCs w:val="22"/>
              </w:rPr>
              <w:t>0.60</w:t>
            </w:r>
          </w:p>
        </w:tc>
        <w:tc>
          <w:tcPr>
            <w:tcW w:w="1060" w:type="dxa"/>
            <w:tcBorders>
              <w:top w:val="nil"/>
              <w:left w:val="nil"/>
              <w:bottom w:val="single" w:color="000000" w:sz="4" w:space="0"/>
              <w:right w:val="single" w:color="000000" w:sz="4" w:space="0"/>
            </w:tcBorders>
            <w:shd w:val="clear" w:color="auto" w:fill="auto"/>
            <w:vAlign w:val="center"/>
          </w:tcPr>
          <w:p w14:paraId="6AA46B4E">
            <w:pPr>
              <w:jc w:val="right"/>
              <w:rPr>
                <w:rFonts w:ascii="宋体" w:hAnsi="宋体" w:cs="宋体"/>
                <w:sz w:val="22"/>
                <w:szCs w:val="22"/>
              </w:rPr>
            </w:pPr>
            <w:r>
              <w:rPr>
                <w:rFonts w:hint="eastAsia"/>
                <w:sz w:val="22"/>
                <w:szCs w:val="22"/>
              </w:rPr>
              <w:t>0.40</w:t>
            </w:r>
          </w:p>
        </w:tc>
        <w:tc>
          <w:tcPr>
            <w:tcW w:w="1061" w:type="dxa"/>
            <w:tcBorders>
              <w:top w:val="nil"/>
              <w:left w:val="nil"/>
              <w:bottom w:val="single" w:color="000000" w:sz="4" w:space="0"/>
              <w:right w:val="single" w:color="000000" w:sz="4" w:space="0"/>
            </w:tcBorders>
            <w:shd w:val="clear" w:color="auto" w:fill="auto"/>
            <w:vAlign w:val="center"/>
          </w:tcPr>
          <w:p w14:paraId="4CC930A3">
            <w:pPr>
              <w:jc w:val="right"/>
              <w:rPr>
                <w:rFonts w:ascii="宋体" w:hAnsi="宋体" w:cs="宋体"/>
                <w:sz w:val="22"/>
                <w:szCs w:val="22"/>
              </w:rPr>
            </w:pPr>
            <w:r>
              <w:rPr>
                <w:rFonts w:hint="eastAsia"/>
                <w:sz w:val="22"/>
                <w:szCs w:val="22"/>
              </w:rPr>
              <w:t>0.20</w:t>
            </w:r>
          </w:p>
        </w:tc>
        <w:tc>
          <w:tcPr>
            <w:tcW w:w="1060" w:type="dxa"/>
            <w:tcBorders>
              <w:top w:val="nil"/>
              <w:left w:val="nil"/>
              <w:bottom w:val="single" w:color="000000" w:sz="4" w:space="0"/>
              <w:right w:val="single" w:color="000000" w:sz="4" w:space="0"/>
            </w:tcBorders>
            <w:shd w:val="clear" w:color="auto" w:fill="auto"/>
            <w:vAlign w:val="center"/>
          </w:tcPr>
          <w:p w14:paraId="24F37B81">
            <w:pPr>
              <w:jc w:val="right"/>
              <w:rPr>
                <w:rFonts w:ascii="宋体" w:hAnsi="宋体" w:cs="宋体"/>
                <w:sz w:val="22"/>
                <w:szCs w:val="22"/>
              </w:rPr>
            </w:pPr>
            <w:r>
              <w:rPr>
                <w:rFonts w:hint="eastAsia"/>
                <w:sz w:val="22"/>
                <w:szCs w:val="22"/>
              </w:rPr>
              <w:t>0.60</w:t>
            </w:r>
          </w:p>
        </w:tc>
        <w:tc>
          <w:tcPr>
            <w:tcW w:w="1060" w:type="dxa"/>
            <w:tcBorders>
              <w:top w:val="nil"/>
              <w:left w:val="nil"/>
              <w:bottom w:val="single" w:color="000000" w:sz="4" w:space="0"/>
              <w:right w:val="single" w:color="000000" w:sz="4" w:space="0"/>
            </w:tcBorders>
            <w:shd w:val="clear" w:color="auto" w:fill="auto"/>
            <w:vAlign w:val="center"/>
          </w:tcPr>
          <w:p w14:paraId="4DC0F011">
            <w:pPr>
              <w:jc w:val="right"/>
              <w:rPr>
                <w:rFonts w:ascii="宋体" w:hAnsi="宋体" w:cs="宋体"/>
                <w:sz w:val="22"/>
                <w:szCs w:val="22"/>
              </w:rPr>
            </w:pPr>
            <w:r>
              <w:rPr>
                <w:rFonts w:hint="eastAsia"/>
                <w:sz w:val="22"/>
                <w:szCs w:val="22"/>
              </w:rPr>
              <w:t>0.40</w:t>
            </w:r>
          </w:p>
        </w:tc>
        <w:tc>
          <w:tcPr>
            <w:tcW w:w="1061" w:type="dxa"/>
            <w:tcBorders>
              <w:top w:val="nil"/>
              <w:left w:val="nil"/>
              <w:bottom w:val="single" w:color="000000" w:sz="4" w:space="0"/>
              <w:right w:val="single" w:color="000000" w:sz="4" w:space="0"/>
            </w:tcBorders>
            <w:shd w:val="clear" w:color="auto" w:fill="auto"/>
            <w:vAlign w:val="center"/>
          </w:tcPr>
          <w:p w14:paraId="56E27684">
            <w:pPr>
              <w:jc w:val="right"/>
              <w:rPr>
                <w:rFonts w:ascii="宋体" w:hAnsi="宋体" w:cs="宋体"/>
                <w:sz w:val="22"/>
                <w:szCs w:val="22"/>
              </w:rPr>
            </w:pPr>
            <w:r>
              <w:rPr>
                <w:rFonts w:hint="eastAsia"/>
                <w:sz w:val="22"/>
                <w:szCs w:val="22"/>
              </w:rPr>
              <w:t>0.20</w:t>
            </w:r>
          </w:p>
        </w:tc>
        <w:tc>
          <w:tcPr>
            <w:tcW w:w="1060" w:type="dxa"/>
            <w:tcBorders>
              <w:top w:val="nil"/>
              <w:left w:val="nil"/>
              <w:bottom w:val="single" w:color="000000" w:sz="4" w:space="0"/>
              <w:right w:val="single" w:color="000000" w:sz="4" w:space="0"/>
            </w:tcBorders>
            <w:shd w:val="clear" w:color="auto" w:fill="auto"/>
            <w:vAlign w:val="center"/>
          </w:tcPr>
          <w:p w14:paraId="1F43026A">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49B4A90">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5B8BDD50">
            <w:pPr>
              <w:rPr>
                <w:rFonts w:ascii="宋体" w:hAnsi="宋体" w:cs="宋体"/>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5C623C95">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238830E9">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23B0CD40">
            <w:pPr>
              <w:rPr>
                <w:rFonts w:ascii="宋体" w:hAnsi="宋体" w:cs="宋体"/>
                <w:sz w:val="22"/>
                <w:szCs w:val="22"/>
              </w:rPr>
            </w:pPr>
            <w:r>
              <w:rPr>
                <w:rFonts w:hint="eastAsia"/>
                <w:sz w:val="22"/>
                <w:szCs w:val="22"/>
              </w:rPr>
              <w:t>　</w:t>
            </w:r>
          </w:p>
        </w:tc>
      </w:tr>
      <w:tr w14:paraId="7C4EF188">
        <w:tblPrEx>
          <w:tblCellMar>
            <w:top w:w="0" w:type="dxa"/>
            <w:left w:w="108" w:type="dxa"/>
            <w:bottom w:w="0" w:type="dxa"/>
            <w:right w:w="108" w:type="dxa"/>
          </w:tblCellMar>
        </w:tblPrEx>
        <w:trPr>
          <w:trHeight w:val="270" w:hRule="atLeast"/>
          <w:jc w:val="center"/>
        </w:trPr>
        <w:tc>
          <w:tcPr>
            <w:tcW w:w="795" w:type="dxa"/>
            <w:vMerge w:val="continue"/>
            <w:tcBorders>
              <w:top w:val="single" w:color="auto" w:sz="4" w:space="0"/>
              <w:left w:val="single" w:color="auto" w:sz="4" w:space="0"/>
              <w:bottom w:val="single" w:color="auto" w:sz="4" w:space="0"/>
              <w:right w:val="single" w:color="auto" w:sz="4" w:space="0"/>
            </w:tcBorders>
            <w:vAlign w:val="center"/>
          </w:tcPr>
          <w:p w14:paraId="185D7A68">
            <w:pPr>
              <w:widowControl/>
              <w:jc w:val="left"/>
              <w:rPr>
                <w:rFonts w:ascii="宋体" w:hAnsi="宋体" w:cs="宋体"/>
                <w:kern w:val="0"/>
                <w:sz w:val="22"/>
                <w:szCs w:val="22"/>
              </w:rPr>
            </w:pPr>
          </w:p>
        </w:tc>
        <w:tc>
          <w:tcPr>
            <w:tcW w:w="1288" w:type="dxa"/>
            <w:tcBorders>
              <w:top w:val="nil"/>
              <w:left w:val="nil"/>
              <w:bottom w:val="single" w:color="auto" w:sz="4" w:space="0"/>
              <w:right w:val="single" w:color="auto" w:sz="4" w:space="0"/>
            </w:tcBorders>
            <w:shd w:val="clear" w:color="auto" w:fill="auto"/>
            <w:vAlign w:val="center"/>
          </w:tcPr>
          <w:p w14:paraId="7634B71A">
            <w:pPr>
              <w:widowControl/>
              <w:jc w:val="center"/>
              <w:rPr>
                <w:rFonts w:ascii="宋体" w:hAnsi="宋体" w:cs="宋体"/>
                <w:kern w:val="0"/>
                <w:sz w:val="22"/>
                <w:szCs w:val="22"/>
              </w:rPr>
            </w:pPr>
            <w:r>
              <w:rPr>
                <w:rFonts w:hint="eastAsia"/>
                <w:sz w:val="22"/>
                <w:szCs w:val="22"/>
              </w:rPr>
              <w:t>平均利率%</w:t>
            </w:r>
          </w:p>
        </w:tc>
        <w:tc>
          <w:tcPr>
            <w:tcW w:w="1060" w:type="dxa"/>
            <w:tcBorders>
              <w:top w:val="nil"/>
              <w:left w:val="single" w:color="auto" w:sz="4" w:space="0"/>
              <w:bottom w:val="single" w:color="000000" w:sz="4" w:space="0"/>
              <w:right w:val="single" w:color="000000" w:sz="4" w:space="0"/>
            </w:tcBorders>
            <w:shd w:val="clear" w:color="auto" w:fill="auto"/>
            <w:vAlign w:val="center"/>
          </w:tcPr>
          <w:p w14:paraId="33334EF3">
            <w:pPr>
              <w:widowControl/>
              <w:jc w:val="right"/>
              <w:rPr>
                <w:rFonts w:ascii="宋体" w:hAnsi="宋体" w:cs="宋体"/>
                <w:kern w:val="0"/>
                <w:sz w:val="22"/>
                <w:szCs w:val="22"/>
              </w:rPr>
            </w:pPr>
            <w:r>
              <w:rPr>
                <w:rFonts w:hint="eastAsia"/>
                <w:sz w:val="22"/>
                <w:szCs w:val="22"/>
              </w:rPr>
              <w:t>3.22%</w:t>
            </w:r>
          </w:p>
        </w:tc>
        <w:tc>
          <w:tcPr>
            <w:tcW w:w="1060" w:type="dxa"/>
            <w:tcBorders>
              <w:top w:val="nil"/>
              <w:left w:val="nil"/>
              <w:bottom w:val="single" w:color="000000" w:sz="4" w:space="0"/>
              <w:right w:val="single" w:color="000000" w:sz="4" w:space="0"/>
            </w:tcBorders>
            <w:shd w:val="clear" w:color="auto" w:fill="auto"/>
            <w:vAlign w:val="center"/>
          </w:tcPr>
          <w:p w14:paraId="3CE45007">
            <w:pPr>
              <w:widowControl/>
              <w:jc w:val="right"/>
              <w:rPr>
                <w:rFonts w:ascii="宋体" w:hAnsi="宋体" w:cs="宋体"/>
                <w:kern w:val="0"/>
                <w:sz w:val="22"/>
                <w:szCs w:val="22"/>
              </w:rPr>
            </w:pPr>
            <w:r>
              <w:rPr>
                <w:rFonts w:hint="eastAsia"/>
                <w:sz w:val="22"/>
                <w:szCs w:val="22"/>
              </w:rPr>
              <w:t>3.06%</w:t>
            </w:r>
          </w:p>
        </w:tc>
        <w:tc>
          <w:tcPr>
            <w:tcW w:w="1061" w:type="dxa"/>
            <w:tcBorders>
              <w:top w:val="nil"/>
              <w:left w:val="nil"/>
              <w:bottom w:val="single" w:color="000000" w:sz="4" w:space="0"/>
              <w:right w:val="single" w:color="000000" w:sz="4" w:space="0"/>
            </w:tcBorders>
            <w:shd w:val="clear" w:color="auto" w:fill="auto"/>
            <w:vAlign w:val="center"/>
          </w:tcPr>
          <w:p w14:paraId="72C3F171">
            <w:pPr>
              <w:widowControl/>
              <w:jc w:val="right"/>
              <w:rPr>
                <w:rFonts w:ascii="宋体" w:hAnsi="宋体" w:cs="宋体"/>
                <w:kern w:val="0"/>
                <w:sz w:val="22"/>
                <w:szCs w:val="22"/>
              </w:rPr>
            </w:pPr>
            <w:r>
              <w:rPr>
                <w:rFonts w:hint="eastAsia"/>
                <w:sz w:val="22"/>
                <w:szCs w:val="22"/>
              </w:rPr>
              <w:t>3.38%</w:t>
            </w:r>
          </w:p>
        </w:tc>
        <w:tc>
          <w:tcPr>
            <w:tcW w:w="1060" w:type="dxa"/>
            <w:tcBorders>
              <w:top w:val="nil"/>
              <w:left w:val="nil"/>
              <w:bottom w:val="single" w:color="000000" w:sz="4" w:space="0"/>
              <w:right w:val="single" w:color="000000" w:sz="4" w:space="0"/>
            </w:tcBorders>
            <w:shd w:val="clear" w:color="auto" w:fill="auto"/>
            <w:vAlign w:val="center"/>
          </w:tcPr>
          <w:p w14:paraId="67EF5D25">
            <w:pPr>
              <w:widowControl/>
              <w:jc w:val="right"/>
              <w:rPr>
                <w:rFonts w:ascii="宋体" w:hAnsi="宋体" w:cs="宋体"/>
                <w:kern w:val="0"/>
                <w:sz w:val="22"/>
                <w:szCs w:val="22"/>
              </w:rPr>
            </w:pPr>
            <w:r>
              <w:rPr>
                <w:rFonts w:hint="eastAsia"/>
                <w:sz w:val="22"/>
                <w:szCs w:val="22"/>
              </w:rPr>
              <w:t>3.22%</w:t>
            </w:r>
          </w:p>
        </w:tc>
        <w:tc>
          <w:tcPr>
            <w:tcW w:w="1060" w:type="dxa"/>
            <w:tcBorders>
              <w:top w:val="nil"/>
              <w:left w:val="nil"/>
              <w:bottom w:val="single" w:color="000000" w:sz="4" w:space="0"/>
              <w:right w:val="single" w:color="000000" w:sz="4" w:space="0"/>
            </w:tcBorders>
            <w:shd w:val="clear" w:color="auto" w:fill="auto"/>
            <w:vAlign w:val="center"/>
          </w:tcPr>
          <w:p w14:paraId="7FC8E58D">
            <w:pPr>
              <w:widowControl/>
              <w:jc w:val="right"/>
              <w:rPr>
                <w:rFonts w:ascii="宋体" w:hAnsi="宋体" w:cs="宋体"/>
                <w:kern w:val="0"/>
                <w:sz w:val="22"/>
                <w:szCs w:val="22"/>
              </w:rPr>
            </w:pPr>
            <w:r>
              <w:rPr>
                <w:rFonts w:hint="eastAsia"/>
                <w:sz w:val="22"/>
                <w:szCs w:val="22"/>
              </w:rPr>
              <w:t>3.06%</w:t>
            </w:r>
          </w:p>
        </w:tc>
        <w:tc>
          <w:tcPr>
            <w:tcW w:w="1061" w:type="dxa"/>
            <w:tcBorders>
              <w:top w:val="nil"/>
              <w:left w:val="nil"/>
              <w:bottom w:val="single" w:color="000000" w:sz="4" w:space="0"/>
              <w:right w:val="single" w:color="000000" w:sz="4" w:space="0"/>
            </w:tcBorders>
            <w:shd w:val="clear" w:color="auto" w:fill="auto"/>
            <w:vAlign w:val="center"/>
          </w:tcPr>
          <w:p w14:paraId="3D419A1D">
            <w:pPr>
              <w:widowControl/>
              <w:jc w:val="right"/>
              <w:rPr>
                <w:rFonts w:ascii="宋体" w:hAnsi="宋体" w:cs="宋体"/>
                <w:kern w:val="0"/>
                <w:sz w:val="22"/>
                <w:szCs w:val="22"/>
              </w:rPr>
            </w:pPr>
            <w:r>
              <w:rPr>
                <w:rFonts w:hint="eastAsia"/>
                <w:sz w:val="22"/>
                <w:szCs w:val="22"/>
              </w:rPr>
              <w:t>3.38%</w:t>
            </w:r>
          </w:p>
        </w:tc>
        <w:tc>
          <w:tcPr>
            <w:tcW w:w="1060" w:type="dxa"/>
            <w:tcBorders>
              <w:top w:val="nil"/>
              <w:left w:val="nil"/>
              <w:bottom w:val="single" w:color="000000" w:sz="4" w:space="0"/>
              <w:right w:val="single" w:color="000000" w:sz="4" w:space="0"/>
            </w:tcBorders>
            <w:shd w:val="clear" w:color="auto" w:fill="auto"/>
            <w:vAlign w:val="center"/>
          </w:tcPr>
          <w:p w14:paraId="3E89D18B">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CF395F7">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2B52A68B">
            <w:pPr>
              <w:widowControl/>
              <w:jc w:val="right"/>
              <w:rPr>
                <w:rFonts w:ascii="宋体" w:hAnsi="宋体" w:cs="宋体"/>
                <w:kern w:val="0"/>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4957B89F">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41FE3B6">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0D2FEFF7">
            <w:pPr>
              <w:widowControl/>
              <w:jc w:val="right"/>
              <w:rPr>
                <w:rFonts w:ascii="宋体" w:hAnsi="宋体" w:cs="宋体"/>
                <w:kern w:val="0"/>
                <w:sz w:val="22"/>
                <w:szCs w:val="22"/>
              </w:rPr>
            </w:pPr>
            <w:r>
              <w:rPr>
                <w:rFonts w:hint="eastAsia"/>
                <w:sz w:val="22"/>
                <w:szCs w:val="22"/>
              </w:rPr>
              <w:t>　</w:t>
            </w:r>
          </w:p>
        </w:tc>
      </w:tr>
      <w:tr w14:paraId="74F5F3CD">
        <w:tblPrEx>
          <w:tblCellMar>
            <w:top w:w="0" w:type="dxa"/>
            <w:left w:w="108" w:type="dxa"/>
            <w:bottom w:w="0" w:type="dxa"/>
            <w:right w:w="108" w:type="dxa"/>
          </w:tblCellMar>
        </w:tblPrEx>
        <w:trPr>
          <w:trHeight w:val="270" w:hRule="atLeast"/>
          <w:jc w:val="center"/>
        </w:trPr>
        <w:tc>
          <w:tcPr>
            <w:tcW w:w="795" w:type="dxa"/>
            <w:vMerge w:val="restart"/>
            <w:tcBorders>
              <w:top w:val="nil"/>
              <w:left w:val="single" w:color="auto" w:sz="4" w:space="0"/>
              <w:bottom w:val="single" w:color="auto" w:sz="4" w:space="0"/>
              <w:right w:val="single" w:color="auto" w:sz="4" w:space="0"/>
            </w:tcBorders>
            <w:shd w:val="clear" w:color="auto" w:fill="auto"/>
            <w:vAlign w:val="center"/>
          </w:tcPr>
          <w:p w14:paraId="5BEB3079">
            <w:pPr>
              <w:jc w:val="center"/>
              <w:rPr>
                <w:rFonts w:ascii="宋体" w:hAnsi="宋体" w:cs="宋体"/>
                <w:sz w:val="22"/>
                <w:szCs w:val="22"/>
              </w:rPr>
            </w:pPr>
            <w:r>
              <w:rPr>
                <w:rFonts w:hint="eastAsia"/>
                <w:sz w:val="22"/>
                <w:szCs w:val="22"/>
              </w:rPr>
              <w:t>1年</w:t>
            </w:r>
          </w:p>
        </w:tc>
        <w:tc>
          <w:tcPr>
            <w:tcW w:w="1288" w:type="dxa"/>
            <w:tcBorders>
              <w:top w:val="nil"/>
              <w:left w:val="nil"/>
              <w:bottom w:val="single" w:color="auto" w:sz="4" w:space="0"/>
              <w:right w:val="single" w:color="auto" w:sz="4" w:space="0"/>
            </w:tcBorders>
            <w:shd w:val="clear" w:color="auto" w:fill="auto"/>
            <w:vAlign w:val="center"/>
          </w:tcPr>
          <w:p w14:paraId="4AB2272E">
            <w:pPr>
              <w:jc w:val="center"/>
              <w:rPr>
                <w:rFonts w:ascii="宋体" w:hAnsi="宋体" w:cs="宋体"/>
                <w:sz w:val="22"/>
                <w:szCs w:val="22"/>
              </w:rPr>
            </w:pPr>
            <w:r>
              <w:rPr>
                <w:rFonts w:hint="eastAsia"/>
                <w:sz w:val="22"/>
                <w:szCs w:val="22"/>
              </w:rPr>
              <w:t>金额</w:t>
            </w:r>
          </w:p>
        </w:tc>
        <w:tc>
          <w:tcPr>
            <w:tcW w:w="1060" w:type="dxa"/>
            <w:tcBorders>
              <w:top w:val="nil"/>
              <w:left w:val="single" w:color="auto" w:sz="4" w:space="0"/>
              <w:bottom w:val="single" w:color="000000" w:sz="4" w:space="0"/>
              <w:right w:val="single" w:color="000000" w:sz="4" w:space="0"/>
            </w:tcBorders>
            <w:shd w:val="clear" w:color="auto" w:fill="auto"/>
            <w:vAlign w:val="center"/>
          </w:tcPr>
          <w:p w14:paraId="0272EA76">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A8FE0B2">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6079C85A">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3D1FBD3">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0DE8ECBB">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5B7DE428">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37875D8F">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4BC73B4">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5888C1D8">
            <w:pPr>
              <w:rPr>
                <w:rFonts w:ascii="宋体" w:hAnsi="宋体" w:cs="宋体"/>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705AA77B">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1C34882">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6E0536BD">
            <w:pPr>
              <w:rPr>
                <w:rFonts w:ascii="宋体" w:hAnsi="宋体" w:cs="宋体"/>
                <w:sz w:val="22"/>
                <w:szCs w:val="22"/>
              </w:rPr>
            </w:pPr>
            <w:r>
              <w:rPr>
                <w:rFonts w:hint="eastAsia"/>
                <w:sz w:val="22"/>
                <w:szCs w:val="22"/>
              </w:rPr>
              <w:t>　</w:t>
            </w:r>
          </w:p>
        </w:tc>
      </w:tr>
      <w:tr w14:paraId="7BBA5FA1">
        <w:tblPrEx>
          <w:tblCellMar>
            <w:top w:w="0" w:type="dxa"/>
            <w:left w:w="108" w:type="dxa"/>
            <w:bottom w:w="0" w:type="dxa"/>
            <w:right w:w="108" w:type="dxa"/>
          </w:tblCellMar>
        </w:tblPrEx>
        <w:trPr>
          <w:trHeight w:val="270" w:hRule="atLeast"/>
          <w:jc w:val="center"/>
        </w:trPr>
        <w:tc>
          <w:tcPr>
            <w:tcW w:w="795" w:type="dxa"/>
            <w:vMerge w:val="continue"/>
            <w:tcBorders>
              <w:top w:val="single" w:color="auto" w:sz="4" w:space="0"/>
              <w:left w:val="single" w:color="auto" w:sz="4" w:space="0"/>
              <w:bottom w:val="single" w:color="auto" w:sz="4" w:space="0"/>
              <w:right w:val="single" w:color="auto" w:sz="4" w:space="0"/>
            </w:tcBorders>
            <w:vAlign w:val="center"/>
          </w:tcPr>
          <w:p w14:paraId="6EF402F2">
            <w:pPr>
              <w:widowControl/>
              <w:jc w:val="left"/>
              <w:rPr>
                <w:rFonts w:ascii="宋体" w:hAnsi="宋体" w:cs="宋体"/>
                <w:kern w:val="0"/>
                <w:sz w:val="22"/>
                <w:szCs w:val="22"/>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4DCDB0EF">
            <w:pPr>
              <w:widowControl/>
              <w:jc w:val="center"/>
              <w:rPr>
                <w:rFonts w:ascii="宋体" w:hAnsi="宋体" w:cs="宋体"/>
                <w:kern w:val="0"/>
                <w:sz w:val="22"/>
                <w:szCs w:val="22"/>
              </w:rPr>
            </w:pPr>
            <w:r>
              <w:rPr>
                <w:rFonts w:hint="eastAsia"/>
                <w:sz w:val="22"/>
                <w:szCs w:val="22"/>
              </w:rPr>
              <w:t>平均利率%</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4A4735B0">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39CB999C">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52976E22">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E958A94">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66D6A59A">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7FFEC73B">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9B05626">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3B421311">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1ED09B1C">
            <w:pPr>
              <w:widowControl/>
              <w:jc w:val="right"/>
              <w:rPr>
                <w:rFonts w:ascii="宋体" w:hAnsi="宋体" w:cs="宋体"/>
                <w:kern w:val="0"/>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7DB97CE3">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E2D977A">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2F836ED5">
            <w:pPr>
              <w:widowControl/>
              <w:jc w:val="right"/>
              <w:rPr>
                <w:rFonts w:ascii="宋体" w:hAnsi="宋体" w:cs="宋体"/>
                <w:kern w:val="0"/>
                <w:sz w:val="22"/>
                <w:szCs w:val="22"/>
              </w:rPr>
            </w:pPr>
            <w:r>
              <w:rPr>
                <w:rFonts w:hint="eastAsia"/>
                <w:sz w:val="22"/>
                <w:szCs w:val="22"/>
              </w:rPr>
              <w:t>　</w:t>
            </w:r>
          </w:p>
        </w:tc>
      </w:tr>
      <w:tr w14:paraId="38E17B87">
        <w:tblPrEx>
          <w:tblCellMar>
            <w:top w:w="0" w:type="dxa"/>
            <w:left w:w="108" w:type="dxa"/>
            <w:bottom w:w="0" w:type="dxa"/>
            <w:right w:w="108" w:type="dxa"/>
          </w:tblCellMar>
        </w:tblPrEx>
        <w:trPr>
          <w:trHeight w:val="270" w:hRule="atLeast"/>
          <w:jc w:val="center"/>
        </w:trPr>
        <w:tc>
          <w:tcPr>
            <w:tcW w:w="795" w:type="dxa"/>
            <w:vMerge w:val="restart"/>
            <w:tcBorders>
              <w:top w:val="nil"/>
              <w:left w:val="single" w:color="auto" w:sz="4" w:space="0"/>
              <w:bottom w:val="single" w:color="auto" w:sz="4" w:space="0"/>
              <w:right w:val="single" w:color="auto" w:sz="4" w:space="0"/>
            </w:tcBorders>
            <w:shd w:val="clear" w:color="auto" w:fill="auto"/>
            <w:vAlign w:val="center"/>
          </w:tcPr>
          <w:p w14:paraId="3D47204E">
            <w:pPr>
              <w:jc w:val="center"/>
              <w:rPr>
                <w:rFonts w:ascii="宋体" w:hAnsi="宋体" w:cs="宋体"/>
                <w:sz w:val="22"/>
                <w:szCs w:val="22"/>
              </w:rPr>
            </w:pPr>
            <w:r>
              <w:rPr>
                <w:rFonts w:hint="eastAsia"/>
                <w:sz w:val="22"/>
                <w:szCs w:val="22"/>
              </w:rPr>
              <w:t>2年</w:t>
            </w:r>
          </w:p>
        </w:tc>
        <w:tc>
          <w:tcPr>
            <w:tcW w:w="1288" w:type="dxa"/>
            <w:tcBorders>
              <w:top w:val="nil"/>
              <w:left w:val="nil"/>
              <w:bottom w:val="single" w:color="auto" w:sz="4" w:space="0"/>
              <w:right w:val="single" w:color="auto" w:sz="4" w:space="0"/>
            </w:tcBorders>
            <w:shd w:val="clear" w:color="auto" w:fill="auto"/>
            <w:vAlign w:val="center"/>
          </w:tcPr>
          <w:p w14:paraId="39D4F6B8">
            <w:pPr>
              <w:jc w:val="center"/>
              <w:rPr>
                <w:rFonts w:ascii="宋体" w:hAnsi="宋体" w:cs="宋体"/>
                <w:sz w:val="22"/>
                <w:szCs w:val="22"/>
              </w:rPr>
            </w:pPr>
            <w:r>
              <w:rPr>
                <w:rFonts w:hint="eastAsia"/>
                <w:sz w:val="22"/>
                <w:szCs w:val="22"/>
              </w:rPr>
              <w:t>金额</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172B16D6">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50DA8666">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70D32065">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156C49C">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C067F06">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6162D51D">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9CFE9AC">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B12D1BF">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577B7791">
            <w:pPr>
              <w:rPr>
                <w:rFonts w:ascii="宋体" w:hAnsi="宋体" w:cs="宋体"/>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3B92F4B0">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7261478">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261767EF">
            <w:pPr>
              <w:rPr>
                <w:rFonts w:ascii="宋体" w:hAnsi="宋体" w:cs="宋体"/>
                <w:sz w:val="22"/>
                <w:szCs w:val="22"/>
              </w:rPr>
            </w:pPr>
            <w:r>
              <w:rPr>
                <w:rFonts w:hint="eastAsia"/>
                <w:sz w:val="22"/>
                <w:szCs w:val="22"/>
              </w:rPr>
              <w:t>　</w:t>
            </w:r>
          </w:p>
        </w:tc>
      </w:tr>
      <w:tr w14:paraId="0E58E20D">
        <w:tblPrEx>
          <w:tblCellMar>
            <w:top w:w="0" w:type="dxa"/>
            <w:left w:w="108" w:type="dxa"/>
            <w:bottom w:w="0" w:type="dxa"/>
            <w:right w:w="108" w:type="dxa"/>
          </w:tblCellMar>
        </w:tblPrEx>
        <w:trPr>
          <w:trHeight w:val="270" w:hRule="atLeast"/>
          <w:jc w:val="center"/>
        </w:trPr>
        <w:tc>
          <w:tcPr>
            <w:tcW w:w="795" w:type="dxa"/>
            <w:vMerge w:val="continue"/>
            <w:tcBorders>
              <w:top w:val="nil"/>
              <w:left w:val="single" w:color="auto" w:sz="4" w:space="0"/>
              <w:bottom w:val="single" w:color="auto" w:sz="4" w:space="0"/>
              <w:right w:val="single" w:color="auto" w:sz="4" w:space="0"/>
            </w:tcBorders>
            <w:vAlign w:val="center"/>
          </w:tcPr>
          <w:p w14:paraId="35FB292F">
            <w:pPr>
              <w:widowControl/>
              <w:jc w:val="left"/>
              <w:rPr>
                <w:rFonts w:ascii="宋体" w:hAnsi="宋体" w:cs="宋体"/>
                <w:kern w:val="0"/>
                <w:sz w:val="22"/>
                <w:szCs w:val="22"/>
              </w:rPr>
            </w:pPr>
          </w:p>
        </w:tc>
        <w:tc>
          <w:tcPr>
            <w:tcW w:w="1288" w:type="dxa"/>
            <w:tcBorders>
              <w:top w:val="nil"/>
              <w:left w:val="nil"/>
              <w:bottom w:val="single" w:color="auto" w:sz="4" w:space="0"/>
              <w:right w:val="single" w:color="auto" w:sz="4" w:space="0"/>
            </w:tcBorders>
            <w:shd w:val="clear" w:color="auto" w:fill="auto"/>
            <w:vAlign w:val="center"/>
          </w:tcPr>
          <w:p w14:paraId="19A96AEA">
            <w:pPr>
              <w:widowControl/>
              <w:jc w:val="center"/>
              <w:rPr>
                <w:rFonts w:ascii="宋体" w:hAnsi="宋体" w:cs="宋体"/>
                <w:kern w:val="0"/>
                <w:sz w:val="22"/>
                <w:szCs w:val="22"/>
              </w:rPr>
            </w:pPr>
            <w:r>
              <w:rPr>
                <w:rFonts w:hint="eastAsia"/>
                <w:sz w:val="22"/>
                <w:szCs w:val="22"/>
              </w:rPr>
              <w:t>平均利率%</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3FB35FB4">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8B53CE0">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7CC27332">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55D2F6F9">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3CBCC72E">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53B6A09F">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30F53B38">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CD0A3A1">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06803003">
            <w:pPr>
              <w:widowControl/>
              <w:jc w:val="right"/>
              <w:rPr>
                <w:rFonts w:ascii="宋体" w:hAnsi="宋体" w:cs="宋体"/>
                <w:kern w:val="0"/>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4981C030">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20A3FD19">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1013BDF4">
            <w:pPr>
              <w:widowControl/>
              <w:jc w:val="right"/>
              <w:rPr>
                <w:rFonts w:ascii="宋体" w:hAnsi="宋体" w:cs="宋体"/>
                <w:kern w:val="0"/>
                <w:sz w:val="22"/>
                <w:szCs w:val="22"/>
              </w:rPr>
            </w:pPr>
            <w:r>
              <w:rPr>
                <w:rFonts w:hint="eastAsia"/>
                <w:sz w:val="22"/>
                <w:szCs w:val="22"/>
              </w:rPr>
              <w:t>　</w:t>
            </w:r>
          </w:p>
        </w:tc>
      </w:tr>
      <w:tr w14:paraId="6BBF861B">
        <w:tblPrEx>
          <w:tblCellMar>
            <w:top w:w="0" w:type="dxa"/>
            <w:left w:w="108" w:type="dxa"/>
            <w:bottom w:w="0" w:type="dxa"/>
            <w:right w:w="108" w:type="dxa"/>
          </w:tblCellMar>
        </w:tblPrEx>
        <w:trPr>
          <w:trHeight w:val="270" w:hRule="atLeast"/>
          <w:jc w:val="center"/>
        </w:trPr>
        <w:tc>
          <w:tcPr>
            <w:tcW w:w="795" w:type="dxa"/>
            <w:vMerge w:val="restart"/>
            <w:tcBorders>
              <w:top w:val="nil"/>
              <w:left w:val="single" w:color="auto" w:sz="4" w:space="0"/>
              <w:bottom w:val="single" w:color="auto" w:sz="4" w:space="0"/>
              <w:right w:val="single" w:color="auto" w:sz="4" w:space="0"/>
            </w:tcBorders>
            <w:shd w:val="clear" w:color="auto" w:fill="auto"/>
            <w:vAlign w:val="center"/>
          </w:tcPr>
          <w:p w14:paraId="3479FB2C">
            <w:pPr>
              <w:jc w:val="center"/>
              <w:rPr>
                <w:rFonts w:ascii="宋体" w:hAnsi="宋体" w:cs="宋体"/>
                <w:sz w:val="22"/>
                <w:szCs w:val="22"/>
              </w:rPr>
            </w:pPr>
            <w:r>
              <w:rPr>
                <w:rFonts w:hint="eastAsia"/>
                <w:sz w:val="22"/>
                <w:szCs w:val="22"/>
              </w:rPr>
              <w:t>3年</w:t>
            </w:r>
          </w:p>
        </w:tc>
        <w:tc>
          <w:tcPr>
            <w:tcW w:w="1288" w:type="dxa"/>
            <w:tcBorders>
              <w:top w:val="nil"/>
              <w:left w:val="nil"/>
              <w:bottom w:val="single" w:color="auto" w:sz="4" w:space="0"/>
              <w:right w:val="single" w:color="auto" w:sz="4" w:space="0"/>
            </w:tcBorders>
            <w:shd w:val="clear" w:color="auto" w:fill="auto"/>
            <w:vAlign w:val="center"/>
          </w:tcPr>
          <w:p w14:paraId="40BE418B">
            <w:pPr>
              <w:jc w:val="center"/>
              <w:rPr>
                <w:rFonts w:ascii="宋体" w:hAnsi="宋体" w:cs="宋体"/>
                <w:sz w:val="22"/>
                <w:szCs w:val="22"/>
              </w:rPr>
            </w:pPr>
            <w:r>
              <w:rPr>
                <w:rFonts w:hint="eastAsia"/>
                <w:sz w:val="22"/>
                <w:szCs w:val="22"/>
              </w:rPr>
              <w:t>金额</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66D616CF">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6005AC07">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0B7BCFAE">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5402721C">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2A7828AE">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0D62A786">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2C7A68D9">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A1F1034">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05D0EE31">
            <w:pPr>
              <w:rPr>
                <w:rFonts w:ascii="宋体" w:hAnsi="宋体" w:cs="宋体"/>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42E5EC1F">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950A248">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2B07B028">
            <w:pPr>
              <w:rPr>
                <w:rFonts w:ascii="宋体" w:hAnsi="宋体" w:cs="宋体"/>
                <w:sz w:val="22"/>
                <w:szCs w:val="22"/>
              </w:rPr>
            </w:pPr>
            <w:r>
              <w:rPr>
                <w:rFonts w:hint="eastAsia"/>
                <w:sz w:val="22"/>
                <w:szCs w:val="22"/>
              </w:rPr>
              <w:t>　</w:t>
            </w:r>
          </w:p>
        </w:tc>
      </w:tr>
      <w:tr w14:paraId="1825DD4E">
        <w:tblPrEx>
          <w:tblCellMar>
            <w:top w:w="0" w:type="dxa"/>
            <w:left w:w="108" w:type="dxa"/>
            <w:bottom w:w="0" w:type="dxa"/>
            <w:right w:w="108" w:type="dxa"/>
          </w:tblCellMar>
        </w:tblPrEx>
        <w:trPr>
          <w:trHeight w:val="270" w:hRule="atLeast"/>
          <w:jc w:val="center"/>
        </w:trPr>
        <w:tc>
          <w:tcPr>
            <w:tcW w:w="795" w:type="dxa"/>
            <w:vMerge w:val="continue"/>
            <w:tcBorders>
              <w:top w:val="nil"/>
              <w:left w:val="single" w:color="auto" w:sz="4" w:space="0"/>
              <w:bottom w:val="single" w:color="auto" w:sz="4" w:space="0"/>
              <w:right w:val="single" w:color="auto" w:sz="4" w:space="0"/>
            </w:tcBorders>
            <w:vAlign w:val="center"/>
          </w:tcPr>
          <w:p w14:paraId="6731802C">
            <w:pPr>
              <w:widowControl/>
              <w:jc w:val="left"/>
              <w:rPr>
                <w:rFonts w:ascii="宋体" w:hAnsi="宋体" w:cs="宋体"/>
                <w:kern w:val="0"/>
                <w:sz w:val="22"/>
                <w:szCs w:val="22"/>
              </w:rPr>
            </w:pPr>
          </w:p>
        </w:tc>
        <w:tc>
          <w:tcPr>
            <w:tcW w:w="1288" w:type="dxa"/>
            <w:tcBorders>
              <w:top w:val="nil"/>
              <w:left w:val="nil"/>
              <w:bottom w:val="single" w:color="auto" w:sz="4" w:space="0"/>
              <w:right w:val="single" w:color="auto" w:sz="4" w:space="0"/>
            </w:tcBorders>
            <w:shd w:val="clear" w:color="auto" w:fill="auto"/>
            <w:vAlign w:val="center"/>
          </w:tcPr>
          <w:p w14:paraId="09B26008">
            <w:pPr>
              <w:widowControl/>
              <w:jc w:val="center"/>
              <w:rPr>
                <w:rFonts w:ascii="宋体" w:hAnsi="宋体" w:cs="宋体"/>
                <w:kern w:val="0"/>
                <w:sz w:val="22"/>
                <w:szCs w:val="22"/>
              </w:rPr>
            </w:pPr>
            <w:r>
              <w:rPr>
                <w:rFonts w:hint="eastAsia"/>
                <w:sz w:val="22"/>
                <w:szCs w:val="22"/>
              </w:rPr>
              <w:t>平均利率%</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3D99D52F">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6E3FAF06">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7EB32934">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6EE30114">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6B1E66CC">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2D6D1515">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3F7E0BC">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553DEE93">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16172872">
            <w:pPr>
              <w:widowControl/>
              <w:jc w:val="right"/>
              <w:rPr>
                <w:rFonts w:ascii="宋体" w:hAnsi="宋体" w:cs="宋体"/>
                <w:kern w:val="0"/>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605EFCB4">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5903586">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72AD1475">
            <w:pPr>
              <w:widowControl/>
              <w:jc w:val="right"/>
              <w:rPr>
                <w:rFonts w:ascii="宋体" w:hAnsi="宋体" w:cs="宋体"/>
                <w:kern w:val="0"/>
                <w:sz w:val="22"/>
                <w:szCs w:val="22"/>
              </w:rPr>
            </w:pPr>
            <w:r>
              <w:rPr>
                <w:rFonts w:hint="eastAsia"/>
                <w:sz w:val="22"/>
                <w:szCs w:val="22"/>
              </w:rPr>
              <w:t>　</w:t>
            </w:r>
          </w:p>
        </w:tc>
      </w:tr>
      <w:tr w14:paraId="412E5103">
        <w:tblPrEx>
          <w:tblCellMar>
            <w:top w:w="0" w:type="dxa"/>
            <w:left w:w="108" w:type="dxa"/>
            <w:bottom w:w="0" w:type="dxa"/>
            <w:right w:w="108" w:type="dxa"/>
          </w:tblCellMar>
        </w:tblPrEx>
        <w:trPr>
          <w:trHeight w:val="270" w:hRule="atLeast"/>
          <w:jc w:val="center"/>
        </w:trPr>
        <w:tc>
          <w:tcPr>
            <w:tcW w:w="795" w:type="dxa"/>
            <w:vMerge w:val="restart"/>
            <w:tcBorders>
              <w:top w:val="nil"/>
              <w:left w:val="single" w:color="auto" w:sz="4" w:space="0"/>
              <w:bottom w:val="single" w:color="auto" w:sz="4" w:space="0"/>
              <w:right w:val="single" w:color="auto" w:sz="4" w:space="0"/>
            </w:tcBorders>
            <w:shd w:val="clear" w:color="auto" w:fill="auto"/>
            <w:vAlign w:val="center"/>
          </w:tcPr>
          <w:p w14:paraId="0364FD01">
            <w:pPr>
              <w:jc w:val="center"/>
              <w:rPr>
                <w:rFonts w:ascii="宋体" w:hAnsi="宋体" w:cs="宋体"/>
                <w:sz w:val="22"/>
                <w:szCs w:val="22"/>
              </w:rPr>
            </w:pPr>
            <w:r>
              <w:rPr>
                <w:rFonts w:hint="eastAsia"/>
                <w:sz w:val="22"/>
                <w:szCs w:val="22"/>
              </w:rPr>
              <w:t>5年</w:t>
            </w:r>
          </w:p>
        </w:tc>
        <w:tc>
          <w:tcPr>
            <w:tcW w:w="1288" w:type="dxa"/>
            <w:tcBorders>
              <w:top w:val="nil"/>
              <w:left w:val="nil"/>
              <w:bottom w:val="single" w:color="auto" w:sz="4" w:space="0"/>
              <w:right w:val="single" w:color="auto" w:sz="4" w:space="0"/>
            </w:tcBorders>
            <w:shd w:val="clear" w:color="auto" w:fill="auto"/>
            <w:vAlign w:val="center"/>
          </w:tcPr>
          <w:p w14:paraId="3183A73B">
            <w:pPr>
              <w:jc w:val="center"/>
              <w:rPr>
                <w:rFonts w:ascii="宋体" w:hAnsi="宋体" w:cs="宋体"/>
                <w:sz w:val="22"/>
                <w:szCs w:val="22"/>
              </w:rPr>
            </w:pPr>
            <w:r>
              <w:rPr>
                <w:rFonts w:hint="eastAsia"/>
                <w:sz w:val="22"/>
                <w:szCs w:val="22"/>
              </w:rPr>
              <w:t>金额</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6A95C46E">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2EB968EC">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68C2C699">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FDD42A6">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66A83D3">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75DC7018">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2618093E">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057D0464">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55F58BD2">
            <w:pPr>
              <w:rPr>
                <w:rFonts w:ascii="宋体" w:hAnsi="宋体" w:cs="宋体"/>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1A63C944">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B4F01B6">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6EE1AE82">
            <w:pPr>
              <w:rPr>
                <w:rFonts w:ascii="宋体" w:hAnsi="宋体" w:cs="宋体"/>
                <w:sz w:val="22"/>
                <w:szCs w:val="22"/>
              </w:rPr>
            </w:pPr>
            <w:r>
              <w:rPr>
                <w:rFonts w:hint="eastAsia"/>
                <w:sz w:val="22"/>
                <w:szCs w:val="22"/>
              </w:rPr>
              <w:t>　</w:t>
            </w:r>
          </w:p>
        </w:tc>
      </w:tr>
      <w:tr w14:paraId="698D044B">
        <w:tblPrEx>
          <w:tblCellMar>
            <w:top w:w="0" w:type="dxa"/>
            <w:left w:w="108" w:type="dxa"/>
            <w:bottom w:w="0" w:type="dxa"/>
            <w:right w:w="108" w:type="dxa"/>
          </w:tblCellMar>
        </w:tblPrEx>
        <w:trPr>
          <w:trHeight w:val="270" w:hRule="atLeast"/>
          <w:jc w:val="center"/>
        </w:trPr>
        <w:tc>
          <w:tcPr>
            <w:tcW w:w="795" w:type="dxa"/>
            <w:vMerge w:val="continue"/>
            <w:tcBorders>
              <w:top w:val="nil"/>
              <w:left w:val="single" w:color="auto" w:sz="4" w:space="0"/>
              <w:bottom w:val="single" w:color="auto" w:sz="4" w:space="0"/>
              <w:right w:val="single" w:color="auto" w:sz="4" w:space="0"/>
            </w:tcBorders>
            <w:vAlign w:val="center"/>
          </w:tcPr>
          <w:p w14:paraId="6F584D1C">
            <w:pPr>
              <w:widowControl/>
              <w:jc w:val="left"/>
              <w:rPr>
                <w:rFonts w:ascii="宋体" w:hAnsi="宋体" w:cs="宋体"/>
                <w:kern w:val="0"/>
                <w:sz w:val="22"/>
                <w:szCs w:val="22"/>
              </w:rPr>
            </w:pPr>
          </w:p>
        </w:tc>
        <w:tc>
          <w:tcPr>
            <w:tcW w:w="1288" w:type="dxa"/>
            <w:tcBorders>
              <w:top w:val="nil"/>
              <w:left w:val="nil"/>
              <w:bottom w:val="single" w:color="auto" w:sz="4" w:space="0"/>
              <w:right w:val="single" w:color="auto" w:sz="4" w:space="0"/>
            </w:tcBorders>
            <w:shd w:val="clear" w:color="auto" w:fill="auto"/>
            <w:vAlign w:val="center"/>
          </w:tcPr>
          <w:p w14:paraId="7EBE9CD2">
            <w:pPr>
              <w:widowControl/>
              <w:jc w:val="center"/>
              <w:rPr>
                <w:rFonts w:ascii="宋体" w:hAnsi="宋体" w:cs="宋体"/>
                <w:kern w:val="0"/>
                <w:sz w:val="22"/>
                <w:szCs w:val="22"/>
              </w:rPr>
            </w:pPr>
            <w:r>
              <w:rPr>
                <w:rFonts w:hint="eastAsia"/>
                <w:sz w:val="22"/>
                <w:szCs w:val="22"/>
              </w:rPr>
              <w:t>平均利率%</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3A53D0EE">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DFCD336">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6A3EF46F">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0653DC49">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53A73329">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2410B0CF">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513C8242">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4C4D1E1">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76E553B4">
            <w:pPr>
              <w:widowControl/>
              <w:jc w:val="right"/>
              <w:rPr>
                <w:rFonts w:ascii="宋体" w:hAnsi="宋体" w:cs="宋体"/>
                <w:kern w:val="0"/>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1E803123">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39C6AEA5">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55BFFAFB">
            <w:pPr>
              <w:widowControl/>
              <w:jc w:val="right"/>
              <w:rPr>
                <w:rFonts w:ascii="宋体" w:hAnsi="宋体" w:cs="宋体"/>
                <w:kern w:val="0"/>
                <w:sz w:val="22"/>
                <w:szCs w:val="22"/>
              </w:rPr>
            </w:pPr>
            <w:r>
              <w:rPr>
                <w:rFonts w:hint="eastAsia"/>
                <w:sz w:val="22"/>
                <w:szCs w:val="22"/>
              </w:rPr>
              <w:t>　</w:t>
            </w:r>
          </w:p>
        </w:tc>
      </w:tr>
      <w:tr w14:paraId="23C4BEFF">
        <w:tblPrEx>
          <w:tblCellMar>
            <w:top w:w="0" w:type="dxa"/>
            <w:left w:w="108" w:type="dxa"/>
            <w:bottom w:w="0" w:type="dxa"/>
            <w:right w:w="108" w:type="dxa"/>
          </w:tblCellMar>
        </w:tblPrEx>
        <w:trPr>
          <w:trHeight w:val="270" w:hRule="atLeast"/>
          <w:jc w:val="center"/>
        </w:trPr>
        <w:tc>
          <w:tcPr>
            <w:tcW w:w="795" w:type="dxa"/>
            <w:vMerge w:val="restart"/>
            <w:tcBorders>
              <w:top w:val="nil"/>
              <w:left w:val="single" w:color="auto" w:sz="4" w:space="0"/>
              <w:bottom w:val="single" w:color="auto" w:sz="4" w:space="0"/>
              <w:right w:val="single" w:color="auto" w:sz="4" w:space="0"/>
            </w:tcBorders>
            <w:shd w:val="clear" w:color="auto" w:fill="auto"/>
            <w:vAlign w:val="center"/>
          </w:tcPr>
          <w:p w14:paraId="743F7CEE">
            <w:pPr>
              <w:jc w:val="center"/>
              <w:rPr>
                <w:rFonts w:ascii="宋体" w:hAnsi="宋体" w:cs="宋体"/>
                <w:sz w:val="22"/>
                <w:szCs w:val="22"/>
              </w:rPr>
            </w:pPr>
            <w:r>
              <w:rPr>
                <w:rFonts w:hint="eastAsia"/>
                <w:sz w:val="22"/>
                <w:szCs w:val="22"/>
              </w:rPr>
              <w:t>7年</w:t>
            </w:r>
          </w:p>
        </w:tc>
        <w:tc>
          <w:tcPr>
            <w:tcW w:w="1288" w:type="dxa"/>
            <w:tcBorders>
              <w:top w:val="nil"/>
              <w:left w:val="nil"/>
              <w:bottom w:val="single" w:color="auto" w:sz="4" w:space="0"/>
              <w:right w:val="single" w:color="auto" w:sz="4" w:space="0"/>
            </w:tcBorders>
            <w:shd w:val="clear" w:color="auto" w:fill="auto"/>
            <w:vAlign w:val="center"/>
          </w:tcPr>
          <w:p w14:paraId="11A3694B">
            <w:pPr>
              <w:jc w:val="center"/>
              <w:rPr>
                <w:rFonts w:ascii="宋体" w:hAnsi="宋体" w:cs="宋体"/>
                <w:sz w:val="22"/>
                <w:szCs w:val="22"/>
              </w:rPr>
            </w:pPr>
            <w:r>
              <w:rPr>
                <w:rFonts w:hint="eastAsia"/>
                <w:sz w:val="22"/>
                <w:szCs w:val="22"/>
              </w:rPr>
              <w:t>金额</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0093592F">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25B61DAE">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62A772F3">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B6722E9">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B786A3E">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0AA6855D">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DD7C906">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0FA3E274">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7F2E4FB0">
            <w:pPr>
              <w:rPr>
                <w:rFonts w:ascii="宋体" w:hAnsi="宋体" w:cs="宋体"/>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090BBD78">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C2FFC2B">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5F4952C3">
            <w:pPr>
              <w:rPr>
                <w:rFonts w:ascii="宋体" w:hAnsi="宋体" w:cs="宋体"/>
                <w:sz w:val="22"/>
                <w:szCs w:val="22"/>
              </w:rPr>
            </w:pPr>
            <w:r>
              <w:rPr>
                <w:rFonts w:hint="eastAsia"/>
                <w:sz w:val="22"/>
                <w:szCs w:val="22"/>
              </w:rPr>
              <w:t>　</w:t>
            </w:r>
          </w:p>
        </w:tc>
      </w:tr>
      <w:tr w14:paraId="318ACC31">
        <w:tblPrEx>
          <w:tblCellMar>
            <w:top w:w="0" w:type="dxa"/>
            <w:left w:w="108" w:type="dxa"/>
            <w:bottom w:w="0" w:type="dxa"/>
            <w:right w:w="108" w:type="dxa"/>
          </w:tblCellMar>
        </w:tblPrEx>
        <w:trPr>
          <w:trHeight w:val="270" w:hRule="atLeast"/>
          <w:jc w:val="center"/>
        </w:trPr>
        <w:tc>
          <w:tcPr>
            <w:tcW w:w="795" w:type="dxa"/>
            <w:vMerge w:val="continue"/>
            <w:tcBorders>
              <w:top w:val="nil"/>
              <w:left w:val="single" w:color="auto" w:sz="4" w:space="0"/>
              <w:bottom w:val="single" w:color="auto" w:sz="4" w:space="0"/>
              <w:right w:val="single" w:color="auto" w:sz="4" w:space="0"/>
            </w:tcBorders>
            <w:vAlign w:val="center"/>
          </w:tcPr>
          <w:p w14:paraId="07A07A12">
            <w:pPr>
              <w:widowControl/>
              <w:jc w:val="left"/>
              <w:rPr>
                <w:rFonts w:ascii="宋体" w:hAnsi="宋体" w:cs="宋体"/>
                <w:kern w:val="0"/>
                <w:sz w:val="22"/>
                <w:szCs w:val="22"/>
              </w:rPr>
            </w:pPr>
          </w:p>
        </w:tc>
        <w:tc>
          <w:tcPr>
            <w:tcW w:w="1288" w:type="dxa"/>
            <w:tcBorders>
              <w:top w:val="nil"/>
              <w:left w:val="nil"/>
              <w:bottom w:val="single" w:color="auto" w:sz="4" w:space="0"/>
              <w:right w:val="single" w:color="auto" w:sz="4" w:space="0"/>
            </w:tcBorders>
            <w:shd w:val="clear" w:color="auto" w:fill="auto"/>
            <w:vAlign w:val="center"/>
          </w:tcPr>
          <w:p w14:paraId="03D0442F">
            <w:pPr>
              <w:widowControl/>
              <w:jc w:val="center"/>
              <w:rPr>
                <w:rFonts w:ascii="宋体" w:hAnsi="宋体" w:cs="宋体"/>
                <w:kern w:val="0"/>
                <w:sz w:val="22"/>
                <w:szCs w:val="22"/>
              </w:rPr>
            </w:pPr>
            <w:r>
              <w:rPr>
                <w:rFonts w:hint="eastAsia"/>
                <w:sz w:val="22"/>
                <w:szCs w:val="22"/>
              </w:rPr>
              <w:t>平均利率%</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398A9D2B">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C1E7ADF">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03274E16">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EE425BA">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7483DC5">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1149BEDD">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68EB1CD4">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682F57E">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349101B5">
            <w:pPr>
              <w:widowControl/>
              <w:jc w:val="right"/>
              <w:rPr>
                <w:rFonts w:ascii="宋体" w:hAnsi="宋体" w:cs="宋体"/>
                <w:kern w:val="0"/>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7A213E82">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036E3A6C">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7EE47E06">
            <w:pPr>
              <w:widowControl/>
              <w:jc w:val="right"/>
              <w:rPr>
                <w:rFonts w:ascii="宋体" w:hAnsi="宋体" w:cs="宋体"/>
                <w:kern w:val="0"/>
                <w:sz w:val="22"/>
                <w:szCs w:val="22"/>
              </w:rPr>
            </w:pPr>
            <w:r>
              <w:rPr>
                <w:rFonts w:hint="eastAsia"/>
                <w:sz w:val="22"/>
                <w:szCs w:val="22"/>
              </w:rPr>
              <w:t>　</w:t>
            </w:r>
          </w:p>
        </w:tc>
      </w:tr>
      <w:tr w14:paraId="6F4F7944">
        <w:tblPrEx>
          <w:tblCellMar>
            <w:top w:w="0" w:type="dxa"/>
            <w:left w:w="108" w:type="dxa"/>
            <w:bottom w:w="0" w:type="dxa"/>
            <w:right w:w="108" w:type="dxa"/>
          </w:tblCellMar>
        </w:tblPrEx>
        <w:trPr>
          <w:trHeight w:val="270" w:hRule="atLeast"/>
          <w:jc w:val="center"/>
        </w:trPr>
        <w:tc>
          <w:tcPr>
            <w:tcW w:w="795" w:type="dxa"/>
            <w:vMerge w:val="restart"/>
            <w:tcBorders>
              <w:top w:val="nil"/>
              <w:left w:val="single" w:color="auto" w:sz="4" w:space="0"/>
              <w:bottom w:val="single" w:color="auto" w:sz="4" w:space="0"/>
              <w:right w:val="single" w:color="auto" w:sz="4" w:space="0"/>
            </w:tcBorders>
            <w:shd w:val="clear" w:color="auto" w:fill="auto"/>
            <w:vAlign w:val="center"/>
          </w:tcPr>
          <w:p w14:paraId="1FAD5507">
            <w:pPr>
              <w:jc w:val="center"/>
              <w:rPr>
                <w:rFonts w:ascii="宋体" w:hAnsi="宋体" w:cs="宋体"/>
                <w:sz w:val="22"/>
                <w:szCs w:val="22"/>
              </w:rPr>
            </w:pPr>
            <w:r>
              <w:rPr>
                <w:rFonts w:hint="eastAsia"/>
                <w:sz w:val="22"/>
                <w:szCs w:val="22"/>
              </w:rPr>
              <w:t>10年</w:t>
            </w:r>
          </w:p>
        </w:tc>
        <w:tc>
          <w:tcPr>
            <w:tcW w:w="1288" w:type="dxa"/>
            <w:tcBorders>
              <w:top w:val="nil"/>
              <w:left w:val="nil"/>
              <w:bottom w:val="single" w:color="auto" w:sz="4" w:space="0"/>
              <w:right w:val="single" w:color="auto" w:sz="4" w:space="0"/>
            </w:tcBorders>
            <w:shd w:val="clear" w:color="auto" w:fill="auto"/>
            <w:vAlign w:val="center"/>
          </w:tcPr>
          <w:p w14:paraId="2C7867B5">
            <w:pPr>
              <w:jc w:val="center"/>
              <w:rPr>
                <w:rFonts w:ascii="宋体" w:hAnsi="宋体" w:cs="宋体"/>
                <w:sz w:val="22"/>
                <w:szCs w:val="22"/>
              </w:rPr>
            </w:pPr>
            <w:r>
              <w:rPr>
                <w:rFonts w:hint="eastAsia"/>
                <w:sz w:val="22"/>
                <w:szCs w:val="22"/>
              </w:rPr>
              <w:t>金额</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22E04976">
            <w:pPr>
              <w:jc w:val="right"/>
              <w:rPr>
                <w:rFonts w:ascii="宋体" w:hAnsi="宋体" w:cs="宋体"/>
                <w:sz w:val="22"/>
                <w:szCs w:val="22"/>
              </w:rPr>
            </w:pPr>
            <w:r>
              <w:rPr>
                <w:rFonts w:hint="eastAsia"/>
                <w:sz w:val="22"/>
                <w:szCs w:val="22"/>
              </w:rPr>
              <w:t>0.40</w:t>
            </w:r>
          </w:p>
        </w:tc>
        <w:tc>
          <w:tcPr>
            <w:tcW w:w="1060" w:type="dxa"/>
            <w:tcBorders>
              <w:top w:val="nil"/>
              <w:left w:val="nil"/>
              <w:bottom w:val="single" w:color="000000" w:sz="4" w:space="0"/>
              <w:right w:val="single" w:color="000000" w:sz="4" w:space="0"/>
            </w:tcBorders>
            <w:shd w:val="clear" w:color="auto" w:fill="auto"/>
            <w:vAlign w:val="center"/>
          </w:tcPr>
          <w:p w14:paraId="66CFB27F">
            <w:pPr>
              <w:jc w:val="right"/>
              <w:rPr>
                <w:rFonts w:ascii="宋体" w:hAnsi="宋体" w:cs="宋体"/>
                <w:sz w:val="22"/>
                <w:szCs w:val="22"/>
              </w:rPr>
            </w:pPr>
            <w:r>
              <w:rPr>
                <w:rFonts w:hint="eastAsia"/>
                <w:sz w:val="22"/>
                <w:szCs w:val="22"/>
              </w:rPr>
              <w:t>0.40</w:t>
            </w:r>
          </w:p>
        </w:tc>
        <w:tc>
          <w:tcPr>
            <w:tcW w:w="1061" w:type="dxa"/>
            <w:tcBorders>
              <w:top w:val="nil"/>
              <w:left w:val="nil"/>
              <w:bottom w:val="single" w:color="000000" w:sz="4" w:space="0"/>
              <w:right w:val="single" w:color="000000" w:sz="4" w:space="0"/>
            </w:tcBorders>
            <w:shd w:val="clear" w:color="auto" w:fill="auto"/>
            <w:vAlign w:val="center"/>
          </w:tcPr>
          <w:p w14:paraId="549E6226">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0C6E76D">
            <w:pPr>
              <w:jc w:val="right"/>
              <w:rPr>
                <w:rFonts w:ascii="宋体" w:hAnsi="宋体" w:cs="宋体"/>
                <w:sz w:val="22"/>
                <w:szCs w:val="22"/>
              </w:rPr>
            </w:pPr>
            <w:r>
              <w:rPr>
                <w:rFonts w:hint="eastAsia"/>
                <w:sz w:val="22"/>
                <w:szCs w:val="22"/>
              </w:rPr>
              <w:t>0.40</w:t>
            </w:r>
          </w:p>
        </w:tc>
        <w:tc>
          <w:tcPr>
            <w:tcW w:w="1060" w:type="dxa"/>
            <w:tcBorders>
              <w:top w:val="nil"/>
              <w:left w:val="nil"/>
              <w:bottom w:val="single" w:color="000000" w:sz="4" w:space="0"/>
              <w:right w:val="single" w:color="000000" w:sz="4" w:space="0"/>
            </w:tcBorders>
            <w:shd w:val="clear" w:color="auto" w:fill="auto"/>
            <w:vAlign w:val="center"/>
          </w:tcPr>
          <w:p w14:paraId="323769CE">
            <w:pPr>
              <w:jc w:val="right"/>
              <w:rPr>
                <w:rFonts w:ascii="宋体" w:hAnsi="宋体" w:cs="宋体"/>
                <w:sz w:val="22"/>
                <w:szCs w:val="22"/>
              </w:rPr>
            </w:pPr>
            <w:r>
              <w:rPr>
                <w:rFonts w:hint="eastAsia"/>
                <w:sz w:val="22"/>
                <w:szCs w:val="22"/>
              </w:rPr>
              <w:t>0.40</w:t>
            </w:r>
          </w:p>
        </w:tc>
        <w:tc>
          <w:tcPr>
            <w:tcW w:w="1061" w:type="dxa"/>
            <w:tcBorders>
              <w:top w:val="nil"/>
              <w:left w:val="nil"/>
              <w:bottom w:val="single" w:color="000000" w:sz="4" w:space="0"/>
              <w:right w:val="single" w:color="000000" w:sz="4" w:space="0"/>
            </w:tcBorders>
            <w:shd w:val="clear" w:color="auto" w:fill="auto"/>
            <w:vAlign w:val="center"/>
          </w:tcPr>
          <w:p w14:paraId="7DB88E5F">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60634C78">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2D5EF18E">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6A53B6E7">
            <w:pPr>
              <w:rPr>
                <w:rFonts w:ascii="宋体" w:hAnsi="宋体" w:cs="宋体"/>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7826D40A">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0AB93B39">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65F61862">
            <w:pPr>
              <w:rPr>
                <w:rFonts w:ascii="宋体" w:hAnsi="宋体" w:cs="宋体"/>
                <w:sz w:val="22"/>
                <w:szCs w:val="22"/>
              </w:rPr>
            </w:pPr>
            <w:r>
              <w:rPr>
                <w:rFonts w:hint="eastAsia"/>
                <w:sz w:val="22"/>
                <w:szCs w:val="22"/>
              </w:rPr>
              <w:t>　</w:t>
            </w:r>
          </w:p>
        </w:tc>
      </w:tr>
      <w:tr w14:paraId="379ADC8C">
        <w:tblPrEx>
          <w:tblCellMar>
            <w:top w:w="0" w:type="dxa"/>
            <w:left w:w="108" w:type="dxa"/>
            <w:bottom w:w="0" w:type="dxa"/>
            <w:right w:w="108" w:type="dxa"/>
          </w:tblCellMar>
        </w:tblPrEx>
        <w:trPr>
          <w:trHeight w:val="270" w:hRule="atLeast"/>
          <w:jc w:val="center"/>
        </w:trPr>
        <w:tc>
          <w:tcPr>
            <w:tcW w:w="795" w:type="dxa"/>
            <w:vMerge w:val="continue"/>
            <w:tcBorders>
              <w:top w:val="nil"/>
              <w:left w:val="single" w:color="auto" w:sz="4" w:space="0"/>
              <w:bottom w:val="single" w:color="auto" w:sz="4" w:space="0"/>
              <w:right w:val="single" w:color="auto" w:sz="4" w:space="0"/>
            </w:tcBorders>
            <w:vAlign w:val="center"/>
          </w:tcPr>
          <w:p w14:paraId="74EB967F">
            <w:pPr>
              <w:widowControl/>
              <w:jc w:val="left"/>
              <w:rPr>
                <w:rFonts w:ascii="宋体" w:hAnsi="宋体" w:cs="宋体"/>
                <w:kern w:val="0"/>
                <w:sz w:val="22"/>
                <w:szCs w:val="22"/>
              </w:rPr>
            </w:pPr>
          </w:p>
        </w:tc>
        <w:tc>
          <w:tcPr>
            <w:tcW w:w="1288" w:type="dxa"/>
            <w:tcBorders>
              <w:top w:val="nil"/>
              <w:left w:val="nil"/>
              <w:bottom w:val="single" w:color="auto" w:sz="4" w:space="0"/>
              <w:right w:val="single" w:color="auto" w:sz="4" w:space="0"/>
            </w:tcBorders>
            <w:shd w:val="clear" w:color="auto" w:fill="auto"/>
            <w:vAlign w:val="center"/>
          </w:tcPr>
          <w:p w14:paraId="20AB7F87">
            <w:pPr>
              <w:widowControl/>
              <w:jc w:val="center"/>
              <w:rPr>
                <w:rFonts w:ascii="宋体" w:hAnsi="宋体" w:cs="宋体"/>
                <w:kern w:val="0"/>
                <w:sz w:val="22"/>
                <w:szCs w:val="22"/>
              </w:rPr>
            </w:pPr>
            <w:r>
              <w:rPr>
                <w:rFonts w:hint="eastAsia"/>
                <w:sz w:val="22"/>
                <w:szCs w:val="22"/>
              </w:rPr>
              <w:t>平均利率%</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4BD99A7E">
            <w:pPr>
              <w:widowControl/>
              <w:jc w:val="right"/>
              <w:rPr>
                <w:rFonts w:ascii="宋体" w:hAnsi="宋体" w:cs="宋体"/>
                <w:kern w:val="0"/>
                <w:sz w:val="22"/>
                <w:szCs w:val="22"/>
              </w:rPr>
            </w:pPr>
            <w:r>
              <w:rPr>
                <w:rFonts w:hint="eastAsia"/>
                <w:sz w:val="22"/>
                <w:szCs w:val="22"/>
              </w:rPr>
              <w:t>3.06%</w:t>
            </w:r>
          </w:p>
        </w:tc>
        <w:tc>
          <w:tcPr>
            <w:tcW w:w="1060" w:type="dxa"/>
            <w:tcBorders>
              <w:top w:val="nil"/>
              <w:left w:val="nil"/>
              <w:bottom w:val="single" w:color="000000" w:sz="4" w:space="0"/>
              <w:right w:val="single" w:color="000000" w:sz="4" w:space="0"/>
            </w:tcBorders>
            <w:shd w:val="clear" w:color="auto" w:fill="auto"/>
            <w:vAlign w:val="center"/>
          </w:tcPr>
          <w:p w14:paraId="07ED82CD">
            <w:pPr>
              <w:widowControl/>
              <w:jc w:val="right"/>
              <w:rPr>
                <w:rFonts w:ascii="宋体" w:hAnsi="宋体" w:cs="宋体"/>
                <w:kern w:val="0"/>
                <w:sz w:val="22"/>
                <w:szCs w:val="22"/>
              </w:rPr>
            </w:pPr>
            <w:r>
              <w:rPr>
                <w:rFonts w:hint="eastAsia"/>
                <w:sz w:val="22"/>
                <w:szCs w:val="22"/>
              </w:rPr>
              <w:t>3.06%</w:t>
            </w:r>
          </w:p>
        </w:tc>
        <w:tc>
          <w:tcPr>
            <w:tcW w:w="1061" w:type="dxa"/>
            <w:tcBorders>
              <w:top w:val="nil"/>
              <w:left w:val="nil"/>
              <w:bottom w:val="single" w:color="000000" w:sz="4" w:space="0"/>
              <w:right w:val="single" w:color="000000" w:sz="4" w:space="0"/>
            </w:tcBorders>
            <w:shd w:val="clear" w:color="auto" w:fill="auto"/>
            <w:vAlign w:val="center"/>
          </w:tcPr>
          <w:p w14:paraId="59763C13">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072027F">
            <w:pPr>
              <w:widowControl/>
              <w:jc w:val="right"/>
              <w:rPr>
                <w:rFonts w:ascii="宋体" w:hAnsi="宋体" w:cs="宋体"/>
                <w:kern w:val="0"/>
                <w:sz w:val="22"/>
                <w:szCs w:val="22"/>
              </w:rPr>
            </w:pPr>
            <w:r>
              <w:rPr>
                <w:rFonts w:hint="eastAsia"/>
                <w:sz w:val="22"/>
                <w:szCs w:val="22"/>
              </w:rPr>
              <w:t>3.06%</w:t>
            </w:r>
          </w:p>
        </w:tc>
        <w:tc>
          <w:tcPr>
            <w:tcW w:w="1060" w:type="dxa"/>
            <w:tcBorders>
              <w:top w:val="nil"/>
              <w:left w:val="nil"/>
              <w:bottom w:val="single" w:color="000000" w:sz="4" w:space="0"/>
              <w:right w:val="single" w:color="000000" w:sz="4" w:space="0"/>
            </w:tcBorders>
            <w:shd w:val="clear" w:color="auto" w:fill="auto"/>
            <w:vAlign w:val="center"/>
          </w:tcPr>
          <w:p w14:paraId="1CC6B6BF">
            <w:pPr>
              <w:widowControl/>
              <w:jc w:val="right"/>
              <w:rPr>
                <w:rFonts w:ascii="宋体" w:hAnsi="宋体" w:cs="宋体"/>
                <w:kern w:val="0"/>
                <w:sz w:val="22"/>
                <w:szCs w:val="22"/>
              </w:rPr>
            </w:pPr>
            <w:r>
              <w:rPr>
                <w:rFonts w:hint="eastAsia"/>
                <w:sz w:val="22"/>
                <w:szCs w:val="22"/>
              </w:rPr>
              <w:t>3.06%</w:t>
            </w:r>
          </w:p>
        </w:tc>
        <w:tc>
          <w:tcPr>
            <w:tcW w:w="1061" w:type="dxa"/>
            <w:tcBorders>
              <w:top w:val="nil"/>
              <w:left w:val="nil"/>
              <w:bottom w:val="single" w:color="000000" w:sz="4" w:space="0"/>
              <w:right w:val="single" w:color="000000" w:sz="4" w:space="0"/>
            </w:tcBorders>
            <w:shd w:val="clear" w:color="auto" w:fill="auto"/>
            <w:vAlign w:val="center"/>
          </w:tcPr>
          <w:p w14:paraId="45BE23E1">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5641A67D">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6742BAB">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3F7142BE">
            <w:pPr>
              <w:widowControl/>
              <w:jc w:val="right"/>
              <w:rPr>
                <w:rFonts w:ascii="宋体" w:hAnsi="宋体" w:cs="宋体"/>
                <w:kern w:val="0"/>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71C0BE13">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7E4392D">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791C1CA9">
            <w:pPr>
              <w:widowControl/>
              <w:jc w:val="right"/>
              <w:rPr>
                <w:rFonts w:ascii="宋体" w:hAnsi="宋体" w:cs="宋体"/>
                <w:kern w:val="0"/>
                <w:sz w:val="22"/>
                <w:szCs w:val="22"/>
              </w:rPr>
            </w:pPr>
            <w:r>
              <w:rPr>
                <w:rFonts w:hint="eastAsia"/>
                <w:sz w:val="22"/>
                <w:szCs w:val="22"/>
              </w:rPr>
              <w:t>　</w:t>
            </w:r>
          </w:p>
        </w:tc>
      </w:tr>
      <w:tr w14:paraId="24AB5F21">
        <w:tblPrEx>
          <w:tblCellMar>
            <w:top w:w="0" w:type="dxa"/>
            <w:left w:w="108" w:type="dxa"/>
            <w:bottom w:w="0" w:type="dxa"/>
            <w:right w:w="108" w:type="dxa"/>
          </w:tblCellMar>
        </w:tblPrEx>
        <w:trPr>
          <w:trHeight w:val="270" w:hRule="atLeast"/>
          <w:jc w:val="center"/>
        </w:trPr>
        <w:tc>
          <w:tcPr>
            <w:tcW w:w="795" w:type="dxa"/>
            <w:vMerge w:val="restart"/>
            <w:tcBorders>
              <w:top w:val="nil"/>
              <w:left w:val="single" w:color="auto" w:sz="4" w:space="0"/>
              <w:bottom w:val="single" w:color="auto" w:sz="4" w:space="0"/>
              <w:right w:val="single" w:color="auto" w:sz="4" w:space="0"/>
            </w:tcBorders>
            <w:shd w:val="clear" w:color="auto" w:fill="auto"/>
            <w:vAlign w:val="center"/>
          </w:tcPr>
          <w:p w14:paraId="118784D0">
            <w:pPr>
              <w:jc w:val="center"/>
              <w:rPr>
                <w:rFonts w:ascii="宋体" w:hAnsi="宋体" w:cs="宋体"/>
                <w:sz w:val="22"/>
                <w:szCs w:val="22"/>
              </w:rPr>
            </w:pPr>
            <w:r>
              <w:rPr>
                <w:rFonts w:hint="eastAsia"/>
                <w:sz w:val="22"/>
                <w:szCs w:val="22"/>
              </w:rPr>
              <w:t>15年</w:t>
            </w:r>
          </w:p>
        </w:tc>
        <w:tc>
          <w:tcPr>
            <w:tcW w:w="1288" w:type="dxa"/>
            <w:tcBorders>
              <w:top w:val="nil"/>
              <w:left w:val="nil"/>
              <w:bottom w:val="single" w:color="auto" w:sz="4" w:space="0"/>
              <w:right w:val="single" w:color="auto" w:sz="4" w:space="0"/>
            </w:tcBorders>
            <w:shd w:val="clear" w:color="auto" w:fill="auto"/>
            <w:vAlign w:val="center"/>
          </w:tcPr>
          <w:p w14:paraId="2D14D445">
            <w:pPr>
              <w:jc w:val="center"/>
              <w:rPr>
                <w:rFonts w:ascii="宋体" w:hAnsi="宋体" w:cs="宋体"/>
                <w:sz w:val="22"/>
                <w:szCs w:val="22"/>
              </w:rPr>
            </w:pPr>
            <w:r>
              <w:rPr>
                <w:rFonts w:hint="eastAsia"/>
                <w:sz w:val="22"/>
                <w:szCs w:val="22"/>
              </w:rPr>
              <w:t>金额</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6B2D7784">
            <w:pPr>
              <w:jc w:val="right"/>
              <w:rPr>
                <w:rFonts w:ascii="宋体" w:hAnsi="宋体" w:cs="宋体"/>
                <w:sz w:val="22"/>
                <w:szCs w:val="22"/>
              </w:rPr>
            </w:pPr>
            <w:r>
              <w:rPr>
                <w:rFonts w:hint="eastAsia"/>
                <w:sz w:val="22"/>
                <w:szCs w:val="22"/>
              </w:rPr>
              <w:t>0.20</w:t>
            </w:r>
          </w:p>
        </w:tc>
        <w:tc>
          <w:tcPr>
            <w:tcW w:w="1060" w:type="dxa"/>
            <w:tcBorders>
              <w:top w:val="nil"/>
              <w:left w:val="nil"/>
              <w:bottom w:val="single" w:color="000000" w:sz="4" w:space="0"/>
              <w:right w:val="single" w:color="000000" w:sz="4" w:space="0"/>
            </w:tcBorders>
            <w:shd w:val="clear" w:color="auto" w:fill="auto"/>
            <w:vAlign w:val="center"/>
          </w:tcPr>
          <w:p w14:paraId="348EAE7D">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18D5FC9A">
            <w:pPr>
              <w:jc w:val="right"/>
              <w:rPr>
                <w:rFonts w:ascii="宋体" w:hAnsi="宋体" w:cs="宋体"/>
                <w:sz w:val="22"/>
                <w:szCs w:val="22"/>
              </w:rPr>
            </w:pPr>
            <w:r>
              <w:rPr>
                <w:rFonts w:hint="eastAsia"/>
                <w:sz w:val="22"/>
                <w:szCs w:val="22"/>
              </w:rPr>
              <w:t>0.20</w:t>
            </w:r>
          </w:p>
        </w:tc>
        <w:tc>
          <w:tcPr>
            <w:tcW w:w="1060" w:type="dxa"/>
            <w:tcBorders>
              <w:top w:val="nil"/>
              <w:left w:val="nil"/>
              <w:bottom w:val="single" w:color="000000" w:sz="4" w:space="0"/>
              <w:right w:val="single" w:color="000000" w:sz="4" w:space="0"/>
            </w:tcBorders>
            <w:shd w:val="clear" w:color="auto" w:fill="auto"/>
            <w:vAlign w:val="center"/>
          </w:tcPr>
          <w:p w14:paraId="7E0E43E8">
            <w:pPr>
              <w:jc w:val="right"/>
              <w:rPr>
                <w:rFonts w:ascii="宋体" w:hAnsi="宋体" w:cs="宋体"/>
                <w:sz w:val="22"/>
                <w:szCs w:val="22"/>
              </w:rPr>
            </w:pPr>
            <w:r>
              <w:rPr>
                <w:rFonts w:hint="eastAsia"/>
                <w:sz w:val="22"/>
                <w:szCs w:val="22"/>
              </w:rPr>
              <w:t>0.20</w:t>
            </w:r>
          </w:p>
        </w:tc>
        <w:tc>
          <w:tcPr>
            <w:tcW w:w="1060" w:type="dxa"/>
            <w:tcBorders>
              <w:top w:val="nil"/>
              <w:left w:val="nil"/>
              <w:bottom w:val="single" w:color="000000" w:sz="4" w:space="0"/>
              <w:right w:val="single" w:color="000000" w:sz="4" w:space="0"/>
            </w:tcBorders>
            <w:shd w:val="clear" w:color="auto" w:fill="auto"/>
            <w:vAlign w:val="center"/>
          </w:tcPr>
          <w:p w14:paraId="15C80937">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25E28EF1">
            <w:pPr>
              <w:jc w:val="right"/>
              <w:rPr>
                <w:rFonts w:ascii="宋体" w:hAnsi="宋体" w:cs="宋体"/>
                <w:sz w:val="22"/>
                <w:szCs w:val="22"/>
              </w:rPr>
            </w:pPr>
            <w:r>
              <w:rPr>
                <w:rFonts w:hint="eastAsia"/>
                <w:sz w:val="22"/>
                <w:szCs w:val="22"/>
              </w:rPr>
              <w:t>0.20</w:t>
            </w:r>
          </w:p>
        </w:tc>
        <w:tc>
          <w:tcPr>
            <w:tcW w:w="1060" w:type="dxa"/>
            <w:tcBorders>
              <w:top w:val="nil"/>
              <w:left w:val="nil"/>
              <w:bottom w:val="single" w:color="000000" w:sz="4" w:space="0"/>
              <w:right w:val="single" w:color="000000" w:sz="4" w:space="0"/>
            </w:tcBorders>
            <w:shd w:val="clear" w:color="auto" w:fill="auto"/>
            <w:vAlign w:val="center"/>
          </w:tcPr>
          <w:p w14:paraId="4EA11340">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3D1E4383">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7A4CB872">
            <w:pPr>
              <w:rPr>
                <w:rFonts w:ascii="宋体" w:hAnsi="宋体" w:cs="宋体"/>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6930B324">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0436F82F">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1EE464FD">
            <w:pPr>
              <w:rPr>
                <w:rFonts w:ascii="宋体" w:hAnsi="宋体" w:cs="宋体"/>
                <w:sz w:val="22"/>
                <w:szCs w:val="22"/>
              </w:rPr>
            </w:pPr>
            <w:r>
              <w:rPr>
                <w:rFonts w:hint="eastAsia"/>
                <w:sz w:val="22"/>
                <w:szCs w:val="22"/>
              </w:rPr>
              <w:t>　</w:t>
            </w:r>
          </w:p>
        </w:tc>
      </w:tr>
      <w:tr w14:paraId="613006D5">
        <w:tblPrEx>
          <w:tblCellMar>
            <w:top w:w="0" w:type="dxa"/>
            <w:left w:w="108" w:type="dxa"/>
            <w:bottom w:w="0" w:type="dxa"/>
            <w:right w:w="108" w:type="dxa"/>
          </w:tblCellMar>
        </w:tblPrEx>
        <w:trPr>
          <w:trHeight w:val="270" w:hRule="atLeast"/>
          <w:jc w:val="center"/>
        </w:trPr>
        <w:tc>
          <w:tcPr>
            <w:tcW w:w="795" w:type="dxa"/>
            <w:vMerge w:val="continue"/>
            <w:tcBorders>
              <w:top w:val="nil"/>
              <w:left w:val="single" w:color="auto" w:sz="4" w:space="0"/>
              <w:bottom w:val="single" w:color="auto" w:sz="4" w:space="0"/>
              <w:right w:val="single" w:color="auto" w:sz="4" w:space="0"/>
            </w:tcBorders>
            <w:vAlign w:val="center"/>
          </w:tcPr>
          <w:p w14:paraId="5C0B118F">
            <w:pPr>
              <w:widowControl/>
              <w:jc w:val="left"/>
              <w:rPr>
                <w:rFonts w:ascii="宋体" w:hAnsi="宋体" w:cs="宋体"/>
                <w:kern w:val="0"/>
                <w:sz w:val="22"/>
                <w:szCs w:val="22"/>
              </w:rPr>
            </w:pPr>
          </w:p>
        </w:tc>
        <w:tc>
          <w:tcPr>
            <w:tcW w:w="1288" w:type="dxa"/>
            <w:tcBorders>
              <w:top w:val="nil"/>
              <w:left w:val="nil"/>
              <w:bottom w:val="single" w:color="auto" w:sz="4" w:space="0"/>
              <w:right w:val="single" w:color="auto" w:sz="4" w:space="0"/>
            </w:tcBorders>
            <w:shd w:val="clear" w:color="auto" w:fill="auto"/>
            <w:vAlign w:val="center"/>
          </w:tcPr>
          <w:p w14:paraId="527EC5E7">
            <w:pPr>
              <w:widowControl/>
              <w:jc w:val="center"/>
              <w:rPr>
                <w:rFonts w:ascii="宋体" w:hAnsi="宋体" w:cs="宋体"/>
                <w:kern w:val="0"/>
                <w:sz w:val="22"/>
                <w:szCs w:val="22"/>
              </w:rPr>
            </w:pPr>
            <w:r>
              <w:rPr>
                <w:rFonts w:hint="eastAsia"/>
                <w:sz w:val="22"/>
                <w:szCs w:val="22"/>
              </w:rPr>
              <w:t>平均利率%</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087CE7B0">
            <w:pPr>
              <w:widowControl/>
              <w:jc w:val="right"/>
              <w:rPr>
                <w:rFonts w:ascii="宋体" w:hAnsi="宋体" w:cs="宋体"/>
                <w:kern w:val="0"/>
                <w:sz w:val="22"/>
                <w:szCs w:val="22"/>
              </w:rPr>
            </w:pPr>
            <w:r>
              <w:rPr>
                <w:rFonts w:hint="eastAsia"/>
                <w:sz w:val="22"/>
                <w:szCs w:val="22"/>
              </w:rPr>
              <w:t>3.38%</w:t>
            </w:r>
          </w:p>
        </w:tc>
        <w:tc>
          <w:tcPr>
            <w:tcW w:w="1060" w:type="dxa"/>
            <w:tcBorders>
              <w:top w:val="nil"/>
              <w:left w:val="nil"/>
              <w:bottom w:val="single" w:color="000000" w:sz="4" w:space="0"/>
              <w:right w:val="single" w:color="000000" w:sz="4" w:space="0"/>
            </w:tcBorders>
            <w:shd w:val="clear" w:color="auto" w:fill="auto"/>
            <w:vAlign w:val="center"/>
          </w:tcPr>
          <w:p w14:paraId="2AC29B2A">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1058564E">
            <w:pPr>
              <w:widowControl/>
              <w:jc w:val="right"/>
              <w:rPr>
                <w:rFonts w:ascii="宋体" w:hAnsi="宋体" w:cs="宋体"/>
                <w:kern w:val="0"/>
                <w:sz w:val="22"/>
                <w:szCs w:val="22"/>
              </w:rPr>
            </w:pPr>
            <w:r>
              <w:rPr>
                <w:rFonts w:hint="eastAsia"/>
                <w:sz w:val="22"/>
                <w:szCs w:val="22"/>
              </w:rPr>
              <w:t>3.38%</w:t>
            </w:r>
          </w:p>
        </w:tc>
        <w:tc>
          <w:tcPr>
            <w:tcW w:w="1060" w:type="dxa"/>
            <w:tcBorders>
              <w:top w:val="nil"/>
              <w:left w:val="nil"/>
              <w:bottom w:val="single" w:color="000000" w:sz="4" w:space="0"/>
              <w:right w:val="single" w:color="000000" w:sz="4" w:space="0"/>
            </w:tcBorders>
            <w:shd w:val="clear" w:color="auto" w:fill="auto"/>
            <w:vAlign w:val="center"/>
          </w:tcPr>
          <w:p w14:paraId="50A34DF3">
            <w:pPr>
              <w:widowControl/>
              <w:jc w:val="right"/>
              <w:rPr>
                <w:rFonts w:ascii="宋体" w:hAnsi="宋体" w:cs="宋体"/>
                <w:kern w:val="0"/>
                <w:sz w:val="22"/>
                <w:szCs w:val="22"/>
              </w:rPr>
            </w:pPr>
            <w:r>
              <w:rPr>
                <w:rFonts w:hint="eastAsia"/>
                <w:sz w:val="22"/>
                <w:szCs w:val="22"/>
              </w:rPr>
              <w:t>3.38%</w:t>
            </w:r>
          </w:p>
        </w:tc>
        <w:tc>
          <w:tcPr>
            <w:tcW w:w="1060" w:type="dxa"/>
            <w:tcBorders>
              <w:top w:val="nil"/>
              <w:left w:val="nil"/>
              <w:bottom w:val="single" w:color="000000" w:sz="4" w:space="0"/>
              <w:right w:val="single" w:color="000000" w:sz="4" w:space="0"/>
            </w:tcBorders>
            <w:shd w:val="clear" w:color="auto" w:fill="auto"/>
            <w:vAlign w:val="center"/>
          </w:tcPr>
          <w:p w14:paraId="1E17B8FB">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76FDD457">
            <w:pPr>
              <w:widowControl/>
              <w:jc w:val="right"/>
              <w:rPr>
                <w:rFonts w:ascii="宋体" w:hAnsi="宋体" w:cs="宋体"/>
                <w:kern w:val="0"/>
                <w:sz w:val="22"/>
                <w:szCs w:val="22"/>
              </w:rPr>
            </w:pPr>
            <w:r>
              <w:rPr>
                <w:rFonts w:hint="eastAsia"/>
                <w:sz w:val="22"/>
                <w:szCs w:val="22"/>
              </w:rPr>
              <w:t>3.38%</w:t>
            </w:r>
          </w:p>
        </w:tc>
        <w:tc>
          <w:tcPr>
            <w:tcW w:w="1060" w:type="dxa"/>
            <w:tcBorders>
              <w:top w:val="nil"/>
              <w:left w:val="nil"/>
              <w:bottom w:val="single" w:color="000000" w:sz="4" w:space="0"/>
              <w:right w:val="single" w:color="000000" w:sz="4" w:space="0"/>
            </w:tcBorders>
            <w:shd w:val="clear" w:color="auto" w:fill="auto"/>
            <w:vAlign w:val="center"/>
          </w:tcPr>
          <w:p w14:paraId="5EB6E505">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5146DDE2">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7AAAB17A">
            <w:pPr>
              <w:widowControl/>
              <w:jc w:val="right"/>
              <w:rPr>
                <w:rFonts w:ascii="宋体" w:hAnsi="宋体" w:cs="宋体"/>
                <w:kern w:val="0"/>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7F6441BD">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AB215D5">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1B42C919">
            <w:pPr>
              <w:widowControl/>
              <w:jc w:val="right"/>
              <w:rPr>
                <w:rFonts w:ascii="宋体" w:hAnsi="宋体" w:cs="宋体"/>
                <w:kern w:val="0"/>
                <w:sz w:val="22"/>
                <w:szCs w:val="22"/>
              </w:rPr>
            </w:pPr>
            <w:r>
              <w:rPr>
                <w:rFonts w:hint="eastAsia"/>
                <w:sz w:val="22"/>
                <w:szCs w:val="22"/>
              </w:rPr>
              <w:t>　</w:t>
            </w:r>
          </w:p>
        </w:tc>
      </w:tr>
      <w:tr w14:paraId="0EF5C7E2">
        <w:tblPrEx>
          <w:tblCellMar>
            <w:top w:w="0" w:type="dxa"/>
            <w:left w:w="108" w:type="dxa"/>
            <w:bottom w:w="0" w:type="dxa"/>
            <w:right w:w="108" w:type="dxa"/>
          </w:tblCellMar>
        </w:tblPrEx>
        <w:trPr>
          <w:trHeight w:val="270" w:hRule="atLeast"/>
          <w:jc w:val="center"/>
        </w:trPr>
        <w:tc>
          <w:tcPr>
            <w:tcW w:w="795" w:type="dxa"/>
            <w:vMerge w:val="restart"/>
            <w:tcBorders>
              <w:top w:val="nil"/>
              <w:left w:val="single" w:color="auto" w:sz="4" w:space="0"/>
              <w:bottom w:val="single" w:color="auto" w:sz="4" w:space="0"/>
              <w:right w:val="single" w:color="auto" w:sz="4" w:space="0"/>
            </w:tcBorders>
            <w:shd w:val="clear" w:color="auto" w:fill="auto"/>
            <w:vAlign w:val="center"/>
          </w:tcPr>
          <w:p w14:paraId="17F6FBE2">
            <w:pPr>
              <w:jc w:val="center"/>
              <w:rPr>
                <w:rFonts w:ascii="宋体" w:hAnsi="宋体" w:cs="宋体"/>
                <w:sz w:val="22"/>
                <w:szCs w:val="22"/>
              </w:rPr>
            </w:pPr>
            <w:r>
              <w:rPr>
                <w:rFonts w:hint="eastAsia"/>
                <w:sz w:val="22"/>
                <w:szCs w:val="22"/>
              </w:rPr>
              <w:t>20年</w:t>
            </w:r>
          </w:p>
        </w:tc>
        <w:tc>
          <w:tcPr>
            <w:tcW w:w="1288" w:type="dxa"/>
            <w:tcBorders>
              <w:top w:val="nil"/>
              <w:left w:val="nil"/>
              <w:bottom w:val="single" w:color="auto" w:sz="4" w:space="0"/>
              <w:right w:val="single" w:color="auto" w:sz="4" w:space="0"/>
            </w:tcBorders>
            <w:shd w:val="clear" w:color="auto" w:fill="auto"/>
            <w:vAlign w:val="center"/>
          </w:tcPr>
          <w:p w14:paraId="3587EF10">
            <w:pPr>
              <w:jc w:val="center"/>
              <w:rPr>
                <w:rFonts w:ascii="宋体" w:hAnsi="宋体" w:cs="宋体"/>
                <w:sz w:val="22"/>
                <w:szCs w:val="22"/>
              </w:rPr>
            </w:pPr>
            <w:r>
              <w:rPr>
                <w:rFonts w:hint="eastAsia"/>
                <w:sz w:val="22"/>
                <w:szCs w:val="22"/>
              </w:rPr>
              <w:t>金额</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19A47275">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ADF8604">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06E13ED0">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55DCBC67">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BA64CB2">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1EC36E1D">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A550D4B">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281EB2DD">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36A559FD">
            <w:pPr>
              <w:rPr>
                <w:rFonts w:ascii="宋体" w:hAnsi="宋体" w:cs="宋体"/>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3AC65A0C">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5F33BE18">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4C739323">
            <w:pPr>
              <w:rPr>
                <w:rFonts w:ascii="宋体" w:hAnsi="宋体" w:cs="宋体"/>
                <w:sz w:val="22"/>
                <w:szCs w:val="22"/>
              </w:rPr>
            </w:pPr>
            <w:r>
              <w:rPr>
                <w:rFonts w:hint="eastAsia"/>
                <w:sz w:val="22"/>
                <w:szCs w:val="22"/>
              </w:rPr>
              <w:t>　</w:t>
            </w:r>
          </w:p>
        </w:tc>
      </w:tr>
      <w:tr w14:paraId="691C33E9">
        <w:tblPrEx>
          <w:tblCellMar>
            <w:top w:w="0" w:type="dxa"/>
            <w:left w:w="108" w:type="dxa"/>
            <w:bottom w:w="0" w:type="dxa"/>
            <w:right w:w="108" w:type="dxa"/>
          </w:tblCellMar>
        </w:tblPrEx>
        <w:trPr>
          <w:trHeight w:val="270" w:hRule="atLeast"/>
          <w:jc w:val="center"/>
        </w:trPr>
        <w:tc>
          <w:tcPr>
            <w:tcW w:w="795" w:type="dxa"/>
            <w:vMerge w:val="continue"/>
            <w:tcBorders>
              <w:top w:val="nil"/>
              <w:left w:val="single" w:color="auto" w:sz="4" w:space="0"/>
              <w:bottom w:val="single" w:color="auto" w:sz="4" w:space="0"/>
              <w:right w:val="single" w:color="auto" w:sz="4" w:space="0"/>
            </w:tcBorders>
            <w:vAlign w:val="center"/>
          </w:tcPr>
          <w:p w14:paraId="2CC73A7B">
            <w:pPr>
              <w:widowControl/>
              <w:jc w:val="left"/>
              <w:rPr>
                <w:rFonts w:ascii="宋体" w:hAnsi="宋体" w:cs="宋体"/>
                <w:kern w:val="0"/>
                <w:sz w:val="22"/>
                <w:szCs w:val="22"/>
              </w:rPr>
            </w:pPr>
          </w:p>
        </w:tc>
        <w:tc>
          <w:tcPr>
            <w:tcW w:w="1288" w:type="dxa"/>
            <w:tcBorders>
              <w:top w:val="nil"/>
              <w:left w:val="nil"/>
              <w:bottom w:val="single" w:color="auto" w:sz="4" w:space="0"/>
              <w:right w:val="single" w:color="auto" w:sz="4" w:space="0"/>
            </w:tcBorders>
            <w:shd w:val="clear" w:color="auto" w:fill="auto"/>
            <w:vAlign w:val="center"/>
          </w:tcPr>
          <w:p w14:paraId="5AEF2EDB">
            <w:pPr>
              <w:widowControl/>
              <w:jc w:val="center"/>
              <w:rPr>
                <w:rFonts w:ascii="宋体" w:hAnsi="宋体" w:cs="宋体"/>
                <w:kern w:val="0"/>
                <w:sz w:val="22"/>
                <w:szCs w:val="22"/>
              </w:rPr>
            </w:pPr>
            <w:r>
              <w:rPr>
                <w:rFonts w:hint="eastAsia"/>
                <w:sz w:val="22"/>
                <w:szCs w:val="22"/>
              </w:rPr>
              <w:t>平均利率%</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5DDE942E">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42259C00">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6B3C0B6F">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188FCBA">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665C11CF">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34E5C8F4">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C906DD8">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79E8119">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00906207">
            <w:pPr>
              <w:widowControl/>
              <w:jc w:val="right"/>
              <w:rPr>
                <w:rFonts w:ascii="宋体" w:hAnsi="宋体" w:cs="宋体"/>
                <w:kern w:val="0"/>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60CFE134">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0D4195DE">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4F91E719">
            <w:pPr>
              <w:widowControl/>
              <w:jc w:val="right"/>
              <w:rPr>
                <w:rFonts w:ascii="宋体" w:hAnsi="宋体" w:cs="宋体"/>
                <w:kern w:val="0"/>
                <w:sz w:val="22"/>
                <w:szCs w:val="22"/>
              </w:rPr>
            </w:pPr>
            <w:r>
              <w:rPr>
                <w:rFonts w:hint="eastAsia"/>
                <w:sz w:val="22"/>
                <w:szCs w:val="22"/>
              </w:rPr>
              <w:t>　</w:t>
            </w:r>
          </w:p>
        </w:tc>
      </w:tr>
      <w:tr w14:paraId="02E3ED1C">
        <w:tblPrEx>
          <w:tblCellMar>
            <w:top w:w="0" w:type="dxa"/>
            <w:left w:w="108" w:type="dxa"/>
            <w:bottom w:w="0" w:type="dxa"/>
            <w:right w:w="108" w:type="dxa"/>
          </w:tblCellMar>
        </w:tblPrEx>
        <w:trPr>
          <w:trHeight w:val="270" w:hRule="atLeast"/>
          <w:jc w:val="center"/>
        </w:trPr>
        <w:tc>
          <w:tcPr>
            <w:tcW w:w="795" w:type="dxa"/>
            <w:vMerge w:val="restart"/>
            <w:tcBorders>
              <w:top w:val="nil"/>
              <w:left w:val="single" w:color="auto" w:sz="4" w:space="0"/>
              <w:bottom w:val="single" w:color="auto" w:sz="4" w:space="0"/>
              <w:right w:val="single" w:color="auto" w:sz="4" w:space="0"/>
            </w:tcBorders>
            <w:shd w:val="clear" w:color="auto" w:fill="auto"/>
            <w:vAlign w:val="center"/>
          </w:tcPr>
          <w:p w14:paraId="4F215620">
            <w:pPr>
              <w:jc w:val="center"/>
              <w:rPr>
                <w:rFonts w:ascii="宋体" w:hAnsi="宋体" w:cs="宋体"/>
                <w:sz w:val="22"/>
                <w:szCs w:val="22"/>
              </w:rPr>
            </w:pPr>
            <w:r>
              <w:rPr>
                <w:rFonts w:hint="eastAsia"/>
                <w:sz w:val="22"/>
                <w:szCs w:val="22"/>
              </w:rPr>
              <w:t>25年</w:t>
            </w:r>
          </w:p>
        </w:tc>
        <w:tc>
          <w:tcPr>
            <w:tcW w:w="1288" w:type="dxa"/>
            <w:tcBorders>
              <w:top w:val="nil"/>
              <w:left w:val="nil"/>
              <w:bottom w:val="single" w:color="auto" w:sz="4" w:space="0"/>
              <w:right w:val="single" w:color="auto" w:sz="4" w:space="0"/>
            </w:tcBorders>
            <w:shd w:val="clear" w:color="auto" w:fill="auto"/>
            <w:vAlign w:val="center"/>
          </w:tcPr>
          <w:p w14:paraId="792BED54">
            <w:pPr>
              <w:jc w:val="center"/>
              <w:rPr>
                <w:rFonts w:ascii="宋体" w:hAnsi="宋体" w:cs="宋体"/>
                <w:sz w:val="22"/>
                <w:szCs w:val="22"/>
              </w:rPr>
            </w:pPr>
            <w:r>
              <w:rPr>
                <w:rFonts w:hint="eastAsia"/>
                <w:sz w:val="22"/>
                <w:szCs w:val="22"/>
              </w:rPr>
              <w:t>金额</w:t>
            </w:r>
          </w:p>
        </w:tc>
        <w:tc>
          <w:tcPr>
            <w:tcW w:w="1060" w:type="dxa"/>
            <w:tcBorders>
              <w:top w:val="nil"/>
              <w:left w:val="single" w:color="000000" w:sz="4" w:space="0"/>
              <w:bottom w:val="single" w:color="auto" w:sz="4" w:space="0"/>
              <w:right w:val="single" w:color="000000" w:sz="4" w:space="0"/>
            </w:tcBorders>
            <w:shd w:val="clear" w:color="auto" w:fill="auto"/>
            <w:vAlign w:val="center"/>
          </w:tcPr>
          <w:p w14:paraId="23E3B347">
            <w:pPr>
              <w:rPr>
                <w:rFonts w:ascii="宋体" w:hAnsi="宋体" w:cs="宋体"/>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01C406B2">
            <w:pPr>
              <w:rPr>
                <w:rFonts w:ascii="宋体" w:hAnsi="宋体" w:cs="宋体"/>
                <w:sz w:val="22"/>
                <w:szCs w:val="22"/>
              </w:rPr>
            </w:pPr>
            <w:r>
              <w:rPr>
                <w:rFonts w:hint="eastAsia"/>
                <w:sz w:val="22"/>
                <w:szCs w:val="22"/>
              </w:rPr>
              <w:t>　</w:t>
            </w:r>
          </w:p>
        </w:tc>
        <w:tc>
          <w:tcPr>
            <w:tcW w:w="1061" w:type="dxa"/>
            <w:tcBorders>
              <w:top w:val="nil"/>
              <w:left w:val="nil"/>
              <w:bottom w:val="single" w:color="auto" w:sz="4" w:space="0"/>
              <w:right w:val="single" w:color="000000" w:sz="4" w:space="0"/>
            </w:tcBorders>
            <w:shd w:val="clear" w:color="auto" w:fill="auto"/>
            <w:vAlign w:val="center"/>
          </w:tcPr>
          <w:p w14:paraId="269E57FB">
            <w:pPr>
              <w:rPr>
                <w:rFonts w:ascii="宋体" w:hAnsi="宋体" w:cs="宋体"/>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4A1CB8F7">
            <w:pPr>
              <w:rPr>
                <w:rFonts w:ascii="宋体" w:hAnsi="宋体" w:cs="宋体"/>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7A504877">
            <w:pPr>
              <w:rPr>
                <w:rFonts w:ascii="宋体" w:hAnsi="宋体" w:cs="宋体"/>
                <w:sz w:val="22"/>
                <w:szCs w:val="22"/>
              </w:rPr>
            </w:pPr>
            <w:r>
              <w:rPr>
                <w:rFonts w:hint="eastAsia"/>
                <w:sz w:val="22"/>
                <w:szCs w:val="22"/>
              </w:rPr>
              <w:t>　</w:t>
            </w:r>
          </w:p>
        </w:tc>
        <w:tc>
          <w:tcPr>
            <w:tcW w:w="1061" w:type="dxa"/>
            <w:tcBorders>
              <w:top w:val="nil"/>
              <w:left w:val="nil"/>
              <w:bottom w:val="single" w:color="auto" w:sz="4" w:space="0"/>
              <w:right w:val="single" w:color="000000" w:sz="4" w:space="0"/>
            </w:tcBorders>
            <w:shd w:val="clear" w:color="auto" w:fill="auto"/>
            <w:vAlign w:val="center"/>
          </w:tcPr>
          <w:p w14:paraId="17155656">
            <w:pPr>
              <w:rPr>
                <w:rFonts w:ascii="宋体" w:hAnsi="宋体" w:cs="宋体"/>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7EF0E16C">
            <w:pPr>
              <w:rPr>
                <w:rFonts w:ascii="宋体" w:hAnsi="宋体" w:cs="宋体"/>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1CCCAE53">
            <w:pPr>
              <w:rPr>
                <w:rFonts w:ascii="宋体" w:hAnsi="宋体" w:cs="宋体"/>
                <w:sz w:val="22"/>
                <w:szCs w:val="22"/>
              </w:rPr>
            </w:pPr>
            <w:r>
              <w:rPr>
                <w:rFonts w:hint="eastAsia"/>
                <w:sz w:val="22"/>
                <w:szCs w:val="22"/>
              </w:rPr>
              <w:t>　</w:t>
            </w:r>
          </w:p>
        </w:tc>
        <w:tc>
          <w:tcPr>
            <w:tcW w:w="1061" w:type="dxa"/>
            <w:tcBorders>
              <w:top w:val="nil"/>
              <w:left w:val="nil"/>
              <w:bottom w:val="single" w:color="auto" w:sz="4" w:space="0"/>
              <w:right w:val="nil"/>
            </w:tcBorders>
            <w:shd w:val="clear" w:color="auto" w:fill="auto"/>
            <w:vAlign w:val="center"/>
          </w:tcPr>
          <w:p w14:paraId="4B337C93">
            <w:pPr>
              <w:rPr>
                <w:rFonts w:ascii="宋体" w:hAnsi="宋体" w:cs="宋体"/>
                <w:sz w:val="22"/>
                <w:szCs w:val="22"/>
              </w:rPr>
            </w:pPr>
            <w:r>
              <w:rPr>
                <w:rFonts w:hint="eastAsia"/>
                <w:sz w:val="22"/>
                <w:szCs w:val="22"/>
              </w:rPr>
              <w:t>　</w:t>
            </w:r>
          </w:p>
        </w:tc>
        <w:tc>
          <w:tcPr>
            <w:tcW w:w="1060" w:type="dxa"/>
            <w:tcBorders>
              <w:top w:val="nil"/>
              <w:left w:val="single" w:color="000000" w:sz="4" w:space="0"/>
              <w:bottom w:val="single" w:color="auto" w:sz="4" w:space="0"/>
              <w:right w:val="single" w:color="000000" w:sz="4" w:space="0"/>
            </w:tcBorders>
            <w:shd w:val="clear" w:color="auto" w:fill="auto"/>
            <w:vAlign w:val="center"/>
          </w:tcPr>
          <w:p w14:paraId="579208C8">
            <w:pPr>
              <w:rPr>
                <w:rFonts w:ascii="宋体" w:hAnsi="宋体" w:cs="宋体"/>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2A6D6A19">
            <w:pPr>
              <w:rPr>
                <w:rFonts w:ascii="宋体" w:hAnsi="宋体" w:cs="宋体"/>
                <w:sz w:val="22"/>
                <w:szCs w:val="22"/>
              </w:rPr>
            </w:pPr>
            <w:r>
              <w:rPr>
                <w:rFonts w:hint="eastAsia"/>
                <w:sz w:val="22"/>
                <w:szCs w:val="22"/>
              </w:rPr>
              <w:t>　</w:t>
            </w:r>
          </w:p>
        </w:tc>
        <w:tc>
          <w:tcPr>
            <w:tcW w:w="1061" w:type="dxa"/>
            <w:tcBorders>
              <w:top w:val="nil"/>
              <w:left w:val="nil"/>
              <w:bottom w:val="single" w:color="auto" w:sz="4" w:space="0"/>
              <w:right w:val="single" w:color="auto" w:sz="4" w:space="0"/>
            </w:tcBorders>
            <w:shd w:val="clear" w:color="auto" w:fill="auto"/>
            <w:vAlign w:val="center"/>
          </w:tcPr>
          <w:p w14:paraId="73C92AB5">
            <w:pPr>
              <w:rPr>
                <w:rFonts w:ascii="宋体" w:hAnsi="宋体" w:cs="宋体"/>
                <w:sz w:val="22"/>
                <w:szCs w:val="22"/>
              </w:rPr>
            </w:pPr>
            <w:r>
              <w:rPr>
                <w:rFonts w:hint="eastAsia"/>
                <w:sz w:val="22"/>
                <w:szCs w:val="22"/>
              </w:rPr>
              <w:t>　</w:t>
            </w:r>
          </w:p>
        </w:tc>
      </w:tr>
      <w:tr w14:paraId="5AAF561D">
        <w:tblPrEx>
          <w:tblCellMar>
            <w:top w:w="0" w:type="dxa"/>
            <w:left w:w="108" w:type="dxa"/>
            <w:bottom w:w="0" w:type="dxa"/>
            <w:right w:w="108" w:type="dxa"/>
          </w:tblCellMar>
        </w:tblPrEx>
        <w:trPr>
          <w:trHeight w:val="270" w:hRule="atLeast"/>
          <w:jc w:val="center"/>
        </w:trPr>
        <w:tc>
          <w:tcPr>
            <w:tcW w:w="795" w:type="dxa"/>
            <w:vMerge w:val="continue"/>
            <w:tcBorders>
              <w:top w:val="single" w:color="auto" w:sz="4" w:space="0"/>
              <w:left w:val="single" w:color="auto" w:sz="4" w:space="0"/>
              <w:bottom w:val="single" w:color="auto" w:sz="4" w:space="0"/>
              <w:right w:val="single" w:color="auto" w:sz="4" w:space="0"/>
            </w:tcBorders>
            <w:vAlign w:val="center"/>
          </w:tcPr>
          <w:p w14:paraId="45F420F1">
            <w:pPr>
              <w:widowControl/>
              <w:jc w:val="left"/>
              <w:rPr>
                <w:rFonts w:ascii="宋体" w:hAnsi="宋体" w:cs="宋体"/>
                <w:kern w:val="0"/>
                <w:sz w:val="22"/>
                <w:szCs w:val="22"/>
              </w:rPr>
            </w:pPr>
          </w:p>
        </w:tc>
        <w:tc>
          <w:tcPr>
            <w:tcW w:w="1288" w:type="dxa"/>
            <w:tcBorders>
              <w:top w:val="single" w:color="auto" w:sz="4" w:space="0"/>
              <w:left w:val="nil"/>
              <w:bottom w:val="single" w:color="auto" w:sz="4" w:space="0"/>
              <w:right w:val="single" w:color="auto" w:sz="4" w:space="0"/>
            </w:tcBorders>
            <w:shd w:val="clear" w:color="auto" w:fill="auto"/>
            <w:vAlign w:val="center"/>
          </w:tcPr>
          <w:p w14:paraId="40E68D64">
            <w:pPr>
              <w:widowControl/>
              <w:jc w:val="center"/>
              <w:rPr>
                <w:rFonts w:ascii="宋体" w:hAnsi="宋体" w:cs="宋体"/>
                <w:kern w:val="0"/>
                <w:sz w:val="22"/>
                <w:szCs w:val="22"/>
              </w:rPr>
            </w:pPr>
            <w:r>
              <w:rPr>
                <w:rFonts w:hint="eastAsia"/>
                <w:sz w:val="22"/>
                <w:szCs w:val="22"/>
              </w:rPr>
              <w:t>平均利率%</w:t>
            </w:r>
          </w:p>
        </w:tc>
        <w:tc>
          <w:tcPr>
            <w:tcW w:w="1060" w:type="dxa"/>
            <w:tcBorders>
              <w:top w:val="single" w:color="auto" w:sz="4" w:space="0"/>
              <w:left w:val="single" w:color="000000" w:sz="4" w:space="0"/>
              <w:bottom w:val="single" w:color="000000" w:sz="4" w:space="0"/>
              <w:right w:val="single" w:color="000000" w:sz="4" w:space="0"/>
            </w:tcBorders>
            <w:shd w:val="clear" w:color="auto" w:fill="auto"/>
            <w:vAlign w:val="center"/>
          </w:tcPr>
          <w:p w14:paraId="2BA164E9">
            <w:pPr>
              <w:widowControl/>
              <w:jc w:val="right"/>
              <w:rPr>
                <w:rFonts w:ascii="宋体" w:hAnsi="宋体" w:cs="宋体"/>
                <w:kern w:val="0"/>
                <w:sz w:val="22"/>
                <w:szCs w:val="22"/>
              </w:rPr>
            </w:pPr>
            <w:r>
              <w:rPr>
                <w:rFonts w:hint="eastAsia"/>
                <w:sz w:val="22"/>
                <w:szCs w:val="22"/>
              </w:rPr>
              <w:t>　</w:t>
            </w:r>
          </w:p>
        </w:tc>
        <w:tc>
          <w:tcPr>
            <w:tcW w:w="1060" w:type="dxa"/>
            <w:tcBorders>
              <w:top w:val="single" w:color="auto" w:sz="4" w:space="0"/>
              <w:left w:val="nil"/>
              <w:bottom w:val="single" w:color="000000" w:sz="4" w:space="0"/>
              <w:right w:val="single" w:color="000000" w:sz="4" w:space="0"/>
            </w:tcBorders>
            <w:shd w:val="clear" w:color="auto" w:fill="auto"/>
            <w:vAlign w:val="center"/>
          </w:tcPr>
          <w:p w14:paraId="4C6D0839">
            <w:pPr>
              <w:widowControl/>
              <w:jc w:val="right"/>
              <w:rPr>
                <w:rFonts w:ascii="宋体" w:hAnsi="宋体" w:cs="宋体"/>
                <w:kern w:val="0"/>
                <w:sz w:val="22"/>
                <w:szCs w:val="22"/>
              </w:rPr>
            </w:pPr>
            <w:r>
              <w:rPr>
                <w:rFonts w:hint="eastAsia"/>
                <w:sz w:val="22"/>
                <w:szCs w:val="22"/>
              </w:rPr>
              <w:t>　</w:t>
            </w:r>
          </w:p>
        </w:tc>
        <w:tc>
          <w:tcPr>
            <w:tcW w:w="1061" w:type="dxa"/>
            <w:tcBorders>
              <w:top w:val="single" w:color="auto" w:sz="4" w:space="0"/>
              <w:left w:val="nil"/>
              <w:bottom w:val="single" w:color="000000" w:sz="4" w:space="0"/>
              <w:right w:val="single" w:color="000000" w:sz="4" w:space="0"/>
            </w:tcBorders>
            <w:shd w:val="clear" w:color="auto" w:fill="auto"/>
            <w:vAlign w:val="center"/>
          </w:tcPr>
          <w:p w14:paraId="050B4B54">
            <w:pPr>
              <w:widowControl/>
              <w:jc w:val="right"/>
              <w:rPr>
                <w:rFonts w:ascii="宋体" w:hAnsi="宋体" w:cs="宋体"/>
                <w:kern w:val="0"/>
                <w:sz w:val="22"/>
                <w:szCs w:val="22"/>
              </w:rPr>
            </w:pPr>
            <w:r>
              <w:rPr>
                <w:rFonts w:hint="eastAsia"/>
                <w:sz w:val="22"/>
                <w:szCs w:val="22"/>
              </w:rPr>
              <w:t>　</w:t>
            </w:r>
          </w:p>
        </w:tc>
        <w:tc>
          <w:tcPr>
            <w:tcW w:w="1060" w:type="dxa"/>
            <w:tcBorders>
              <w:top w:val="single" w:color="auto" w:sz="4" w:space="0"/>
              <w:left w:val="nil"/>
              <w:bottom w:val="single" w:color="000000" w:sz="4" w:space="0"/>
              <w:right w:val="single" w:color="000000" w:sz="4" w:space="0"/>
            </w:tcBorders>
            <w:shd w:val="clear" w:color="auto" w:fill="auto"/>
            <w:vAlign w:val="center"/>
          </w:tcPr>
          <w:p w14:paraId="3CC41F81">
            <w:pPr>
              <w:widowControl/>
              <w:jc w:val="right"/>
              <w:rPr>
                <w:rFonts w:ascii="宋体" w:hAnsi="宋体" w:cs="宋体"/>
                <w:kern w:val="0"/>
                <w:sz w:val="22"/>
                <w:szCs w:val="22"/>
              </w:rPr>
            </w:pPr>
            <w:r>
              <w:rPr>
                <w:rFonts w:hint="eastAsia"/>
                <w:sz w:val="22"/>
                <w:szCs w:val="22"/>
              </w:rPr>
              <w:t>　</w:t>
            </w:r>
          </w:p>
        </w:tc>
        <w:tc>
          <w:tcPr>
            <w:tcW w:w="1060" w:type="dxa"/>
            <w:tcBorders>
              <w:top w:val="single" w:color="auto" w:sz="4" w:space="0"/>
              <w:left w:val="nil"/>
              <w:bottom w:val="single" w:color="000000" w:sz="4" w:space="0"/>
              <w:right w:val="single" w:color="000000" w:sz="4" w:space="0"/>
            </w:tcBorders>
            <w:shd w:val="clear" w:color="auto" w:fill="auto"/>
            <w:vAlign w:val="center"/>
          </w:tcPr>
          <w:p w14:paraId="633BFE7D">
            <w:pPr>
              <w:widowControl/>
              <w:jc w:val="right"/>
              <w:rPr>
                <w:rFonts w:ascii="宋体" w:hAnsi="宋体" w:cs="宋体"/>
                <w:kern w:val="0"/>
                <w:sz w:val="22"/>
                <w:szCs w:val="22"/>
              </w:rPr>
            </w:pPr>
            <w:r>
              <w:rPr>
                <w:rFonts w:hint="eastAsia"/>
                <w:sz w:val="22"/>
                <w:szCs w:val="22"/>
              </w:rPr>
              <w:t>　</w:t>
            </w:r>
          </w:p>
        </w:tc>
        <w:tc>
          <w:tcPr>
            <w:tcW w:w="1061" w:type="dxa"/>
            <w:tcBorders>
              <w:top w:val="single" w:color="auto" w:sz="4" w:space="0"/>
              <w:left w:val="nil"/>
              <w:bottom w:val="single" w:color="000000" w:sz="4" w:space="0"/>
              <w:right w:val="single" w:color="000000" w:sz="4" w:space="0"/>
            </w:tcBorders>
            <w:shd w:val="clear" w:color="auto" w:fill="auto"/>
            <w:vAlign w:val="center"/>
          </w:tcPr>
          <w:p w14:paraId="3EFEA1F1">
            <w:pPr>
              <w:widowControl/>
              <w:jc w:val="right"/>
              <w:rPr>
                <w:rFonts w:ascii="宋体" w:hAnsi="宋体" w:cs="宋体"/>
                <w:kern w:val="0"/>
                <w:sz w:val="22"/>
                <w:szCs w:val="22"/>
              </w:rPr>
            </w:pPr>
            <w:r>
              <w:rPr>
                <w:rFonts w:hint="eastAsia"/>
                <w:sz w:val="22"/>
                <w:szCs w:val="22"/>
              </w:rPr>
              <w:t>　</w:t>
            </w:r>
          </w:p>
        </w:tc>
        <w:tc>
          <w:tcPr>
            <w:tcW w:w="1060" w:type="dxa"/>
            <w:tcBorders>
              <w:top w:val="single" w:color="auto" w:sz="4" w:space="0"/>
              <w:left w:val="nil"/>
              <w:bottom w:val="single" w:color="000000" w:sz="4" w:space="0"/>
              <w:right w:val="single" w:color="000000" w:sz="4" w:space="0"/>
            </w:tcBorders>
            <w:shd w:val="clear" w:color="auto" w:fill="auto"/>
            <w:vAlign w:val="center"/>
          </w:tcPr>
          <w:p w14:paraId="0A692278">
            <w:pPr>
              <w:widowControl/>
              <w:jc w:val="right"/>
              <w:rPr>
                <w:rFonts w:ascii="宋体" w:hAnsi="宋体" w:cs="宋体"/>
                <w:kern w:val="0"/>
                <w:sz w:val="22"/>
                <w:szCs w:val="22"/>
              </w:rPr>
            </w:pPr>
            <w:r>
              <w:rPr>
                <w:rFonts w:hint="eastAsia"/>
                <w:sz w:val="22"/>
                <w:szCs w:val="22"/>
              </w:rPr>
              <w:t>　</w:t>
            </w:r>
          </w:p>
        </w:tc>
        <w:tc>
          <w:tcPr>
            <w:tcW w:w="1060" w:type="dxa"/>
            <w:tcBorders>
              <w:top w:val="single" w:color="auto" w:sz="4" w:space="0"/>
              <w:left w:val="nil"/>
              <w:bottom w:val="single" w:color="000000" w:sz="4" w:space="0"/>
              <w:right w:val="single" w:color="000000" w:sz="4" w:space="0"/>
            </w:tcBorders>
            <w:shd w:val="clear" w:color="auto" w:fill="auto"/>
            <w:vAlign w:val="center"/>
          </w:tcPr>
          <w:p w14:paraId="6DC96E6F">
            <w:pPr>
              <w:widowControl/>
              <w:jc w:val="right"/>
              <w:rPr>
                <w:rFonts w:ascii="宋体" w:hAnsi="宋体" w:cs="宋体"/>
                <w:kern w:val="0"/>
                <w:sz w:val="22"/>
                <w:szCs w:val="22"/>
              </w:rPr>
            </w:pPr>
            <w:r>
              <w:rPr>
                <w:rFonts w:hint="eastAsia"/>
                <w:sz w:val="22"/>
                <w:szCs w:val="22"/>
              </w:rPr>
              <w:t>　</w:t>
            </w:r>
          </w:p>
        </w:tc>
        <w:tc>
          <w:tcPr>
            <w:tcW w:w="1061" w:type="dxa"/>
            <w:tcBorders>
              <w:top w:val="single" w:color="auto" w:sz="4" w:space="0"/>
              <w:left w:val="nil"/>
              <w:bottom w:val="single" w:color="000000" w:sz="4" w:space="0"/>
              <w:right w:val="nil"/>
            </w:tcBorders>
            <w:shd w:val="clear" w:color="auto" w:fill="auto"/>
            <w:vAlign w:val="center"/>
          </w:tcPr>
          <w:p w14:paraId="49DEAF92">
            <w:pPr>
              <w:widowControl/>
              <w:jc w:val="right"/>
              <w:rPr>
                <w:rFonts w:ascii="宋体" w:hAnsi="宋体" w:cs="宋体"/>
                <w:kern w:val="0"/>
                <w:sz w:val="22"/>
                <w:szCs w:val="22"/>
              </w:rPr>
            </w:pPr>
            <w:r>
              <w:rPr>
                <w:rFonts w:hint="eastAsia"/>
                <w:sz w:val="22"/>
                <w:szCs w:val="22"/>
              </w:rPr>
              <w:t>　</w:t>
            </w:r>
          </w:p>
        </w:tc>
        <w:tc>
          <w:tcPr>
            <w:tcW w:w="1060" w:type="dxa"/>
            <w:tcBorders>
              <w:top w:val="single" w:color="auto" w:sz="4" w:space="0"/>
              <w:left w:val="single" w:color="000000" w:sz="4" w:space="0"/>
              <w:bottom w:val="single" w:color="000000" w:sz="4" w:space="0"/>
              <w:right w:val="single" w:color="000000" w:sz="4" w:space="0"/>
            </w:tcBorders>
            <w:shd w:val="clear" w:color="auto" w:fill="auto"/>
            <w:vAlign w:val="center"/>
          </w:tcPr>
          <w:p w14:paraId="03638E27">
            <w:pPr>
              <w:widowControl/>
              <w:jc w:val="right"/>
              <w:rPr>
                <w:rFonts w:ascii="宋体" w:hAnsi="宋体" w:cs="宋体"/>
                <w:kern w:val="0"/>
                <w:sz w:val="22"/>
                <w:szCs w:val="22"/>
              </w:rPr>
            </w:pPr>
            <w:r>
              <w:rPr>
                <w:rFonts w:hint="eastAsia"/>
                <w:sz w:val="22"/>
                <w:szCs w:val="22"/>
              </w:rPr>
              <w:t>　</w:t>
            </w:r>
          </w:p>
        </w:tc>
        <w:tc>
          <w:tcPr>
            <w:tcW w:w="1060" w:type="dxa"/>
            <w:tcBorders>
              <w:top w:val="single" w:color="auto" w:sz="4" w:space="0"/>
              <w:left w:val="nil"/>
              <w:bottom w:val="single" w:color="000000" w:sz="4" w:space="0"/>
              <w:right w:val="single" w:color="000000" w:sz="4" w:space="0"/>
            </w:tcBorders>
            <w:shd w:val="clear" w:color="auto" w:fill="auto"/>
            <w:vAlign w:val="center"/>
          </w:tcPr>
          <w:p w14:paraId="41F5A62F">
            <w:pPr>
              <w:widowControl/>
              <w:jc w:val="right"/>
              <w:rPr>
                <w:rFonts w:ascii="宋体" w:hAnsi="宋体" w:cs="宋体"/>
                <w:kern w:val="0"/>
                <w:sz w:val="22"/>
                <w:szCs w:val="22"/>
              </w:rPr>
            </w:pPr>
            <w:r>
              <w:rPr>
                <w:rFonts w:hint="eastAsia"/>
                <w:sz w:val="22"/>
                <w:szCs w:val="22"/>
              </w:rPr>
              <w:t>　</w:t>
            </w:r>
          </w:p>
        </w:tc>
        <w:tc>
          <w:tcPr>
            <w:tcW w:w="1061" w:type="dxa"/>
            <w:tcBorders>
              <w:top w:val="single" w:color="auto" w:sz="4" w:space="0"/>
              <w:left w:val="nil"/>
              <w:bottom w:val="single" w:color="000000" w:sz="4" w:space="0"/>
              <w:right w:val="single" w:color="auto" w:sz="4" w:space="0"/>
            </w:tcBorders>
            <w:shd w:val="clear" w:color="auto" w:fill="auto"/>
            <w:vAlign w:val="center"/>
          </w:tcPr>
          <w:p w14:paraId="35EB949B">
            <w:pPr>
              <w:widowControl/>
              <w:jc w:val="right"/>
              <w:rPr>
                <w:rFonts w:ascii="宋体" w:hAnsi="宋体" w:cs="宋体"/>
                <w:kern w:val="0"/>
                <w:sz w:val="22"/>
                <w:szCs w:val="22"/>
              </w:rPr>
            </w:pPr>
            <w:r>
              <w:rPr>
                <w:rFonts w:hint="eastAsia"/>
                <w:sz w:val="22"/>
                <w:szCs w:val="22"/>
              </w:rPr>
              <w:t>　</w:t>
            </w:r>
          </w:p>
        </w:tc>
      </w:tr>
      <w:tr w14:paraId="2A3FC16D">
        <w:tblPrEx>
          <w:tblCellMar>
            <w:top w:w="0" w:type="dxa"/>
            <w:left w:w="108" w:type="dxa"/>
            <w:bottom w:w="0" w:type="dxa"/>
            <w:right w:w="108" w:type="dxa"/>
          </w:tblCellMar>
        </w:tblPrEx>
        <w:trPr>
          <w:trHeight w:val="270" w:hRule="atLeast"/>
          <w:jc w:val="center"/>
        </w:trPr>
        <w:tc>
          <w:tcPr>
            <w:tcW w:w="795" w:type="dxa"/>
            <w:vMerge w:val="restart"/>
            <w:tcBorders>
              <w:top w:val="nil"/>
              <w:left w:val="single" w:color="auto" w:sz="4" w:space="0"/>
              <w:bottom w:val="single" w:color="auto" w:sz="4" w:space="0"/>
              <w:right w:val="single" w:color="auto" w:sz="4" w:space="0"/>
            </w:tcBorders>
            <w:shd w:val="clear" w:color="auto" w:fill="auto"/>
            <w:vAlign w:val="center"/>
          </w:tcPr>
          <w:p w14:paraId="35608FF7">
            <w:pPr>
              <w:jc w:val="center"/>
              <w:rPr>
                <w:rFonts w:ascii="宋体" w:hAnsi="宋体" w:cs="宋体"/>
                <w:sz w:val="22"/>
                <w:szCs w:val="22"/>
              </w:rPr>
            </w:pPr>
            <w:r>
              <w:rPr>
                <w:rFonts w:hint="eastAsia"/>
                <w:sz w:val="22"/>
                <w:szCs w:val="22"/>
              </w:rPr>
              <w:t>30年</w:t>
            </w:r>
          </w:p>
        </w:tc>
        <w:tc>
          <w:tcPr>
            <w:tcW w:w="1288" w:type="dxa"/>
            <w:tcBorders>
              <w:top w:val="nil"/>
              <w:left w:val="nil"/>
              <w:bottom w:val="single" w:color="auto" w:sz="4" w:space="0"/>
              <w:right w:val="single" w:color="auto" w:sz="4" w:space="0"/>
            </w:tcBorders>
            <w:shd w:val="clear" w:color="auto" w:fill="auto"/>
            <w:vAlign w:val="center"/>
          </w:tcPr>
          <w:p w14:paraId="31536BB7">
            <w:pPr>
              <w:jc w:val="center"/>
              <w:rPr>
                <w:rFonts w:ascii="宋体" w:hAnsi="宋体" w:cs="宋体"/>
                <w:sz w:val="22"/>
                <w:szCs w:val="22"/>
              </w:rPr>
            </w:pPr>
            <w:r>
              <w:rPr>
                <w:rFonts w:hint="eastAsia"/>
                <w:sz w:val="22"/>
                <w:szCs w:val="22"/>
              </w:rPr>
              <w:t>金额</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73B8FBEA">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6865DACC">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37B685AC">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3535FB53">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BC171EB">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000000" w:sz="4" w:space="0"/>
            </w:tcBorders>
            <w:shd w:val="clear" w:color="auto" w:fill="auto"/>
            <w:vAlign w:val="center"/>
          </w:tcPr>
          <w:p w14:paraId="3E9F463C">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588488FB">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179A1C00">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nil"/>
            </w:tcBorders>
            <w:shd w:val="clear" w:color="auto" w:fill="auto"/>
            <w:vAlign w:val="center"/>
          </w:tcPr>
          <w:p w14:paraId="3050ED3C">
            <w:pPr>
              <w:rPr>
                <w:rFonts w:ascii="宋体" w:hAnsi="宋体" w:cs="宋体"/>
                <w:sz w:val="22"/>
                <w:szCs w:val="22"/>
              </w:rPr>
            </w:pPr>
            <w:r>
              <w:rPr>
                <w:rFonts w:hint="eastAsia"/>
                <w:sz w:val="22"/>
                <w:szCs w:val="22"/>
              </w:rPr>
              <w:t>　</w:t>
            </w:r>
          </w:p>
        </w:tc>
        <w:tc>
          <w:tcPr>
            <w:tcW w:w="1060" w:type="dxa"/>
            <w:tcBorders>
              <w:top w:val="nil"/>
              <w:left w:val="single" w:color="000000" w:sz="4" w:space="0"/>
              <w:bottom w:val="single" w:color="000000" w:sz="4" w:space="0"/>
              <w:right w:val="single" w:color="000000" w:sz="4" w:space="0"/>
            </w:tcBorders>
            <w:shd w:val="clear" w:color="auto" w:fill="auto"/>
            <w:vAlign w:val="center"/>
          </w:tcPr>
          <w:p w14:paraId="52B8ED7B">
            <w:pPr>
              <w:rPr>
                <w:rFonts w:ascii="宋体" w:hAnsi="宋体" w:cs="宋体"/>
                <w:sz w:val="22"/>
                <w:szCs w:val="22"/>
              </w:rPr>
            </w:pPr>
            <w:r>
              <w:rPr>
                <w:rFonts w:hint="eastAsia"/>
                <w:sz w:val="22"/>
                <w:szCs w:val="22"/>
              </w:rPr>
              <w:t>　</w:t>
            </w:r>
          </w:p>
        </w:tc>
        <w:tc>
          <w:tcPr>
            <w:tcW w:w="1060" w:type="dxa"/>
            <w:tcBorders>
              <w:top w:val="nil"/>
              <w:left w:val="nil"/>
              <w:bottom w:val="single" w:color="000000" w:sz="4" w:space="0"/>
              <w:right w:val="single" w:color="000000" w:sz="4" w:space="0"/>
            </w:tcBorders>
            <w:shd w:val="clear" w:color="auto" w:fill="auto"/>
            <w:vAlign w:val="center"/>
          </w:tcPr>
          <w:p w14:paraId="7C783E71">
            <w:pPr>
              <w:rPr>
                <w:rFonts w:ascii="宋体" w:hAnsi="宋体" w:cs="宋体"/>
                <w:sz w:val="22"/>
                <w:szCs w:val="22"/>
              </w:rPr>
            </w:pPr>
            <w:r>
              <w:rPr>
                <w:rFonts w:hint="eastAsia"/>
                <w:sz w:val="22"/>
                <w:szCs w:val="22"/>
              </w:rPr>
              <w:t>　</w:t>
            </w:r>
          </w:p>
        </w:tc>
        <w:tc>
          <w:tcPr>
            <w:tcW w:w="1061" w:type="dxa"/>
            <w:tcBorders>
              <w:top w:val="nil"/>
              <w:left w:val="nil"/>
              <w:bottom w:val="single" w:color="000000" w:sz="4" w:space="0"/>
              <w:right w:val="single" w:color="auto" w:sz="4" w:space="0"/>
            </w:tcBorders>
            <w:shd w:val="clear" w:color="auto" w:fill="auto"/>
            <w:vAlign w:val="center"/>
          </w:tcPr>
          <w:p w14:paraId="6659D213">
            <w:pPr>
              <w:rPr>
                <w:rFonts w:ascii="宋体" w:hAnsi="宋体" w:cs="宋体"/>
                <w:sz w:val="22"/>
                <w:szCs w:val="22"/>
              </w:rPr>
            </w:pPr>
            <w:r>
              <w:rPr>
                <w:rFonts w:hint="eastAsia"/>
                <w:sz w:val="22"/>
                <w:szCs w:val="22"/>
              </w:rPr>
              <w:t>　</w:t>
            </w:r>
          </w:p>
        </w:tc>
      </w:tr>
      <w:tr w14:paraId="2BDD1626">
        <w:tblPrEx>
          <w:tblCellMar>
            <w:top w:w="0" w:type="dxa"/>
            <w:left w:w="108" w:type="dxa"/>
            <w:bottom w:w="0" w:type="dxa"/>
            <w:right w:w="108" w:type="dxa"/>
          </w:tblCellMar>
        </w:tblPrEx>
        <w:trPr>
          <w:trHeight w:val="270" w:hRule="atLeast"/>
          <w:jc w:val="center"/>
        </w:trPr>
        <w:tc>
          <w:tcPr>
            <w:tcW w:w="795" w:type="dxa"/>
            <w:vMerge w:val="continue"/>
            <w:tcBorders>
              <w:top w:val="nil"/>
              <w:left w:val="single" w:color="auto" w:sz="4" w:space="0"/>
              <w:bottom w:val="single" w:color="auto" w:sz="4" w:space="0"/>
              <w:right w:val="single" w:color="auto" w:sz="4" w:space="0"/>
            </w:tcBorders>
            <w:vAlign w:val="center"/>
          </w:tcPr>
          <w:p w14:paraId="24818125">
            <w:pPr>
              <w:widowControl/>
              <w:jc w:val="left"/>
              <w:rPr>
                <w:rFonts w:ascii="宋体" w:hAnsi="宋体" w:cs="宋体"/>
                <w:kern w:val="0"/>
                <w:sz w:val="22"/>
                <w:szCs w:val="22"/>
              </w:rPr>
            </w:pPr>
          </w:p>
        </w:tc>
        <w:tc>
          <w:tcPr>
            <w:tcW w:w="1288" w:type="dxa"/>
            <w:tcBorders>
              <w:top w:val="nil"/>
              <w:left w:val="nil"/>
              <w:bottom w:val="single" w:color="auto" w:sz="4" w:space="0"/>
              <w:right w:val="single" w:color="auto" w:sz="4" w:space="0"/>
            </w:tcBorders>
            <w:shd w:val="clear" w:color="auto" w:fill="auto"/>
            <w:vAlign w:val="center"/>
          </w:tcPr>
          <w:p w14:paraId="3845E4D0">
            <w:pPr>
              <w:widowControl/>
              <w:jc w:val="center"/>
              <w:rPr>
                <w:rFonts w:ascii="宋体" w:hAnsi="宋体" w:cs="宋体"/>
                <w:kern w:val="0"/>
                <w:sz w:val="22"/>
                <w:szCs w:val="22"/>
              </w:rPr>
            </w:pPr>
            <w:r>
              <w:rPr>
                <w:rFonts w:hint="eastAsia"/>
                <w:sz w:val="22"/>
                <w:szCs w:val="22"/>
              </w:rPr>
              <w:t>平均利率%</w:t>
            </w:r>
          </w:p>
        </w:tc>
        <w:tc>
          <w:tcPr>
            <w:tcW w:w="1060" w:type="dxa"/>
            <w:tcBorders>
              <w:top w:val="nil"/>
              <w:left w:val="single" w:color="000000" w:sz="4" w:space="0"/>
              <w:bottom w:val="single" w:color="auto" w:sz="4" w:space="0"/>
              <w:right w:val="single" w:color="000000" w:sz="4" w:space="0"/>
            </w:tcBorders>
            <w:shd w:val="clear" w:color="auto" w:fill="auto"/>
            <w:vAlign w:val="center"/>
          </w:tcPr>
          <w:p w14:paraId="297735B1">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7FB51124">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auto" w:sz="4" w:space="0"/>
              <w:right w:val="single" w:color="000000" w:sz="4" w:space="0"/>
            </w:tcBorders>
            <w:shd w:val="clear" w:color="auto" w:fill="auto"/>
            <w:vAlign w:val="center"/>
          </w:tcPr>
          <w:p w14:paraId="4056676B">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227612AD">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331A6262">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auto" w:sz="4" w:space="0"/>
              <w:right w:val="single" w:color="000000" w:sz="4" w:space="0"/>
            </w:tcBorders>
            <w:shd w:val="clear" w:color="auto" w:fill="auto"/>
            <w:vAlign w:val="center"/>
          </w:tcPr>
          <w:p w14:paraId="0F2C11CD">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19C8AECF">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63C8F684">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auto" w:sz="4" w:space="0"/>
              <w:right w:val="nil"/>
            </w:tcBorders>
            <w:shd w:val="clear" w:color="auto" w:fill="auto"/>
            <w:vAlign w:val="center"/>
          </w:tcPr>
          <w:p w14:paraId="0D89A768">
            <w:pPr>
              <w:widowControl/>
              <w:jc w:val="right"/>
              <w:rPr>
                <w:rFonts w:ascii="宋体" w:hAnsi="宋体" w:cs="宋体"/>
                <w:kern w:val="0"/>
                <w:sz w:val="22"/>
                <w:szCs w:val="22"/>
              </w:rPr>
            </w:pPr>
            <w:r>
              <w:rPr>
                <w:rFonts w:hint="eastAsia"/>
                <w:sz w:val="22"/>
                <w:szCs w:val="22"/>
              </w:rPr>
              <w:t>　</w:t>
            </w:r>
          </w:p>
        </w:tc>
        <w:tc>
          <w:tcPr>
            <w:tcW w:w="1060" w:type="dxa"/>
            <w:tcBorders>
              <w:top w:val="nil"/>
              <w:left w:val="single" w:color="000000" w:sz="4" w:space="0"/>
              <w:bottom w:val="single" w:color="auto" w:sz="4" w:space="0"/>
              <w:right w:val="single" w:color="000000" w:sz="4" w:space="0"/>
            </w:tcBorders>
            <w:shd w:val="clear" w:color="auto" w:fill="auto"/>
            <w:vAlign w:val="center"/>
          </w:tcPr>
          <w:p w14:paraId="70180F26">
            <w:pPr>
              <w:widowControl/>
              <w:jc w:val="right"/>
              <w:rPr>
                <w:rFonts w:ascii="宋体" w:hAnsi="宋体" w:cs="宋体"/>
                <w:kern w:val="0"/>
                <w:sz w:val="22"/>
                <w:szCs w:val="22"/>
              </w:rPr>
            </w:pPr>
            <w:r>
              <w:rPr>
                <w:rFonts w:hint="eastAsia"/>
                <w:sz w:val="22"/>
                <w:szCs w:val="22"/>
              </w:rPr>
              <w:t>　</w:t>
            </w:r>
          </w:p>
        </w:tc>
        <w:tc>
          <w:tcPr>
            <w:tcW w:w="1060" w:type="dxa"/>
            <w:tcBorders>
              <w:top w:val="nil"/>
              <w:left w:val="nil"/>
              <w:bottom w:val="single" w:color="auto" w:sz="4" w:space="0"/>
              <w:right w:val="single" w:color="000000" w:sz="4" w:space="0"/>
            </w:tcBorders>
            <w:shd w:val="clear" w:color="auto" w:fill="auto"/>
            <w:vAlign w:val="center"/>
          </w:tcPr>
          <w:p w14:paraId="08341664">
            <w:pPr>
              <w:widowControl/>
              <w:jc w:val="right"/>
              <w:rPr>
                <w:rFonts w:ascii="宋体" w:hAnsi="宋体" w:cs="宋体"/>
                <w:kern w:val="0"/>
                <w:sz w:val="22"/>
                <w:szCs w:val="22"/>
              </w:rPr>
            </w:pPr>
            <w:r>
              <w:rPr>
                <w:rFonts w:hint="eastAsia"/>
                <w:sz w:val="22"/>
                <w:szCs w:val="22"/>
              </w:rPr>
              <w:t>　</w:t>
            </w:r>
          </w:p>
        </w:tc>
        <w:tc>
          <w:tcPr>
            <w:tcW w:w="1061" w:type="dxa"/>
            <w:tcBorders>
              <w:top w:val="nil"/>
              <w:left w:val="nil"/>
              <w:bottom w:val="single" w:color="auto" w:sz="4" w:space="0"/>
              <w:right w:val="single" w:color="auto" w:sz="4" w:space="0"/>
            </w:tcBorders>
            <w:shd w:val="clear" w:color="auto" w:fill="auto"/>
            <w:vAlign w:val="center"/>
          </w:tcPr>
          <w:p w14:paraId="1B8F72A4">
            <w:pPr>
              <w:widowControl/>
              <w:jc w:val="right"/>
              <w:rPr>
                <w:rFonts w:ascii="宋体" w:hAnsi="宋体" w:cs="宋体"/>
                <w:kern w:val="0"/>
                <w:sz w:val="22"/>
                <w:szCs w:val="22"/>
              </w:rPr>
            </w:pPr>
            <w:r>
              <w:rPr>
                <w:rFonts w:hint="eastAsia"/>
                <w:sz w:val="22"/>
                <w:szCs w:val="22"/>
              </w:rPr>
              <w:t>　</w:t>
            </w:r>
          </w:p>
        </w:tc>
      </w:tr>
    </w:tbl>
    <w:p w14:paraId="5944EBCB">
      <w:pPr>
        <w:widowControl/>
        <w:jc w:val="center"/>
        <w:outlineLvl w:val="1"/>
        <w:rPr>
          <w:rFonts w:eastAsia="黑体"/>
          <w:kern w:val="0"/>
          <w:sz w:val="32"/>
          <w:szCs w:val="32"/>
        </w:rPr>
      </w:pPr>
    </w:p>
    <w:p w14:paraId="20754A32">
      <w:pPr>
        <w:widowControl/>
        <w:jc w:val="center"/>
        <w:outlineLvl w:val="1"/>
        <w:rPr>
          <w:rFonts w:eastAsia="黑体"/>
          <w:kern w:val="0"/>
          <w:sz w:val="32"/>
          <w:szCs w:val="32"/>
        </w:rPr>
      </w:pPr>
      <w:r>
        <w:rPr>
          <w:rFonts w:eastAsia="黑体"/>
          <w:kern w:val="0"/>
          <w:sz w:val="32"/>
          <w:szCs w:val="32"/>
        </w:rPr>
        <w:br w:type="page"/>
      </w:r>
    </w:p>
    <w:tbl>
      <w:tblPr>
        <w:tblStyle w:val="12"/>
        <w:tblW w:w="14998" w:type="dxa"/>
        <w:jc w:val="center"/>
        <w:tblLayout w:type="fixed"/>
        <w:tblCellMar>
          <w:top w:w="0" w:type="dxa"/>
          <w:left w:w="108" w:type="dxa"/>
          <w:bottom w:w="0" w:type="dxa"/>
          <w:right w:w="108" w:type="dxa"/>
        </w:tblCellMar>
      </w:tblPr>
      <w:tblGrid>
        <w:gridCol w:w="580"/>
        <w:gridCol w:w="1063"/>
        <w:gridCol w:w="1675"/>
        <w:gridCol w:w="3462"/>
        <w:gridCol w:w="4400"/>
        <w:gridCol w:w="1560"/>
        <w:gridCol w:w="1129"/>
        <w:gridCol w:w="1129"/>
      </w:tblGrid>
      <w:tr w14:paraId="793A772C">
        <w:tblPrEx>
          <w:tblCellMar>
            <w:top w:w="0" w:type="dxa"/>
            <w:left w:w="108" w:type="dxa"/>
            <w:bottom w:w="0" w:type="dxa"/>
            <w:right w:w="108" w:type="dxa"/>
          </w:tblCellMar>
        </w:tblPrEx>
        <w:trPr>
          <w:trHeight w:val="63" w:hRule="atLeast"/>
          <w:jc w:val="center"/>
        </w:trPr>
        <w:tc>
          <w:tcPr>
            <w:tcW w:w="1643" w:type="dxa"/>
            <w:gridSpan w:val="2"/>
            <w:tcBorders>
              <w:top w:val="nil"/>
              <w:left w:val="nil"/>
              <w:bottom w:val="nil"/>
              <w:right w:val="nil"/>
            </w:tcBorders>
            <w:shd w:val="clear" w:color="auto" w:fill="auto"/>
            <w:noWrap/>
            <w:vAlign w:val="center"/>
          </w:tcPr>
          <w:p w14:paraId="3560E5CC">
            <w:pPr>
              <w:widowControl/>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附件2-3</w:t>
            </w:r>
          </w:p>
        </w:tc>
        <w:tc>
          <w:tcPr>
            <w:tcW w:w="1675" w:type="dxa"/>
            <w:tcBorders>
              <w:top w:val="nil"/>
              <w:left w:val="nil"/>
              <w:bottom w:val="nil"/>
              <w:right w:val="nil"/>
            </w:tcBorders>
            <w:shd w:val="clear" w:color="auto" w:fill="auto"/>
            <w:noWrap/>
            <w:vAlign w:val="center"/>
          </w:tcPr>
          <w:p w14:paraId="6869E25C">
            <w:pPr>
              <w:widowControl/>
              <w:jc w:val="left"/>
              <w:rPr>
                <w:rFonts w:ascii="宋体" w:hAnsi="宋体" w:cs="宋体"/>
                <w:color w:val="000000"/>
                <w:kern w:val="0"/>
                <w:sz w:val="22"/>
                <w:szCs w:val="22"/>
              </w:rPr>
            </w:pPr>
          </w:p>
        </w:tc>
        <w:tc>
          <w:tcPr>
            <w:tcW w:w="3462" w:type="dxa"/>
            <w:tcBorders>
              <w:top w:val="nil"/>
              <w:left w:val="nil"/>
              <w:bottom w:val="nil"/>
              <w:right w:val="nil"/>
            </w:tcBorders>
            <w:shd w:val="clear" w:color="auto" w:fill="auto"/>
            <w:noWrap/>
            <w:vAlign w:val="center"/>
          </w:tcPr>
          <w:p w14:paraId="31080F99">
            <w:pPr>
              <w:widowControl/>
              <w:jc w:val="left"/>
              <w:rPr>
                <w:rFonts w:ascii="宋体" w:hAnsi="宋体" w:cs="宋体"/>
                <w:color w:val="000000"/>
                <w:kern w:val="0"/>
                <w:sz w:val="22"/>
                <w:szCs w:val="22"/>
              </w:rPr>
            </w:pPr>
          </w:p>
        </w:tc>
        <w:tc>
          <w:tcPr>
            <w:tcW w:w="4400" w:type="dxa"/>
            <w:tcBorders>
              <w:top w:val="nil"/>
              <w:left w:val="nil"/>
              <w:bottom w:val="nil"/>
              <w:right w:val="nil"/>
            </w:tcBorders>
            <w:shd w:val="clear" w:color="auto" w:fill="auto"/>
            <w:noWrap/>
            <w:vAlign w:val="center"/>
          </w:tcPr>
          <w:p w14:paraId="7FBFD753">
            <w:pPr>
              <w:widowControl/>
              <w:jc w:val="left"/>
              <w:rPr>
                <w:rFonts w:ascii="宋体" w:hAnsi="宋体" w:cs="宋体"/>
                <w:color w:val="000000"/>
                <w:kern w:val="0"/>
                <w:sz w:val="22"/>
                <w:szCs w:val="22"/>
              </w:rPr>
            </w:pPr>
          </w:p>
        </w:tc>
        <w:tc>
          <w:tcPr>
            <w:tcW w:w="1560" w:type="dxa"/>
            <w:tcBorders>
              <w:top w:val="nil"/>
              <w:left w:val="nil"/>
              <w:bottom w:val="nil"/>
              <w:right w:val="nil"/>
            </w:tcBorders>
            <w:shd w:val="clear" w:color="auto" w:fill="auto"/>
            <w:noWrap/>
            <w:vAlign w:val="center"/>
          </w:tcPr>
          <w:p w14:paraId="36AB317A">
            <w:pPr>
              <w:widowControl/>
              <w:jc w:val="left"/>
              <w:rPr>
                <w:rFonts w:ascii="宋体" w:hAnsi="宋体" w:cs="宋体"/>
                <w:color w:val="000000"/>
                <w:kern w:val="0"/>
                <w:sz w:val="22"/>
                <w:szCs w:val="22"/>
              </w:rPr>
            </w:pPr>
          </w:p>
        </w:tc>
        <w:tc>
          <w:tcPr>
            <w:tcW w:w="1129" w:type="dxa"/>
            <w:tcBorders>
              <w:top w:val="nil"/>
              <w:left w:val="nil"/>
              <w:bottom w:val="nil"/>
              <w:right w:val="nil"/>
            </w:tcBorders>
            <w:shd w:val="clear" w:color="auto" w:fill="auto"/>
            <w:noWrap/>
            <w:vAlign w:val="center"/>
          </w:tcPr>
          <w:p w14:paraId="4511C35A">
            <w:pPr>
              <w:widowControl/>
              <w:jc w:val="left"/>
              <w:rPr>
                <w:rFonts w:ascii="宋体" w:hAnsi="宋体" w:cs="宋体"/>
                <w:color w:val="000000"/>
                <w:kern w:val="0"/>
                <w:sz w:val="22"/>
                <w:szCs w:val="22"/>
              </w:rPr>
            </w:pPr>
          </w:p>
        </w:tc>
        <w:tc>
          <w:tcPr>
            <w:tcW w:w="1129" w:type="dxa"/>
            <w:tcBorders>
              <w:top w:val="nil"/>
              <w:left w:val="nil"/>
              <w:bottom w:val="nil"/>
              <w:right w:val="nil"/>
            </w:tcBorders>
            <w:shd w:val="clear" w:color="auto" w:fill="auto"/>
            <w:noWrap/>
            <w:vAlign w:val="center"/>
          </w:tcPr>
          <w:p w14:paraId="589614D3">
            <w:pPr>
              <w:widowControl/>
              <w:jc w:val="left"/>
              <w:rPr>
                <w:rFonts w:ascii="宋体" w:hAnsi="宋体" w:cs="宋体"/>
                <w:color w:val="000000"/>
                <w:kern w:val="0"/>
                <w:sz w:val="22"/>
                <w:szCs w:val="22"/>
              </w:rPr>
            </w:pPr>
          </w:p>
        </w:tc>
      </w:tr>
      <w:tr w14:paraId="163A36CD">
        <w:tblPrEx>
          <w:tblCellMar>
            <w:top w:w="0" w:type="dxa"/>
            <w:left w:w="108" w:type="dxa"/>
            <w:bottom w:w="0" w:type="dxa"/>
            <w:right w:w="108" w:type="dxa"/>
          </w:tblCellMar>
        </w:tblPrEx>
        <w:trPr>
          <w:trHeight w:val="248" w:hRule="atLeast"/>
          <w:jc w:val="center"/>
        </w:trPr>
        <w:tc>
          <w:tcPr>
            <w:tcW w:w="14998" w:type="dxa"/>
            <w:gridSpan w:val="8"/>
            <w:tcBorders>
              <w:top w:val="nil"/>
              <w:left w:val="nil"/>
              <w:bottom w:val="nil"/>
              <w:right w:val="nil"/>
            </w:tcBorders>
            <w:shd w:val="clear" w:color="auto" w:fill="auto"/>
            <w:vAlign w:val="center"/>
          </w:tcPr>
          <w:p w14:paraId="151C5922">
            <w:pPr>
              <w:widowControl/>
              <w:jc w:val="center"/>
              <w:rPr>
                <w:rFonts w:ascii="宋体" w:hAnsi="宋体" w:cs="宋体"/>
                <w:b/>
                <w:bCs/>
                <w:kern w:val="0"/>
                <w:sz w:val="32"/>
                <w:szCs w:val="32"/>
              </w:rPr>
            </w:pPr>
            <w:r>
              <w:rPr>
                <w:rFonts w:hint="eastAsia" w:ascii="宋体" w:hAnsi="宋体" w:cs="宋体"/>
                <w:b/>
                <w:bCs/>
                <w:kern w:val="0"/>
                <w:sz w:val="32"/>
                <w:szCs w:val="32"/>
              </w:rPr>
              <w:t>2022年乌尔禾区新增债券使用情况表</w:t>
            </w:r>
          </w:p>
        </w:tc>
      </w:tr>
      <w:tr w14:paraId="5809F1DC">
        <w:tblPrEx>
          <w:tblCellMar>
            <w:top w:w="0" w:type="dxa"/>
            <w:left w:w="108" w:type="dxa"/>
            <w:bottom w:w="0" w:type="dxa"/>
            <w:right w:w="108" w:type="dxa"/>
          </w:tblCellMar>
        </w:tblPrEx>
        <w:trPr>
          <w:trHeight w:val="63" w:hRule="atLeast"/>
          <w:jc w:val="center"/>
        </w:trPr>
        <w:tc>
          <w:tcPr>
            <w:tcW w:w="580" w:type="dxa"/>
            <w:tcBorders>
              <w:top w:val="nil"/>
              <w:left w:val="nil"/>
              <w:bottom w:val="nil"/>
              <w:right w:val="nil"/>
            </w:tcBorders>
            <w:shd w:val="clear" w:color="auto" w:fill="auto"/>
            <w:noWrap/>
            <w:vAlign w:val="center"/>
          </w:tcPr>
          <w:p w14:paraId="5FECB2CC">
            <w:pPr>
              <w:widowControl/>
              <w:jc w:val="left"/>
              <w:rPr>
                <w:rFonts w:ascii="宋体" w:hAnsi="宋体" w:cs="宋体"/>
                <w:color w:val="000000"/>
                <w:kern w:val="0"/>
                <w:sz w:val="22"/>
                <w:szCs w:val="22"/>
              </w:rPr>
            </w:pPr>
          </w:p>
        </w:tc>
        <w:tc>
          <w:tcPr>
            <w:tcW w:w="1063" w:type="dxa"/>
            <w:tcBorders>
              <w:top w:val="nil"/>
              <w:left w:val="nil"/>
              <w:bottom w:val="nil"/>
              <w:right w:val="nil"/>
            </w:tcBorders>
            <w:shd w:val="clear" w:color="auto" w:fill="auto"/>
            <w:noWrap/>
            <w:vAlign w:val="center"/>
          </w:tcPr>
          <w:p w14:paraId="5801B882">
            <w:pPr>
              <w:widowControl/>
              <w:jc w:val="left"/>
              <w:rPr>
                <w:rFonts w:ascii="宋体" w:hAnsi="宋体" w:cs="宋体"/>
                <w:color w:val="000000"/>
                <w:kern w:val="0"/>
                <w:sz w:val="22"/>
                <w:szCs w:val="22"/>
              </w:rPr>
            </w:pPr>
          </w:p>
        </w:tc>
        <w:tc>
          <w:tcPr>
            <w:tcW w:w="1675" w:type="dxa"/>
            <w:tcBorders>
              <w:top w:val="nil"/>
              <w:left w:val="nil"/>
              <w:bottom w:val="nil"/>
              <w:right w:val="nil"/>
            </w:tcBorders>
            <w:shd w:val="clear" w:color="auto" w:fill="auto"/>
            <w:noWrap/>
            <w:vAlign w:val="center"/>
          </w:tcPr>
          <w:p w14:paraId="4B7E365E">
            <w:pPr>
              <w:widowControl/>
              <w:jc w:val="left"/>
              <w:rPr>
                <w:rFonts w:ascii="宋体" w:hAnsi="宋体" w:cs="宋体"/>
                <w:color w:val="000000"/>
                <w:kern w:val="0"/>
                <w:sz w:val="22"/>
                <w:szCs w:val="22"/>
              </w:rPr>
            </w:pPr>
          </w:p>
        </w:tc>
        <w:tc>
          <w:tcPr>
            <w:tcW w:w="7862" w:type="dxa"/>
            <w:gridSpan w:val="2"/>
            <w:tcBorders>
              <w:top w:val="nil"/>
              <w:left w:val="nil"/>
              <w:bottom w:val="nil"/>
              <w:right w:val="nil"/>
            </w:tcBorders>
            <w:shd w:val="clear" w:color="auto" w:fill="auto"/>
            <w:vAlign w:val="center"/>
          </w:tcPr>
          <w:p w14:paraId="7DD39931">
            <w:pPr>
              <w:widowControl/>
              <w:jc w:val="left"/>
              <w:rPr>
                <w:rFonts w:ascii="宋体" w:hAnsi="宋体" w:cs="宋体"/>
                <w:kern w:val="0"/>
                <w:sz w:val="22"/>
                <w:szCs w:val="22"/>
              </w:rPr>
            </w:pPr>
          </w:p>
        </w:tc>
        <w:tc>
          <w:tcPr>
            <w:tcW w:w="1560" w:type="dxa"/>
            <w:tcBorders>
              <w:top w:val="nil"/>
              <w:left w:val="nil"/>
              <w:bottom w:val="nil"/>
              <w:right w:val="nil"/>
            </w:tcBorders>
            <w:shd w:val="clear" w:color="auto" w:fill="auto"/>
            <w:vAlign w:val="center"/>
          </w:tcPr>
          <w:p w14:paraId="62F72CCD">
            <w:pPr>
              <w:widowControl/>
              <w:jc w:val="left"/>
              <w:rPr>
                <w:rFonts w:ascii="宋体" w:hAnsi="宋体" w:cs="宋体"/>
                <w:kern w:val="0"/>
                <w:sz w:val="22"/>
                <w:szCs w:val="22"/>
              </w:rPr>
            </w:pPr>
          </w:p>
        </w:tc>
        <w:tc>
          <w:tcPr>
            <w:tcW w:w="2258" w:type="dxa"/>
            <w:gridSpan w:val="2"/>
            <w:tcBorders>
              <w:top w:val="nil"/>
              <w:left w:val="nil"/>
              <w:bottom w:val="nil"/>
              <w:right w:val="nil"/>
            </w:tcBorders>
            <w:shd w:val="clear" w:color="auto" w:fill="auto"/>
            <w:noWrap/>
            <w:vAlign w:val="center"/>
          </w:tcPr>
          <w:p w14:paraId="3925C260">
            <w:pPr>
              <w:widowControl/>
              <w:ind w:right="220"/>
              <w:jc w:val="right"/>
              <w:rPr>
                <w:rFonts w:ascii="宋体" w:hAnsi="宋体" w:cs="宋体"/>
                <w:kern w:val="0"/>
                <w:sz w:val="22"/>
                <w:szCs w:val="22"/>
              </w:rPr>
            </w:pPr>
            <w:r>
              <w:rPr>
                <w:rFonts w:hint="eastAsia" w:ascii="宋体" w:hAnsi="宋体" w:cs="宋体"/>
                <w:kern w:val="0"/>
                <w:sz w:val="22"/>
                <w:szCs w:val="22"/>
              </w:rPr>
              <w:t>单位：亿元</w:t>
            </w:r>
          </w:p>
        </w:tc>
      </w:tr>
      <w:tr w14:paraId="4FD245C6">
        <w:tblPrEx>
          <w:tblCellMar>
            <w:top w:w="0" w:type="dxa"/>
            <w:left w:w="108" w:type="dxa"/>
            <w:bottom w:w="0" w:type="dxa"/>
            <w:right w:w="108" w:type="dxa"/>
          </w:tblCellMar>
        </w:tblPrEx>
        <w:trPr>
          <w:trHeight w:val="348"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9305021">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063" w:type="dxa"/>
            <w:tcBorders>
              <w:top w:val="single" w:color="auto" w:sz="4" w:space="0"/>
              <w:left w:val="nil"/>
              <w:bottom w:val="single" w:color="auto" w:sz="4" w:space="0"/>
              <w:right w:val="single" w:color="auto" w:sz="4" w:space="0"/>
            </w:tcBorders>
            <w:shd w:val="clear" w:color="auto" w:fill="auto"/>
            <w:vAlign w:val="center"/>
          </w:tcPr>
          <w:p w14:paraId="2D340261">
            <w:pPr>
              <w:widowControl/>
              <w:jc w:val="center"/>
              <w:rPr>
                <w:rFonts w:ascii="宋体" w:hAnsi="宋体" w:cs="宋体"/>
                <w:b/>
                <w:bCs/>
                <w:kern w:val="0"/>
                <w:sz w:val="22"/>
                <w:szCs w:val="22"/>
              </w:rPr>
            </w:pPr>
            <w:r>
              <w:rPr>
                <w:rFonts w:hint="eastAsia" w:ascii="宋体" w:hAnsi="宋体" w:cs="宋体"/>
                <w:b/>
                <w:bCs/>
                <w:kern w:val="0"/>
                <w:sz w:val="22"/>
                <w:szCs w:val="22"/>
              </w:rPr>
              <w:t>区划</w:t>
            </w:r>
          </w:p>
        </w:tc>
        <w:tc>
          <w:tcPr>
            <w:tcW w:w="1675" w:type="dxa"/>
            <w:tcBorders>
              <w:top w:val="single" w:color="auto" w:sz="4" w:space="0"/>
              <w:left w:val="nil"/>
              <w:bottom w:val="single" w:color="auto" w:sz="4" w:space="0"/>
              <w:right w:val="single" w:color="auto" w:sz="4" w:space="0"/>
            </w:tcBorders>
            <w:shd w:val="clear" w:color="auto" w:fill="auto"/>
            <w:vAlign w:val="center"/>
          </w:tcPr>
          <w:p w14:paraId="688E1227">
            <w:pPr>
              <w:widowControl/>
              <w:jc w:val="center"/>
              <w:rPr>
                <w:rFonts w:ascii="宋体" w:hAnsi="宋体" w:cs="宋体"/>
                <w:b/>
                <w:bCs/>
                <w:kern w:val="0"/>
                <w:sz w:val="22"/>
                <w:szCs w:val="22"/>
              </w:rPr>
            </w:pPr>
            <w:r>
              <w:rPr>
                <w:rFonts w:hint="eastAsia" w:ascii="宋体" w:hAnsi="宋体" w:cs="宋体"/>
                <w:b/>
                <w:bCs/>
                <w:kern w:val="0"/>
                <w:sz w:val="22"/>
                <w:szCs w:val="22"/>
              </w:rPr>
              <w:t>项目单位</w:t>
            </w:r>
          </w:p>
        </w:tc>
        <w:tc>
          <w:tcPr>
            <w:tcW w:w="3462" w:type="dxa"/>
            <w:tcBorders>
              <w:top w:val="single" w:color="auto" w:sz="4" w:space="0"/>
              <w:left w:val="nil"/>
              <w:bottom w:val="single" w:color="auto" w:sz="4" w:space="0"/>
              <w:right w:val="single" w:color="auto" w:sz="4" w:space="0"/>
            </w:tcBorders>
            <w:shd w:val="clear" w:color="auto" w:fill="auto"/>
            <w:vAlign w:val="center"/>
          </w:tcPr>
          <w:p w14:paraId="7379DF5F">
            <w:pPr>
              <w:widowControl/>
              <w:jc w:val="center"/>
              <w:rPr>
                <w:rFonts w:ascii="宋体" w:hAnsi="宋体" w:cs="宋体"/>
                <w:b/>
                <w:bCs/>
                <w:kern w:val="0"/>
                <w:sz w:val="22"/>
                <w:szCs w:val="22"/>
              </w:rPr>
            </w:pPr>
            <w:r>
              <w:rPr>
                <w:rFonts w:hint="eastAsia" w:ascii="宋体" w:hAnsi="宋体" w:cs="宋体"/>
                <w:b/>
                <w:bCs/>
                <w:kern w:val="0"/>
                <w:sz w:val="22"/>
                <w:szCs w:val="22"/>
              </w:rPr>
              <w:t>项目名称</w:t>
            </w:r>
          </w:p>
        </w:tc>
        <w:tc>
          <w:tcPr>
            <w:tcW w:w="4400" w:type="dxa"/>
            <w:tcBorders>
              <w:top w:val="single" w:color="auto" w:sz="4" w:space="0"/>
              <w:left w:val="nil"/>
              <w:bottom w:val="single" w:color="auto" w:sz="4" w:space="0"/>
              <w:right w:val="single" w:color="auto" w:sz="4" w:space="0"/>
            </w:tcBorders>
            <w:shd w:val="clear" w:color="auto" w:fill="auto"/>
            <w:vAlign w:val="center"/>
          </w:tcPr>
          <w:p w14:paraId="11B39F68">
            <w:pPr>
              <w:widowControl/>
              <w:jc w:val="center"/>
              <w:rPr>
                <w:rFonts w:ascii="宋体" w:hAnsi="宋体" w:cs="宋体"/>
                <w:b/>
                <w:bCs/>
                <w:kern w:val="0"/>
                <w:sz w:val="22"/>
                <w:szCs w:val="22"/>
              </w:rPr>
            </w:pPr>
            <w:r>
              <w:rPr>
                <w:rFonts w:hint="eastAsia" w:ascii="宋体" w:hAnsi="宋体" w:cs="宋体"/>
                <w:b/>
                <w:bCs/>
                <w:kern w:val="0"/>
                <w:sz w:val="22"/>
                <w:szCs w:val="22"/>
              </w:rPr>
              <w:t>项目领域</w:t>
            </w:r>
          </w:p>
        </w:tc>
        <w:tc>
          <w:tcPr>
            <w:tcW w:w="1560" w:type="dxa"/>
            <w:tcBorders>
              <w:top w:val="single" w:color="auto" w:sz="4" w:space="0"/>
              <w:left w:val="nil"/>
              <w:bottom w:val="single" w:color="auto" w:sz="4" w:space="0"/>
              <w:right w:val="single" w:color="auto" w:sz="4" w:space="0"/>
            </w:tcBorders>
            <w:shd w:val="clear" w:color="auto" w:fill="auto"/>
            <w:vAlign w:val="center"/>
          </w:tcPr>
          <w:p w14:paraId="4AABC743">
            <w:pPr>
              <w:widowControl/>
              <w:jc w:val="center"/>
              <w:rPr>
                <w:rFonts w:ascii="宋体" w:hAnsi="宋体" w:cs="宋体"/>
                <w:b/>
                <w:bCs/>
                <w:kern w:val="0"/>
                <w:sz w:val="22"/>
                <w:szCs w:val="22"/>
              </w:rPr>
            </w:pPr>
            <w:r>
              <w:rPr>
                <w:rFonts w:hint="eastAsia" w:ascii="宋体" w:hAnsi="宋体" w:cs="宋体"/>
                <w:b/>
                <w:bCs/>
                <w:kern w:val="0"/>
                <w:sz w:val="22"/>
                <w:szCs w:val="22"/>
              </w:rPr>
              <w:t>债券性质</w:t>
            </w:r>
          </w:p>
        </w:tc>
        <w:tc>
          <w:tcPr>
            <w:tcW w:w="1129" w:type="dxa"/>
            <w:tcBorders>
              <w:top w:val="single" w:color="auto" w:sz="4" w:space="0"/>
              <w:left w:val="nil"/>
              <w:bottom w:val="single" w:color="auto" w:sz="4" w:space="0"/>
              <w:right w:val="single" w:color="auto" w:sz="4" w:space="0"/>
            </w:tcBorders>
            <w:shd w:val="clear" w:color="auto" w:fill="auto"/>
            <w:vAlign w:val="center"/>
          </w:tcPr>
          <w:p w14:paraId="7DE76B3E">
            <w:pPr>
              <w:widowControl/>
              <w:jc w:val="center"/>
              <w:rPr>
                <w:rFonts w:ascii="宋体" w:hAnsi="宋体" w:cs="宋体"/>
                <w:b/>
                <w:bCs/>
                <w:kern w:val="0"/>
                <w:sz w:val="22"/>
                <w:szCs w:val="22"/>
              </w:rPr>
            </w:pPr>
            <w:r>
              <w:rPr>
                <w:rFonts w:hint="eastAsia" w:ascii="宋体" w:hAnsi="宋体" w:cs="宋体"/>
                <w:b/>
                <w:bCs/>
                <w:kern w:val="0"/>
                <w:sz w:val="22"/>
                <w:szCs w:val="22"/>
              </w:rPr>
              <w:t>债券金额</w:t>
            </w:r>
          </w:p>
        </w:tc>
        <w:tc>
          <w:tcPr>
            <w:tcW w:w="1129" w:type="dxa"/>
            <w:tcBorders>
              <w:top w:val="single" w:color="auto" w:sz="4" w:space="0"/>
              <w:left w:val="nil"/>
              <w:bottom w:val="single" w:color="auto" w:sz="4" w:space="0"/>
              <w:right w:val="single" w:color="auto" w:sz="4" w:space="0"/>
            </w:tcBorders>
            <w:shd w:val="clear" w:color="auto" w:fill="auto"/>
            <w:vAlign w:val="center"/>
          </w:tcPr>
          <w:p w14:paraId="1EB10440">
            <w:pPr>
              <w:widowControl/>
              <w:jc w:val="center"/>
              <w:rPr>
                <w:rFonts w:ascii="宋体" w:hAnsi="宋体" w:cs="宋体"/>
                <w:b/>
                <w:bCs/>
                <w:kern w:val="0"/>
                <w:sz w:val="22"/>
                <w:szCs w:val="22"/>
              </w:rPr>
            </w:pPr>
            <w:r>
              <w:rPr>
                <w:rFonts w:hint="eastAsia" w:ascii="宋体" w:hAnsi="宋体" w:cs="宋体"/>
                <w:b/>
                <w:bCs/>
                <w:kern w:val="0"/>
                <w:sz w:val="22"/>
                <w:szCs w:val="22"/>
              </w:rPr>
              <w:t>实际支出</w:t>
            </w:r>
          </w:p>
        </w:tc>
      </w:tr>
      <w:tr w14:paraId="0CFA5337">
        <w:tblPrEx>
          <w:tblCellMar>
            <w:top w:w="0" w:type="dxa"/>
            <w:left w:w="108" w:type="dxa"/>
            <w:bottom w:w="0" w:type="dxa"/>
            <w:right w:w="108" w:type="dxa"/>
          </w:tblCellMar>
        </w:tblPrEx>
        <w:trPr>
          <w:trHeight w:val="281"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14:paraId="0335ECB4">
            <w:pPr>
              <w:jc w:val="center"/>
              <w:rPr>
                <w:rFonts w:ascii="宋体" w:hAnsi="宋体" w:cs="宋体"/>
                <w:color w:val="000000"/>
                <w:sz w:val="22"/>
                <w:szCs w:val="22"/>
              </w:rPr>
            </w:pPr>
            <w:r>
              <w:rPr>
                <w:rFonts w:hint="eastAsia"/>
                <w:color w:val="000000"/>
                <w:sz w:val="22"/>
                <w:szCs w:val="22"/>
              </w:rPr>
              <w:t>1</w:t>
            </w:r>
          </w:p>
        </w:tc>
        <w:tc>
          <w:tcPr>
            <w:tcW w:w="1063" w:type="dxa"/>
            <w:tcBorders>
              <w:top w:val="nil"/>
              <w:left w:val="nil"/>
              <w:bottom w:val="single" w:color="auto" w:sz="4" w:space="0"/>
              <w:right w:val="single" w:color="auto" w:sz="4" w:space="0"/>
            </w:tcBorders>
            <w:shd w:val="clear" w:color="auto" w:fill="auto"/>
            <w:noWrap/>
            <w:vAlign w:val="center"/>
          </w:tcPr>
          <w:p w14:paraId="2A632C9A">
            <w:pPr>
              <w:jc w:val="center"/>
              <w:rPr>
                <w:rFonts w:ascii="宋体" w:hAnsi="宋体" w:cs="宋体"/>
                <w:color w:val="000000"/>
                <w:sz w:val="22"/>
                <w:szCs w:val="22"/>
              </w:rPr>
            </w:pPr>
            <w:r>
              <w:rPr>
                <w:rFonts w:hint="eastAsia"/>
                <w:color w:val="000000"/>
                <w:sz w:val="22"/>
                <w:szCs w:val="22"/>
              </w:rPr>
              <w:t>1</w:t>
            </w:r>
          </w:p>
        </w:tc>
        <w:tc>
          <w:tcPr>
            <w:tcW w:w="1675" w:type="dxa"/>
            <w:tcBorders>
              <w:top w:val="nil"/>
              <w:left w:val="nil"/>
              <w:bottom w:val="single" w:color="auto" w:sz="4" w:space="0"/>
              <w:right w:val="single" w:color="auto" w:sz="4" w:space="0"/>
            </w:tcBorders>
            <w:shd w:val="clear" w:color="auto" w:fill="auto"/>
            <w:noWrap/>
            <w:vAlign w:val="center"/>
          </w:tcPr>
          <w:p w14:paraId="2531CCEF">
            <w:pPr>
              <w:jc w:val="center"/>
              <w:rPr>
                <w:rFonts w:ascii="宋体" w:hAnsi="宋体" w:cs="宋体"/>
                <w:color w:val="000000"/>
                <w:sz w:val="22"/>
                <w:szCs w:val="22"/>
              </w:rPr>
            </w:pPr>
            <w:r>
              <w:rPr>
                <w:rFonts w:hint="eastAsia"/>
                <w:color w:val="000000"/>
                <w:sz w:val="22"/>
                <w:szCs w:val="22"/>
              </w:rPr>
              <w:t>650205</w:t>
            </w:r>
          </w:p>
        </w:tc>
        <w:tc>
          <w:tcPr>
            <w:tcW w:w="3462" w:type="dxa"/>
            <w:tcBorders>
              <w:top w:val="nil"/>
              <w:left w:val="nil"/>
              <w:bottom w:val="single" w:color="auto" w:sz="4" w:space="0"/>
              <w:right w:val="single" w:color="auto" w:sz="4" w:space="0"/>
            </w:tcBorders>
            <w:shd w:val="clear" w:color="auto" w:fill="auto"/>
            <w:vAlign w:val="center"/>
          </w:tcPr>
          <w:p w14:paraId="50C22058">
            <w:pPr>
              <w:rPr>
                <w:rFonts w:ascii="宋体" w:hAnsi="宋体" w:cs="宋体"/>
                <w:sz w:val="22"/>
                <w:szCs w:val="22"/>
              </w:rPr>
            </w:pPr>
            <w:r>
              <w:rPr>
                <w:rFonts w:hint="eastAsia"/>
                <w:sz w:val="22"/>
                <w:szCs w:val="22"/>
              </w:rPr>
              <w:t>新疆克拉玛依市乌尔禾区财政局</w:t>
            </w:r>
          </w:p>
        </w:tc>
        <w:tc>
          <w:tcPr>
            <w:tcW w:w="4400" w:type="dxa"/>
            <w:tcBorders>
              <w:top w:val="nil"/>
              <w:left w:val="nil"/>
              <w:bottom w:val="single" w:color="auto" w:sz="4" w:space="0"/>
              <w:right w:val="single" w:color="auto" w:sz="4" w:space="0"/>
            </w:tcBorders>
            <w:shd w:val="clear" w:color="auto" w:fill="auto"/>
            <w:vAlign w:val="center"/>
          </w:tcPr>
          <w:p w14:paraId="69A9718D">
            <w:pPr>
              <w:rPr>
                <w:rFonts w:ascii="宋体" w:hAnsi="宋体" w:cs="宋体"/>
                <w:sz w:val="22"/>
                <w:szCs w:val="22"/>
              </w:rPr>
            </w:pPr>
            <w:r>
              <w:rPr>
                <w:rFonts w:hint="eastAsia"/>
                <w:sz w:val="22"/>
                <w:szCs w:val="22"/>
              </w:rPr>
              <w:t>克拉玛依市乌尔禾区乌尔禾镇乡村振兴项目</w:t>
            </w:r>
          </w:p>
        </w:tc>
        <w:tc>
          <w:tcPr>
            <w:tcW w:w="1560" w:type="dxa"/>
            <w:tcBorders>
              <w:top w:val="nil"/>
              <w:left w:val="nil"/>
              <w:bottom w:val="single" w:color="auto" w:sz="4" w:space="0"/>
              <w:right w:val="single" w:color="auto" w:sz="4" w:space="0"/>
            </w:tcBorders>
            <w:shd w:val="clear" w:color="auto" w:fill="auto"/>
            <w:noWrap/>
            <w:vAlign w:val="center"/>
          </w:tcPr>
          <w:p w14:paraId="2EC7F36B">
            <w:pPr>
              <w:rPr>
                <w:rFonts w:ascii="宋体" w:hAnsi="宋体" w:cs="宋体"/>
                <w:sz w:val="22"/>
                <w:szCs w:val="22"/>
              </w:rPr>
            </w:pPr>
            <w:r>
              <w:rPr>
                <w:rFonts w:hint="eastAsia"/>
                <w:sz w:val="22"/>
                <w:szCs w:val="22"/>
              </w:rPr>
              <w:t>其他生态建设和环境保护</w:t>
            </w:r>
          </w:p>
        </w:tc>
        <w:tc>
          <w:tcPr>
            <w:tcW w:w="1129" w:type="dxa"/>
            <w:tcBorders>
              <w:top w:val="nil"/>
              <w:left w:val="nil"/>
              <w:bottom w:val="single" w:color="auto" w:sz="4" w:space="0"/>
              <w:right w:val="single" w:color="auto" w:sz="4" w:space="0"/>
            </w:tcBorders>
            <w:shd w:val="clear" w:color="auto" w:fill="auto"/>
            <w:vAlign w:val="center"/>
          </w:tcPr>
          <w:p w14:paraId="4595EFA5">
            <w:pPr>
              <w:jc w:val="right"/>
              <w:rPr>
                <w:rFonts w:ascii="宋体" w:hAnsi="宋体" w:cs="宋体"/>
                <w:sz w:val="22"/>
                <w:szCs w:val="22"/>
              </w:rPr>
            </w:pPr>
            <w:r>
              <w:rPr>
                <w:rFonts w:hint="eastAsia"/>
                <w:sz w:val="22"/>
                <w:szCs w:val="22"/>
              </w:rPr>
              <w:t>0.40</w:t>
            </w:r>
          </w:p>
        </w:tc>
        <w:tc>
          <w:tcPr>
            <w:tcW w:w="1129" w:type="dxa"/>
            <w:tcBorders>
              <w:top w:val="nil"/>
              <w:left w:val="nil"/>
              <w:bottom w:val="single" w:color="auto" w:sz="4" w:space="0"/>
              <w:right w:val="single" w:color="auto" w:sz="4" w:space="0"/>
            </w:tcBorders>
            <w:shd w:val="clear" w:color="auto" w:fill="auto"/>
            <w:vAlign w:val="center"/>
          </w:tcPr>
          <w:p w14:paraId="24B5A5F4">
            <w:pPr>
              <w:jc w:val="right"/>
              <w:rPr>
                <w:rFonts w:ascii="宋体" w:hAnsi="宋体" w:cs="宋体"/>
                <w:sz w:val="22"/>
                <w:szCs w:val="22"/>
              </w:rPr>
            </w:pPr>
            <w:r>
              <w:rPr>
                <w:rFonts w:hint="eastAsia"/>
                <w:sz w:val="22"/>
                <w:szCs w:val="22"/>
              </w:rPr>
              <w:t>0.40</w:t>
            </w:r>
          </w:p>
        </w:tc>
      </w:tr>
      <w:tr w14:paraId="7882795F">
        <w:tblPrEx>
          <w:tblCellMar>
            <w:top w:w="0" w:type="dxa"/>
            <w:left w:w="108" w:type="dxa"/>
            <w:bottom w:w="0" w:type="dxa"/>
            <w:right w:w="108" w:type="dxa"/>
          </w:tblCellMar>
        </w:tblPrEx>
        <w:trPr>
          <w:trHeight w:val="281" w:hRule="atLeast"/>
          <w:jc w:val="center"/>
        </w:trPr>
        <w:tc>
          <w:tcPr>
            <w:tcW w:w="580" w:type="dxa"/>
            <w:tcBorders>
              <w:top w:val="nil"/>
              <w:left w:val="single" w:color="auto" w:sz="4" w:space="0"/>
              <w:bottom w:val="single" w:color="auto" w:sz="4" w:space="0"/>
              <w:right w:val="single" w:color="auto" w:sz="4" w:space="0"/>
            </w:tcBorders>
            <w:shd w:val="clear" w:color="auto" w:fill="auto"/>
            <w:noWrap/>
            <w:vAlign w:val="center"/>
          </w:tcPr>
          <w:p w14:paraId="662282E2">
            <w:pPr>
              <w:jc w:val="center"/>
              <w:rPr>
                <w:rFonts w:ascii="宋体" w:hAnsi="宋体" w:cs="宋体"/>
                <w:color w:val="000000"/>
                <w:sz w:val="22"/>
                <w:szCs w:val="22"/>
              </w:rPr>
            </w:pPr>
            <w:r>
              <w:rPr>
                <w:rFonts w:hint="eastAsia"/>
                <w:color w:val="000000"/>
                <w:sz w:val="22"/>
                <w:szCs w:val="22"/>
              </w:rPr>
              <w:t>2</w:t>
            </w:r>
          </w:p>
        </w:tc>
        <w:tc>
          <w:tcPr>
            <w:tcW w:w="1063" w:type="dxa"/>
            <w:tcBorders>
              <w:top w:val="nil"/>
              <w:left w:val="nil"/>
              <w:bottom w:val="single" w:color="auto" w:sz="4" w:space="0"/>
              <w:right w:val="single" w:color="auto" w:sz="4" w:space="0"/>
            </w:tcBorders>
            <w:shd w:val="clear" w:color="auto" w:fill="auto"/>
            <w:noWrap/>
            <w:vAlign w:val="center"/>
          </w:tcPr>
          <w:p w14:paraId="245BD471">
            <w:pPr>
              <w:jc w:val="center"/>
              <w:rPr>
                <w:rFonts w:ascii="宋体" w:hAnsi="宋体" w:cs="宋体"/>
                <w:color w:val="000000"/>
                <w:sz w:val="22"/>
                <w:szCs w:val="22"/>
              </w:rPr>
            </w:pPr>
            <w:r>
              <w:rPr>
                <w:rFonts w:hint="eastAsia"/>
                <w:color w:val="000000"/>
                <w:sz w:val="22"/>
                <w:szCs w:val="22"/>
              </w:rPr>
              <w:t>2</w:t>
            </w:r>
          </w:p>
        </w:tc>
        <w:tc>
          <w:tcPr>
            <w:tcW w:w="1675" w:type="dxa"/>
            <w:tcBorders>
              <w:top w:val="nil"/>
              <w:left w:val="nil"/>
              <w:bottom w:val="single" w:color="auto" w:sz="4" w:space="0"/>
              <w:right w:val="single" w:color="auto" w:sz="4" w:space="0"/>
            </w:tcBorders>
            <w:shd w:val="clear" w:color="auto" w:fill="auto"/>
            <w:noWrap/>
            <w:vAlign w:val="center"/>
          </w:tcPr>
          <w:p w14:paraId="6BA10E95">
            <w:pPr>
              <w:jc w:val="center"/>
              <w:rPr>
                <w:rFonts w:ascii="宋体" w:hAnsi="宋体" w:cs="宋体"/>
                <w:color w:val="000000"/>
                <w:sz w:val="22"/>
                <w:szCs w:val="22"/>
              </w:rPr>
            </w:pPr>
            <w:r>
              <w:rPr>
                <w:rFonts w:hint="eastAsia"/>
                <w:color w:val="000000"/>
                <w:sz w:val="22"/>
                <w:szCs w:val="22"/>
              </w:rPr>
              <w:t>650205</w:t>
            </w:r>
          </w:p>
        </w:tc>
        <w:tc>
          <w:tcPr>
            <w:tcW w:w="3462" w:type="dxa"/>
            <w:tcBorders>
              <w:top w:val="nil"/>
              <w:left w:val="nil"/>
              <w:bottom w:val="single" w:color="auto" w:sz="4" w:space="0"/>
              <w:right w:val="single" w:color="auto" w:sz="4" w:space="0"/>
            </w:tcBorders>
            <w:shd w:val="clear" w:color="auto" w:fill="auto"/>
            <w:vAlign w:val="center"/>
          </w:tcPr>
          <w:p w14:paraId="4087AC41">
            <w:pPr>
              <w:rPr>
                <w:rFonts w:ascii="宋体" w:hAnsi="宋体" w:cs="宋体"/>
                <w:sz w:val="22"/>
                <w:szCs w:val="22"/>
              </w:rPr>
            </w:pPr>
            <w:r>
              <w:rPr>
                <w:rFonts w:hint="eastAsia"/>
                <w:sz w:val="22"/>
                <w:szCs w:val="22"/>
              </w:rPr>
              <w:t>新疆克拉玛依市乌尔禾区财政局</w:t>
            </w:r>
          </w:p>
        </w:tc>
        <w:tc>
          <w:tcPr>
            <w:tcW w:w="4400" w:type="dxa"/>
            <w:tcBorders>
              <w:top w:val="nil"/>
              <w:left w:val="nil"/>
              <w:bottom w:val="single" w:color="auto" w:sz="4" w:space="0"/>
              <w:right w:val="single" w:color="auto" w:sz="4" w:space="0"/>
            </w:tcBorders>
            <w:shd w:val="clear" w:color="auto" w:fill="auto"/>
            <w:vAlign w:val="center"/>
          </w:tcPr>
          <w:p w14:paraId="32C498D6">
            <w:pPr>
              <w:rPr>
                <w:rFonts w:ascii="宋体" w:hAnsi="宋体" w:cs="宋体"/>
                <w:sz w:val="22"/>
                <w:szCs w:val="22"/>
              </w:rPr>
            </w:pPr>
            <w:r>
              <w:rPr>
                <w:rFonts w:hint="eastAsia"/>
                <w:sz w:val="22"/>
                <w:szCs w:val="22"/>
              </w:rPr>
              <w:t>乌尔禾区百口泉产业服务基础设施建设工程</w:t>
            </w:r>
          </w:p>
        </w:tc>
        <w:tc>
          <w:tcPr>
            <w:tcW w:w="1560" w:type="dxa"/>
            <w:tcBorders>
              <w:top w:val="nil"/>
              <w:left w:val="nil"/>
              <w:bottom w:val="single" w:color="auto" w:sz="4" w:space="0"/>
              <w:right w:val="single" w:color="auto" w:sz="4" w:space="0"/>
            </w:tcBorders>
            <w:shd w:val="clear" w:color="auto" w:fill="auto"/>
            <w:noWrap/>
            <w:vAlign w:val="center"/>
          </w:tcPr>
          <w:p w14:paraId="0B00C6A0">
            <w:pPr>
              <w:rPr>
                <w:rFonts w:ascii="宋体" w:hAnsi="宋体" w:cs="宋体"/>
                <w:sz w:val="22"/>
                <w:szCs w:val="22"/>
              </w:rPr>
            </w:pPr>
            <w:r>
              <w:rPr>
                <w:rFonts w:hint="eastAsia"/>
                <w:sz w:val="22"/>
                <w:szCs w:val="22"/>
              </w:rPr>
              <w:t>其他市政建设</w:t>
            </w:r>
          </w:p>
        </w:tc>
        <w:tc>
          <w:tcPr>
            <w:tcW w:w="1129" w:type="dxa"/>
            <w:tcBorders>
              <w:top w:val="nil"/>
              <w:left w:val="nil"/>
              <w:bottom w:val="single" w:color="auto" w:sz="4" w:space="0"/>
              <w:right w:val="single" w:color="auto" w:sz="4" w:space="0"/>
            </w:tcBorders>
            <w:shd w:val="clear" w:color="auto" w:fill="auto"/>
            <w:vAlign w:val="center"/>
          </w:tcPr>
          <w:p w14:paraId="33EC8047">
            <w:pPr>
              <w:jc w:val="right"/>
              <w:rPr>
                <w:rFonts w:ascii="宋体" w:hAnsi="宋体" w:cs="宋体"/>
                <w:sz w:val="22"/>
                <w:szCs w:val="22"/>
              </w:rPr>
            </w:pPr>
            <w:r>
              <w:rPr>
                <w:rFonts w:hint="eastAsia"/>
                <w:sz w:val="22"/>
                <w:szCs w:val="22"/>
              </w:rPr>
              <w:t>0.20</w:t>
            </w:r>
          </w:p>
        </w:tc>
        <w:tc>
          <w:tcPr>
            <w:tcW w:w="1129" w:type="dxa"/>
            <w:tcBorders>
              <w:top w:val="nil"/>
              <w:left w:val="nil"/>
              <w:bottom w:val="single" w:color="auto" w:sz="4" w:space="0"/>
              <w:right w:val="single" w:color="auto" w:sz="4" w:space="0"/>
            </w:tcBorders>
            <w:shd w:val="clear" w:color="auto" w:fill="auto"/>
            <w:vAlign w:val="center"/>
          </w:tcPr>
          <w:p w14:paraId="0CAF1835">
            <w:pPr>
              <w:jc w:val="right"/>
              <w:rPr>
                <w:rFonts w:ascii="宋体" w:hAnsi="宋体" w:cs="宋体"/>
                <w:sz w:val="22"/>
                <w:szCs w:val="22"/>
              </w:rPr>
            </w:pPr>
            <w:r>
              <w:rPr>
                <w:rFonts w:hint="eastAsia"/>
                <w:sz w:val="22"/>
                <w:szCs w:val="22"/>
              </w:rPr>
              <w:t>0.20</w:t>
            </w:r>
          </w:p>
        </w:tc>
      </w:tr>
    </w:tbl>
    <w:p w14:paraId="7D214A40">
      <w:pPr>
        <w:widowControl/>
        <w:jc w:val="left"/>
        <w:outlineLvl w:val="1"/>
        <w:rPr>
          <w:rFonts w:asciiTheme="minorEastAsia" w:hAnsiTheme="minorEastAsia" w:eastAsiaTheme="minorEastAsia"/>
          <w:kern w:val="0"/>
          <w:szCs w:val="21"/>
        </w:rPr>
        <w:sectPr>
          <w:pgSz w:w="16838" w:h="11906" w:orient="landscape"/>
          <w:pgMar w:top="1797" w:right="1440" w:bottom="1797" w:left="1440" w:header="851" w:footer="992" w:gutter="0"/>
          <w:cols w:space="720" w:num="1"/>
          <w:docGrid w:type="linesAndChars" w:linePitch="312" w:charSpace="0"/>
        </w:sectPr>
      </w:pPr>
      <w:r>
        <w:rPr>
          <w:rFonts w:hint="eastAsia" w:asciiTheme="minorEastAsia" w:hAnsiTheme="minorEastAsia" w:eastAsiaTheme="minorEastAsia"/>
          <w:kern w:val="0"/>
          <w:szCs w:val="21"/>
        </w:rPr>
        <w:t>备注：新增债券额度由各地州市统筹分配至地州市本级、所辖县市区；各地县的新增债券项目具体安排，由当地按程序报本级人大批准，未在此表中列示。</w:t>
      </w:r>
    </w:p>
    <w:tbl>
      <w:tblPr>
        <w:tblStyle w:val="12"/>
        <w:tblW w:w="8929" w:type="dxa"/>
        <w:jc w:val="center"/>
        <w:tblLayout w:type="autofit"/>
        <w:tblCellMar>
          <w:top w:w="0" w:type="dxa"/>
          <w:left w:w="108" w:type="dxa"/>
          <w:bottom w:w="0" w:type="dxa"/>
          <w:right w:w="108" w:type="dxa"/>
        </w:tblCellMar>
      </w:tblPr>
      <w:tblGrid>
        <w:gridCol w:w="3878"/>
        <w:gridCol w:w="2525"/>
        <w:gridCol w:w="2526"/>
      </w:tblGrid>
      <w:tr w14:paraId="6F5AB021">
        <w:tblPrEx>
          <w:tblCellMar>
            <w:top w:w="0" w:type="dxa"/>
            <w:left w:w="108" w:type="dxa"/>
            <w:bottom w:w="0" w:type="dxa"/>
            <w:right w:w="108" w:type="dxa"/>
          </w:tblCellMar>
        </w:tblPrEx>
        <w:trPr>
          <w:trHeight w:val="497" w:hRule="atLeast"/>
          <w:jc w:val="center"/>
        </w:trPr>
        <w:tc>
          <w:tcPr>
            <w:tcW w:w="3878" w:type="dxa"/>
            <w:tcBorders>
              <w:top w:val="nil"/>
              <w:left w:val="nil"/>
              <w:bottom w:val="nil"/>
              <w:right w:val="nil"/>
            </w:tcBorders>
            <w:shd w:val="clear" w:color="auto" w:fill="auto"/>
            <w:noWrap/>
            <w:vAlign w:val="center"/>
          </w:tcPr>
          <w:p w14:paraId="4D0BB27B">
            <w:pPr>
              <w:widowControl/>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附件2-4</w:t>
            </w:r>
          </w:p>
        </w:tc>
        <w:tc>
          <w:tcPr>
            <w:tcW w:w="2525" w:type="dxa"/>
            <w:tcBorders>
              <w:top w:val="nil"/>
              <w:left w:val="nil"/>
              <w:bottom w:val="nil"/>
              <w:right w:val="nil"/>
            </w:tcBorders>
            <w:shd w:val="clear" w:color="auto" w:fill="auto"/>
            <w:noWrap/>
            <w:vAlign w:val="center"/>
          </w:tcPr>
          <w:p w14:paraId="33B44942">
            <w:pPr>
              <w:widowControl/>
              <w:jc w:val="left"/>
              <w:rPr>
                <w:rFonts w:ascii="宋体" w:hAnsi="宋体" w:cs="宋体"/>
                <w:color w:val="000000"/>
                <w:kern w:val="0"/>
                <w:sz w:val="22"/>
                <w:szCs w:val="22"/>
              </w:rPr>
            </w:pPr>
          </w:p>
        </w:tc>
        <w:tc>
          <w:tcPr>
            <w:tcW w:w="2525" w:type="dxa"/>
            <w:tcBorders>
              <w:top w:val="nil"/>
              <w:left w:val="nil"/>
              <w:bottom w:val="nil"/>
              <w:right w:val="nil"/>
            </w:tcBorders>
            <w:shd w:val="clear" w:color="auto" w:fill="auto"/>
            <w:noWrap/>
            <w:vAlign w:val="center"/>
          </w:tcPr>
          <w:p w14:paraId="2C397FEF">
            <w:pPr>
              <w:widowControl/>
              <w:jc w:val="left"/>
              <w:rPr>
                <w:rFonts w:ascii="宋体" w:hAnsi="宋体" w:cs="宋体"/>
                <w:color w:val="000000"/>
                <w:kern w:val="0"/>
                <w:sz w:val="22"/>
                <w:szCs w:val="22"/>
              </w:rPr>
            </w:pPr>
          </w:p>
        </w:tc>
      </w:tr>
      <w:tr w14:paraId="48D02811">
        <w:tblPrEx>
          <w:tblCellMar>
            <w:top w:w="0" w:type="dxa"/>
            <w:left w:w="108" w:type="dxa"/>
            <w:bottom w:w="0" w:type="dxa"/>
            <w:right w:w="108" w:type="dxa"/>
          </w:tblCellMar>
        </w:tblPrEx>
        <w:trPr>
          <w:trHeight w:val="497" w:hRule="atLeast"/>
          <w:jc w:val="center"/>
        </w:trPr>
        <w:tc>
          <w:tcPr>
            <w:tcW w:w="8929" w:type="dxa"/>
            <w:gridSpan w:val="3"/>
            <w:tcBorders>
              <w:top w:val="nil"/>
              <w:left w:val="nil"/>
              <w:bottom w:val="nil"/>
              <w:right w:val="nil"/>
            </w:tcBorders>
            <w:shd w:val="clear" w:color="auto" w:fill="auto"/>
            <w:noWrap/>
            <w:vAlign w:val="center"/>
          </w:tcPr>
          <w:p w14:paraId="455B00AA">
            <w:pPr>
              <w:widowControl/>
              <w:jc w:val="left"/>
              <w:rPr>
                <w:rFonts w:ascii="宋体" w:hAnsi="宋体" w:cs="宋体"/>
                <w:color w:val="000000"/>
                <w:kern w:val="0"/>
                <w:sz w:val="22"/>
                <w:szCs w:val="22"/>
              </w:rPr>
            </w:pPr>
            <w:r>
              <w:rPr>
                <w:rFonts w:hint="eastAsia" w:ascii="宋体" w:hAnsi="宋体" w:cs="宋体"/>
                <w:b/>
                <w:bCs/>
                <w:kern w:val="0"/>
                <w:sz w:val="30"/>
                <w:szCs w:val="30"/>
              </w:rPr>
              <w:t>2022年乌尔禾区还本付息预计执行及本年度还本付息预算情况表</w:t>
            </w:r>
          </w:p>
        </w:tc>
      </w:tr>
      <w:tr w14:paraId="19071479">
        <w:tblPrEx>
          <w:tblCellMar>
            <w:top w:w="0" w:type="dxa"/>
            <w:left w:w="108" w:type="dxa"/>
            <w:bottom w:w="0" w:type="dxa"/>
            <w:right w:w="108" w:type="dxa"/>
          </w:tblCellMar>
        </w:tblPrEx>
        <w:trPr>
          <w:trHeight w:val="497" w:hRule="atLeast"/>
          <w:jc w:val="center"/>
        </w:trPr>
        <w:tc>
          <w:tcPr>
            <w:tcW w:w="3878" w:type="dxa"/>
            <w:tcBorders>
              <w:top w:val="nil"/>
              <w:left w:val="nil"/>
              <w:bottom w:val="nil"/>
              <w:right w:val="nil"/>
            </w:tcBorders>
            <w:shd w:val="clear" w:color="auto" w:fill="auto"/>
            <w:noWrap/>
            <w:vAlign w:val="center"/>
          </w:tcPr>
          <w:p w14:paraId="107EE5AE">
            <w:pPr>
              <w:widowControl/>
              <w:jc w:val="left"/>
              <w:rPr>
                <w:rFonts w:ascii="宋体" w:hAnsi="宋体" w:cs="宋体"/>
                <w:color w:val="000000"/>
                <w:kern w:val="0"/>
                <w:sz w:val="22"/>
                <w:szCs w:val="22"/>
              </w:rPr>
            </w:pPr>
          </w:p>
        </w:tc>
        <w:tc>
          <w:tcPr>
            <w:tcW w:w="2525" w:type="dxa"/>
            <w:tcBorders>
              <w:top w:val="nil"/>
              <w:left w:val="nil"/>
              <w:bottom w:val="nil"/>
              <w:right w:val="nil"/>
            </w:tcBorders>
            <w:shd w:val="clear" w:color="auto" w:fill="auto"/>
            <w:noWrap/>
            <w:vAlign w:val="center"/>
          </w:tcPr>
          <w:p w14:paraId="7475BAD3">
            <w:pPr>
              <w:widowControl/>
              <w:jc w:val="left"/>
              <w:rPr>
                <w:rFonts w:ascii="宋体" w:hAnsi="宋体" w:cs="宋体"/>
                <w:color w:val="000000"/>
                <w:kern w:val="0"/>
                <w:sz w:val="22"/>
                <w:szCs w:val="22"/>
              </w:rPr>
            </w:pPr>
          </w:p>
        </w:tc>
        <w:tc>
          <w:tcPr>
            <w:tcW w:w="2525" w:type="dxa"/>
            <w:tcBorders>
              <w:top w:val="nil"/>
              <w:left w:val="nil"/>
              <w:bottom w:val="nil"/>
              <w:right w:val="nil"/>
            </w:tcBorders>
            <w:shd w:val="clear" w:color="auto" w:fill="auto"/>
            <w:vAlign w:val="center"/>
          </w:tcPr>
          <w:p w14:paraId="7CC84EEA">
            <w:pPr>
              <w:widowControl/>
              <w:jc w:val="right"/>
              <w:rPr>
                <w:rFonts w:ascii="宋体" w:hAnsi="宋体" w:cs="宋体"/>
                <w:kern w:val="0"/>
                <w:sz w:val="22"/>
                <w:szCs w:val="22"/>
              </w:rPr>
            </w:pPr>
            <w:r>
              <w:rPr>
                <w:rFonts w:hint="eastAsia" w:ascii="宋体" w:hAnsi="宋体" w:cs="宋体"/>
                <w:kern w:val="0"/>
                <w:sz w:val="22"/>
                <w:szCs w:val="22"/>
              </w:rPr>
              <w:t>单位：亿元</w:t>
            </w:r>
          </w:p>
        </w:tc>
      </w:tr>
      <w:tr w14:paraId="066C320B">
        <w:tblPrEx>
          <w:tblCellMar>
            <w:top w:w="0" w:type="dxa"/>
            <w:left w:w="108" w:type="dxa"/>
            <w:bottom w:w="0" w:type="dxa"/>
            <w:right w:w="108" w:type="dxa"/>
          </w:tblCellMar>
        </w:tblPrEx>
        <w:trPr>
          <w:trHeight w:val="497" w:hRule="atLeast"/>
          <w:jc w:val="center"/>
        </w:trPr>
        <w:tc>
          <w:tcPr>
            <w:tcW w:w="3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3EEE9">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2525" w:type="dxa"/>
            <w:tcBorders>
              <w:top w:val="single" w:color="000000" w:sz="4" w:space="0"/>
              <w:left w:val="nil"/>
              <w:bottom w:val="single" w:color="000000" w:sz="4" w:space="0"/>
              <w:right w:val="single" w:color="000000" w:sz="4" w:space="0"/>
            </w:tcBorders>
            <w:shd w:val="clear" w:color="auto" w:fill="auto"/>
            <w:vAlign w:val="center"/>
          </w:tcPr>
          <w:p w14:paraId="56292B3E">
            <w:pPr>
              <w:widowControl/>
              <w:jc w:val="center"/>
              <w:rPr>
                <w:rFonts w:ascii="宋体" w:hAnsi="宋体" w:cs="宋体"/>
                <w:b/>
                <w:bCs/>
                <w:kern w:val="0"/>
                <w:sz w:val="22"/>
                <w:szCs w:val="22"/>
              </w:rPr>
            </w:pPr>
            <w:r>
              <w:rPr>
                <w:rFonts w:hint="eastAsia" w:ascii="宋体" w:hAnsi="宋体" w:cs="宋体"/>
                <w:b/>
                <w:bCs/>
                <w:kern w:val="0"/>
                <w:sz w:val="22"/>
                <w:szCs w:val="22"/>
              </w:rPr>
              <w:t>本级</w:t>
            </w:r>
          </w:p>
        </w:tc>
        <w:tc>
          <w:tcPr>
            <w:tcW w:w="2525" w:type="dxa"/>
            <w:tcBorders>
              <w:top w:val="single" w:color="000000" w:sz="4" w:space="0"/>
              <w:left w:val="nil"/>
              <w:bottom w:val="single" w:color="000000" w:sz="4" w:space="0"/>
              <w:right w:val="single" w:color="000000" w:sz="4" w:space="0"/>
            </w:tcBorders>
            <w:shd w:val="clear" w:color="auto" w:fill="auto"/>
            <w:vAlign w:val="center"/>
          </w:tcPr>
          <w:p w14:paraId="010CC79F">
            <w:pPr>
              <w:widowControl/>
              <w:jc w:val="center"/>
              <w:rPr>
                <w:rFonts w:ascii="宋体" w:hAnsi="宋体" w:cs="宋体"/>
                <w:b/>
                <w:bCs/>
                <w:kern w:val="0"/>
                <w:sz w:val="22"/>
                <w:szCs w:val="22"/>
              </w:rPr>
            </w:pPr>
            <w:r>
              <w:rPr>
                <w:rFonts w:hint="eastAsia" w:ascii="宋体" w:hAnsi="宋体" w:cs="宋体"/>
                <w:b/>
                <w:bCs/>
                <w:kern w:val="0"/>
                <w:sz w:val="22"/>
                <w:szCs w:val="22"/>
              </w:rPr>
              <w:t>各区</w:t>
            </w:r>
          </w:p>
        </w:tc>
      </w:tr>
      <w:tr w14:paraId="72074840">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19A39496">
            <w:pPr>
              <w:widowControl/>
              <w:jc w:val="left"/>
              <w:rPr>
                <w:rFonts w:ascii="宋体" w:hAnsi="宋体" w:cs="宋体"/>
                <w:kern w:val="0"/>
                <w:sz w:val="22"/>
                <w:szCs w:val="22"/>
              </w:rPr>
            </w:pPr>
            <w:r>
              <w:rPr>
                <w:rFonts w:hint="eastAsia" w:ascii="宋体" w:hAnsi="宋体" w:cs="宋体"/>
                <w:kern w:val="0"/>
                <w:sz w:val="22"/>
                <w:szCs w:val="22"/>
              </w:rPr>
              <w:t>一、上年度发行预计执行数</w:t>
            </w:r>
          </w:p>
        </w:tc>
        <w:tc>
          <w:tcPr>
            <w:tcW w:w="2525" w:type="dxa"/>
            <w:tcBorders>
              <w:top w:val="nil"/>
              <w:left w:val="nil"/>
              <w:bottom w:val="single" w:color="000000" w:sz="4" w:space="0"/>
              <w:right w:val="single" w:color="000000" w:sz="4" w:space="0"/>
            </w:tcBorders>
            <w:shd w:val="clear" w:color="auto" w:fill="auto"/>
            <w:vAlign w:val="center"/>
          </w:tcPr>
          <w:p w14:paraId="65EEECFA">
            <w:pPr>
              <w:jc w:val="right"/>
              <w:rPr>
                <w:rFonts w:ascii="宋体" w:hAnsi="宋体" w:cs="宋体"/>
                <w:sz w:val="22"/>
                <w:szCs w:val="22"/>
              </w:rPr>
            </w:pPr>
            <w:r>
              <w:rPr>
                <w:rFonts w:hint="eastAsia"/>
                <w:sz w:val="22"/>
                <w:szCs w:val="22"/>
              </w:rPr>
              <w:t>0.60</w:t>
            </w:r>
          </w:p>
        </w:tc>
        <w:tc>
          <w:tcPr>
            <w:tcW w:w="2525" w:type="dxa"/>
            <w:tcBorders>
              <w:top w:val="nil"/>
              <w:left w:val="nil"/>
              <w:bottom w:val="single" w:color="000000" w:sz="4" w:space="0"/>
              <w:right w:val="single" w:color="000000" w:sz="4" w:space="0"/>
            </w:tcBorders>
            <w:shd w:val="clear" w:color="auto" w:fill="auto"/>
            <w:vAlign w:val="center"/>
          </w:tcPr>
          <w:p w14:paraId="73B72F02">
            <w:pPr>
              <w:jc w:val="right"/>
              <w:rPr>
                <w:rFonts w:ascii="宋体" w:hAnsi="宋体" w:cs="宋体"/>
                <w:sz w:val="22"/>
                <w:szCs w:val="22"/>
              </w:rPr>
            </w:pPr>
            <w:r>
              <w:rPr>
                <w:rFonts w:hint="eastAsia"/>
                <w:sz w:val="22"/>
                <w:szCs w:val="22"/>
              </w:rPr>
              <w:t>0.60</w:t>
            </w:r>
          </w:p>
        </w:tc>
      </w:tr>
      <w:tr w14:paraId="03BA8077">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7AF1547E">
            <w:pPr>
              <w:widowControl/>
              <w:jc w:val="left"/>
              <w:rPr>
                <w:rFonts w:ascii="宋体" w:hAnsi="宋体" w:cs="宋体"/>
                <w:kern w:val="0"/>
                <w:sz w:val="22"/>
                <w:szCs w:val="22"/>
              </w:rPr>
            </w:pPr>
            <w:r>
              <w:rPr>
                <w:rFonts w:hint="eastAsia" w:ascii="宋体" w:hAnsi="宋体" w:cs="宋体"/>
                <w:kern w:val="0"/>
                <w:sz w:val="22"/>
                <w:szCs w:val="22"/>
              </w:rPr>
              <w:t>（一）一般债券</w:t>
            </w:r>
          </w:p>
        </w:tc>
        <w:tc>
          <w:tcPr>
            <w:tcW w:w="2525" w:type="dxa"/>
            <w:tcBorders>
              <w:top w:val="nil"/>
              <w:left w:val="nil"/>
              <w:bottom w:val="single" w:color="000000" w:sz="4" w:space="0"/>
              <w:right w:val="single" w:color="000000" w:sz="4" w:space="0"/>
            </w:tcBorders>
            <w:shd w:val="clear" w:color="auto" w:fill="auto"/>
            <w:vAlign w:val="center"/>
          </w:tcPr>
          <w:p w14:paraId="43DFF0A3">
            <w:pPr>
              <w:jc w:val="right"/>
              <w:rPr>
                <w:rFonts w:ascii="宋体" w:hAnsi="宋体" w:cs="宋体"/>
                <w:sz w:val="22"/>
                <w:szCs w:val="22"/>
              </w:rPr>
            </w:pPr>
            <w:r>
              <w:rPr>
                <w:rFonts w:hint="eastAsia"/>
                <w:sz w:val="22"/>
                <w:szCs w:val="22"/>
              </w:rPr>
              <w:t>0.40</w:t>
            </w:r>
          </w:p>
        </w:tc>
        <w:tc>
          <w:tcPr>
            <w:tcW w:w="2525" w:type="dxa"/>
            <w:tcBorders>
              <w:top w:val="nil"/>
              <w:left w:val="nil"/>
              <w:bottom w:val="single" w:color="000000" w:sz="4" w:space="0"/>
              <w:right w:val="single" w:color="000000" w:sz="4" w:space="0"/>
            </w:tcBorders>
            <w:shd w:val="clear" w:color="auto" w:fill="auto"/>
            <w:vAlign w:val="center"/>
          </w:tcPr>
          <w:p w14:paraId="71D2F96B">
            <w:pPr>
              <w:jc w:val="right"/>
              <w:rPr>
                <w:rFonts w:ascii="宋体" w:hAnsi="宋体" w:cs="宋体"/>
                <w:sz w:val="22"/>
                <w:szCs w:val="22"/>
              </w:rPr>
            </w:pPr>
            <w:r>
              <w:rPr>
                <w:rFonts w:hint="eastAsia"/>
                <w:sz w:val="22"/>
                <w:szCs w:val="22"/>
              </w:rPr>
              <w:t>0.40</w:t>
            </w:r>
          </w:p>
        </w:tc>
      </w:tr>
      <w:tr w14:paraId="6B001F9C">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131FECF2">
            <w:pPr>
              <w:widowControl/>
              <w:jc w:val="left"/>
              <w:rPr>
                <w:rFonts w:ascii="宋体" w:hAnsi="宋体" w:cs="宋体"/>
                <w:kern w:val="0"/>
                <w:sz w:val="22"/>
                <w:szCs w:val="22"/>
              </w:rPr>
            </w:pPr>
            <w:r>
              <w:rPr>
                <w:rFonts w:hint="eastAsia" w:ascii="宋体" w:hAnsi="宋体" w:cs="宋体"/>
                <w:kern w:val="0"/>
                <w:sz w:val="22"/>
                <w:szCs w:val="22"/>
              </w:rPr>
              <w:t>其中：再融资债券</w:t>
            </w:r>
          </w:p>
        </w:tc>
        <w:tc>
          <w:tcPr>
            <w:tcW w:w="2525" w:type="dxa"/>
            <w:tcBorders>
              <w:top w:val="nil"/>
              <w:left w:val="nil"/>
              <w:bottom w:val="single" w:color="000000" w:sz="4" w:space="0"/>
              <w:right w:val="single" w:color="000000" w:sz="4" w:space="0"/>
            </w:tcBorders>
            <w:shd w:val="clear" w:color="auto" w:fill="auto"/>
            <w:vAlign w:val="center"/>
          </w:tcPr>
          <w:p w14:paraId="7AD38548">
            <w:pPr>
              <w:jc w:val="right"/>
              <w:rPr>
                <w:rFonts w:ascii="宋体" w:hAnsi="宋体" w:cs="宋体"/>
                <w:sz w:val="22"/>
                <w:szCs w:val="22"/>
              </w:rPr>
            </w:pPr>
            <w:r>
              <w:rPr>
                <w:rFonts w:hint="eastAsia"/>
                <w:sz w:val="22"/>
                <w:szCs w:val="22"/>
              </w:rPr>
              <w:t>0.00</w:t>
            </w:r>
          </w:p>
        </w:tc>
        <w:tc>
          <w:tcPr>
            <w:tcW w:w="2525" w:type="dxa"/>
            <w:tcBorders>
              <w:top w:val="nil"/>
              <w:left w:val="nil"/>
              <w:bottom w:val="single" w:color="000000" w:sz="4" w:space="0"/>
              <w:right w:val="single" w:color="000000" w:sz="4" w:space="0"/>
            </w:tcBorders>
            <w:shd w:val="clear" w:color="auto" w:fill="auto"/>
            <w:vAlign w:val="center"/>
          </w:tcPr>
          <w:p w14:paraId="2C3F62CA">
            <w:pPr>
              <w:jc w:val="right"/>
              <w:rPr>
                <w:rFonts w:ascii="宋体" w:hAnsi="宋体" w:cs="宋体"/>
                <w:sz w:val="22"/>
                <w:szCs w:val="22"/>
              </w:rPr>
            </w:pPr>
            <w:r>
              <w:rPr>
                <w:rFonts w:hint="eastAsia"/>
                <w:sz w:val="22"/>
                <w:szCs w:val="22"/>
              </w:rPr>
              <w:t>0.00</w:t>
            </w:r>
          </w:p>
        </w:tc>
      </w:tr>
      <w:tr w14:paraId="5DB3C747">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02024924">
            <w:pPr>
              <w:widowControl/>
              <w:jc w:val="left"/>
              <w:rPr>
                <w:rFonts w:ascii="宋体" w:hAnsi="宋体" w:cs="宋体"/>
                <w:kern w:val="0"/>
                <w:sz w:val="22"/>
                <w:szCs w:val="22"/>
              </w:rPr>
            </w:pPr>
            <w:r>
              <w:rPr>
                <w:rFonts w:hint="eastAsia" w:ascii="宋体" w:hAnsi="宋体" w:cs="宋体"/>
                <w:kern w:val="0"/>
                <w:sz w:val="22"/>
                <w:szCs w:val="22"/>
              </w:rPr>
              <w:t>（二）专项债券</w:t>
            </w:r>
          </w:p>
        </w:tc>
        <w:tc>
          <w:tcPr>
            <w:tcW w:w="2525" w:type="dxa"/>
            <w:tcBorders>
              <w:top w:val="nil"/>
              <w:left w:val="nil"/>
              <w:bottom w:val="single" w:color="000000" w:sz="4" w:space="0"/>
              <w:right w:val="single" w:color="000000" w:sz="4" w:space="0"/>
            </w:tcBorders>
            <w:shd w:val="clear" w:color="auto" w:fill="auto"/>
            <w:vAlign w:val="center"/>
          </w:tcPr>
          <w:p w14:paraId="3B0DDE2A">
            <w:pPr>
              <w:jc w:val="right"/>
              <w:rPr>
                <w:rFonts w:ascii="宋体" w:hAnsi="宋体" w:cs="宋体"/>
                <w:sz w:val="22"/>
                <w:szCs w:val="22"/>
              </w:rPr>
            </w:pPr>
            <w:r>
              <w:rPr>
                <w:rFonts w:hint="eastAsia"/>
                <w:sz w:val="22"/>
                <w:szCs w:val="22"/>
              </w:rPr>
              <w:t>2.00</w:t>
            </w:r>
          </w:p>
        </w:tc>
        <w:tc>
          <w:tcPr>
            <w:tcW w:w="2525" w:type="dxa"/>
            <w:tcBorders>
              <w:top w:val="nil"/>
              <w:left w:val="nil"/>
              <w:bottom w:val="single" w:color="000000" w:sz="4" w:space="0"/>
              <w:right w:val="single" w:color="000000" w:sz="4" w:space="0"/>
            </w:tcBorders>
            <w:shd w:val="clear" w:color="auto" w:fill="auto"/>
            <w:vAlign w:val="center"/>
          </w:tcPr>
          <w:p w14:paraId="6E1C49BE">
            <w:pPr>
              <w:jc w:val="right"/>
              <w:rPr>
                <w:rFonts w:ascii="宋体" w:hAnsi="宋体" w:cs="宋体"/>
                <w:sz w:val="22"/>
                <w:szCs w:val="22"/>
              </w:rPr>
            </w:pPr>
            <w:r>
              <w:rPr>
                <w:rFonts w:hint="eastAsia"/>
                <w:sz w:val="22"/>
                <w:szCs w:val="22"/>
              </w:rPr>
              <w:t>2.00</w:t>
            </w:r>
          </w:p>
        </w:tc>
      </w:tr>
      <w:tr w14:paraId="49BF7C83">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1FA887CB">
            <w:pPr>
              <w:widowControl/>
              <w:jc w:val="left"/>
              <w:rPr>
                <w:rFonts w:ascii="宋体" w:hAnsi="宋体" w:cs="宋体"/>
                <w:kern w:val="0"/>
                <w:sz w:val="22"/>
                <w:szCs w:val="22"/>
              </w:rPr>
            </w:pPr>
            <w:r>
              <w:rPr>
                <w:rFonts w:hint="eastAsia" w:ascii="宋体" w:hAnsi="宋体" w:cs="宋体"/>
                <w:kern w:val="0"/>
                <w:sz w:val="22"/>
                <w:szCs w:val="22"/>
              </w:rPr>
              <w:t>其中：再融资债券</w:t>
            </w:r>
          </w:p>
        </w:tc>
        <w:tc>
          <w:tcPr>
            <w:tcW w:w="2525" w:type="dxa"/>
            <w:tcBorders>
              <w:top w:val="nil"/>
              <w:left w:val="nil"/>
              <w:bottom w:val="single" w:color="000000" w:sz="4" w:space="0"/>
              <w:right w:val="single" w:color="000000" w:sz="4" w:space="0"/>
            </w:tcBorders>
            <w:shd w:val="clear" w:color="auto" w:fill="auto"/>
            <w:vAlign w:val="center"/>
          </w:tcPr>
          <w:p w14:paraId="66BE6114">
            <w:pPr>
              <w:jc w:val="right"/>
              <w:rPr>
                <w:rFonts w:ascii="宋体" w:hAnsi="宋体" w:cs="宋体"/>
                <w:sz w:val="22"/>
                <w:szCs w:val="22"/>
              </w:rPr>
            </w:pPr>
            <w:r>
              <w:rPr>
                <w:rFonts w:hint="eastAsia"/>
                <w:sz w:val="22"/>
                <w:szCs w:val="22"/>
              </w:rPr>
              <w:t>0.00</w:t>
            </w:r>
          </w:p>
        </w:tc>
        <w:tc>
          <w:tcPr>
            <w:tcW w:w="2525" w:type="dxa"/>
            <w:tcBorders>
              <w:top w:val="nil"/>
              <w:left w:val="nil"/>
              <w:bottom w:val="single" w:color="000000" w:sz="4" w:space="0"/>
              <w:right w:val="single" w:color="000000" w:sz="4" w:space="0"/>
            </w:tcBorders>
            <w:shd w:val="clear" w:color="auto" w:fill="auto"/>
            <w:vAlign w:val="center"/>
          </w:tcPr>
          <w:p w14:paraId="1B8028B9">
            <w:pPr>
              <w:jc w:val="right"/>
              <w:rPr>
                <w:rFonts w:ascii="宋体" w:hAnsi="宋体" w:cs="宋体"/>
                <w:sz w:val="22"/>
                <w:szCs w:val="22"/>
              </w:rPr>
            </w:pPr>
            <w:r>
              <w:rPr>
                <w:rFonts w:hint="eastAsia"/>
                <w:sz w:val="22"/>
                <w:szCs w:val="22"/>
              </w:rPr>
              <w:t>0.00</w:t>
            </w:r>
          </w:p>
        </w:tc>
      </w:tr>
      <w:tr w14:paraId="7C5774E5">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043B272F">
            <w:pPr>
              <w:widowControl/>
              <w:jc w:val="left"/>
              <w:rPr>
                <w:rFonts w:ascii="宋体" w:hAnsi="宋体" w:cs="宋体"/>
                <w:kern w:val="0"/>
                <w:sz w:val="22"/>
                <w:szCs w:val="22"/>
              </w:rPr>
            </w:pPr>
            <w:r>
              <w:rPr>
                <w:rFonts w:hint="eastAsia" w:ascii="宋体" w:hAnsi="宋体" w:cs="宋体"/>
                <w:kern w:val="0"/>
                <w:sz w:val="22"/>
                <w:szCs w:val="22"/>
              </w:rPr>
              <w:t>二、上年度还本预计执行数</w:t>
            </w:r>
          </w:p>
        </w:tc>
        <w:tc>
          <w:tcPr>
            <w:tcW w:w="2525" w:type="dxa"/>
            <w:tcBorders>
              <w:top w:val="nil"/>
              <w:left w:val="nil"/>
              <w:bottom w:val="single" w:color="000000" w:sz="4" w:space="0"/>
              <w:right w:val="single" w:color="000000" w:sz="4" w:space="0"/>
            </w:tcBorders>
            <w:shd w:val="clear" w:color="auto" w:fill="auto"/>
            <w:vAlign w:val="center"/>
          </w:tcPr>
          <w:p w14:paraId="6B814C8C">
            <w:pPr>
              <w:jc w:val="right"/>
              <w:rPr>
                <w:rFonts w:ascii="宋体" w:hAnsi="宋体" w:cs="宋体"/>
                <w:sz w:val="22"/>
                <w:szCs w:val="22"/>
              </w:rPr>
            </w:pPr>
            <w:r>
              <w:rPr>
                <w:rFonts w:hint="eastAsia"/>
                <w:sz w:val="22"/>
                <w:szCs w:val="22"/>
              </w:rPr>
              <w:t>0.00</w:t>
            </w:r>
          </w:p>
        </w:tc>
        <w:tc>
          <w:tcPr>
            <w:tcW w:w="2525" w:type="dxa"/>
            <w:tcBorders>
              <w:top w:val="nil"/>
              <w:left w:val="nil"/>
              <w:bottom w:val="single" w:color="000000" w:sz="4" w:space="0"/>
              <w:right w:val="single" w:color="000000" w:sz="4" w:space="0"/>
            </w:tcBorders>
            <w:shd w:val="clear" w:color="auto" w:fill="auto"/>
            <w:vAlign w:val="center"/>
          </w:tcPr>
          <w:p w14:paraId="4B143F2C">
            <w:pPr>
              <w:jc w:val="right"/>
              <w:rPr>
                <w:rFonts w:ascii="宋体" w:hAnsi="宋体" w:cs="宋体"/>
                <w:sz w:val="22"/>
                <w:szCs w:val="22"/>
              </w:rPr>
            </w:pPr>
            <w:r>
              <w:rPr>
                <w:rFonts w:hint="eastAsia"/>
                <w:sz w:val="22"/>
                <w:szCs w:val="22"/>
              </w:rPr>
              <w:t>0.00</w:t>
            </w:r>
          </w:p>
        </w:tc>
      </w:tr>
      <w:tr w14:paraId="1B649DDF">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59E8CDB9">
            <w:pPr>
              <w:widowControl/>
              <w:jc w:val="left"/>
              <w:rPr>
                <w:rFonts w:ascii="宋体" w:hAnsi="宋体" w:cs="宋体"/>
                <w:kern w:val="0"/>
                <w:sz w:val="22"/>
                <w:szCs w:val="22"/>
              </w:rPr>
            </w:pPr>
            <w:r>
              <w:rPr>
                <w:rFonts w:hint="eastAsia" w:ascii="宋体" w:hAnsi="宋体" w:cs="宋体"/>
                <w:kern w:val="0"/>
                <w:sz w:val="22"/>
                <w:szCs w:val="22"/>
              </w:rPr>
              <w:t>（一）一般债券</w:t>
            </w:r>
          </w:p>
        </w:tc>
        <w:tc>
          <w:tcPr>
            <w:tcW w:w="2525" w:type="dxa"/>
            <w:tcBorders>
              <w:top w:val="nil"/>
              <w:left w:val="nil"/>
              <w:bottom w:val="single" w:color="auto" w:sz="4" w:space="0"/>
              <w:right w:val="single" w:color="auto" w:sz="4" w:space="0"/>
            </w:tcBorders>
            <w:shd w:val="clear" w:color="auto" w:fill="auto"/>
            <w:vAlign w:val="center"/>
          </w:tcPr>
          <w:p w14:paraId="68D7D0BA">
            <w:pPr>
              <w:jc w:val="right"/>
              <w:rPr>
                <w:rFonts w:ascii="宋体" w:hAnsi="宋体" w:cs="宋体"/>
                <w:sz w:val="22"/>
                <w:szCs w:val="22"/>
              </w:rPr>
            </w:pPr>
            <w:r>
              <w:rPr>
                <w:rFonts w:hint="eastAsia"/>
                <w:sz w:val="22"/>
                <w:szCs w:val="22"/>
              </w:rPr>
              <w:t>0.00</w:t>
            </w:r>
          </w:p>
        </w:tc>
        <w:tc>
          <w:tcPr>
            <w:tcW w:w="2525" w:type="dxa"/>
            <w:tcBorders>
              <w:top w:val="nil"/>
              <w:left w:val="nil"/>
              <w:bottom w:val="single" w:color="auto" w:sz="4" w:space="0"/>
              <w:right w:val="single" w:color="auto" w:sz="4" w:space="0"/>
            </w:tcBorders>
            <w:shd w:val="clear" w:color="auto" w:fill="auto"/>
            <w:vAlign w:val="center"/>
          </w:tcPr>
          <w:p w14:paraId="76ADC6EF">
            <w:pPr>
              <w:jc w:val="right"/>
              <w:rPr>
                <w:rFonts w:ascii="宋体" w:hAnsi="宋体" w:cs="宋体"/>
                <w:sz w:val="22"/>
                <w:szCs w:val="22"/>
              </w:rPr>
            </w:pPr>
            <w:r>
              <w:rPr>
                <w:rFonts w:hint="eastAsia"/>
                <w:sz w:val="22"/>
                <w:szCs w:val="22"/>
              </w:rPr>
              <w:t>0.00</w:t>
            </w:r>
          </w:p>
        </w:tc>
      </w:tr>
      <w:tr w14:paraId="09AEEAC2">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318401DE">
            <w:pPr>
              <w:widowControl/>
              <w:jc w:val="left"/>
              <w:rPr>
                <w:rFonts w:ascii="宋体" w:hAnsi="宋体" w:cs="宋体"/>
                <w:kern w:val="0"/>
                <w:sz w:val="22"/>
                <w:szCs w:val="22"/>
              </w:rPr>
            </w:pPr>
            <w:r>
              <w:rPr>
                <w:rFonts w:hint="eastAsia" w:ascii="宋体" w:hAnsi="宋体" w:cs="宋体"/>
                <w:kern w:val="0"/>
                <w:sz w:val="22"/>
                <w:szCs w:val="22"/>
              </w:rPr>
              <w:t>（二）专项债券</w:t>
            </w:r>
          </w:p>
        </w:tc>
        <w:tc>
          <w:tcPr>
            <w:tcW w:w="2525" w:type="dxa"/>
            <w:tcBorders>
              <w:top w:val="nil"/>
              <w:left w:val="nil"/>
              <w:bottom w:val="single" w:color="auto" w:sz="4" w:space="0"/>
              <w:right w:val="single" w:color="auto" w:sz="4" w:space="0"/>
            </w:tcBorders>
            <w:shd w:val="clear" w:color="auto" w:fill="auto"/>
            <w:vAlign w:val="center"/>
          </w:tcPr>
          <w:p w14:paraId="50236081">
            <w:pPr>
              <w:jc w:val="right"/>
              <w:rPr>
                <w:rFonts w:ascii="宋体" w:hAnsi="宋体" w:cs="宋体"/>
                <w:sz w:val="22"/>
                <w:szCs w:val="22"/>
              </w:rPr>
            </w:pPr>
            <w:r>
              <w:rPr>
                <w:rFonts w:hint="eastAsia"/>
                <w:sz w:val="22"/>
                <w:szCs w:val="22"/>
              </w:rPr>
              <w:t>0.00</w:t>
            </w:r>
          </w:p>
        </w:tc>
        <w:tc>
          <w:tcPr>
            <w:tcW w:w="2525" w:type="dxa"/>
            <w:tcBorders>
              <w:top w:val="nil"/>
              <w:left w:val="nil"/>
              <w:bottom w:val="single" w:color="auto" w:sz="4" w:space="0"/>
              <w:right w:val="single" w:color="auto" w:sz="4" w:space="0"/>
            </w:tcBorders>
            <w:shd w:val="clear" w:color="auto" w:fill="auto"/>
            <w:vAlign w:val="center"/>
          </w:tcPr>
          <w:p w14:paraId="0C9E17AB">
            <w:pPr>
              <w:jc w:val="right"/>
              <w:rPr>
                <w:rFonts w:ascii="宋体" w:hAnsi="宋体" w:cs="宋体"/>
                <w:sz w:val="22"/>
                <w:szCs w:val="22"/>
              </w:rPr>
            </w:pPr>
            <w:r>
              <w:rPr>
                <w:rFonts w:hint="eastAsia"/>
                <w:sz w:val="22"/>
                <w:szCs w:val="22"/>
              </w:rPr>
              <w:t>0.00</w:t>
            </w:r>
          </w:p>
        </w:tc>
      </w:tr>
      <w:tr w14:paraId="550A4860">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3A0CE91D">
            <w:pPr>
              <w:widowControl/>
              <w:jc w:val="left"/>
              <w:rPr>
                <w:rFonts w:ascii="宋体" w:hAnsi="宋体" w:cs="宋体"/>
                <w:kern w:val="0"/>
                <w:sz w:val="22"/>
                <w:szCs w:val="22"/>
              </w:rPr>
            </w:pPr>
            <w:r>
              <w:rPr>
                <w:rFonts w:hint="eastAsia" w:ascii="宋体" w:hAnsi="宋体" w:cs="宋体"/>
                <w:kern w:val="0"/>
                <w:sz w:val="22"/>
                <w:szCs w:val="22"/>
              </w:rPr>
              <w:t>三、上年度付息预计执行数</w:t>
            </w:r>
          </w:p>
        </w:tc>
        <w:tc>
          <w:tcPr>
            <w:tcW w:w="2525" w:type="dxa"/>
            <w:tcBorders>
              <w:top w:val="nil"/>
              <w:left w:val="nil"/>
              <w:bottom w:val="single" w:color="000000" w:sz="4" w:space="0"/>
              <w:right w:val="single" w:color="000000" w:sz="4" w:space="0"/>
            </w:tcBorders>
            <w:shd w:val="clear" w:color="auto" w:fill="auto"/>
            <w:vAlign w:val="center"/>
          </w:tcPr>
          <w:p w14:paraId="4CF11C57">
            <w:pPr>
              <w:jc w:val="right"/>
              <w:rPr>
                <w:rFonts w:ascii="宋体" w:hAnsi="宋体" w:cs="宋体"/>
                <w:sz w:val="22"/>
                <w:szCs w:val="22"/>
              </w:rPr>
            </w:pPr>
            <w:r>
              <w:rPr>
                <w:rFonts w:hint="eastAsia"/>
                <w:sz w:val="22"/>
                <w:szCs w:val="22"/>
              </w:rPr>
              <w:t>0.57</w:t>
            </w:r>
          </w:p>
        </w:tc>
        <w:tc>
          <w:tcPr>
            <w:tcW w:w="2525" w:type="dxa"/>
            <w:tcBorders>
              <w:top w:val="nil"/>
              <w:left w:val="nil"/>
              <w:bottom w:val="single" w:color="000000" w:sz="4" w:space="0"/>
              <w:right w:val="single" w:color="000000" w:sz="4" w:space="0"/>
            </w:tcBorders>
            <w:shd w:val="clear" w:color="auto" w:fill="auto"/>
            <w:vAlign w:val="center"/>
          </w:tcPr>
          <w:p w14:paraId="4D496C45">
            <w:pPr>
              <w:jc w:val="right"/>
              <w:rPr>
                <w:rFonts w:ascii="宋体" w:hAnsi="宋体" w:cs="宋体"/>
                <w:sz w:val="22"/>
                <w:szCs w:val="22"/>
              </w:rPr>
            </w:pPr>
            <w:r>
              <w:rPr>
                <w:rFonts w:hint="eastAsia"/>
                <w:sz w:val="22"/>
                <w:szCs w:val="22"/>
              </w:rPr>
              <w:t>0.57</w:t>
            </w:r>
          </w:p>
        </w:tc>
      </w:tr>
      <w:tr w14:paraId="03CEB8FA">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1F4E3D03">
            <w:pPr>
              <w:widowControl/>
              <w:jc w:val="left"/>
              <w:rPr>
                <w:rFonts w:ascii="宋体" w:hAnsi="宋体" w:cs="宋体"/>
                <w:kern w:val="0"/>
                <w:sz w:val="22"/>
                <w:szCs w:val="22"/>
              </w:rPr>
            </w:pPr>
            <w:r>
              <w:rPr>
                <w:rFonts w:hint="eastAsia" w:ascii="宋体" w:hAnsi="宋体" w:cs="宋体"/>
                <w:kern w:val="0"/>
                <w:sz w:val="22"/>
                <w:szCs w:val="22"/>
              </w:rPr>
              <w:t>（一）一般债券</w:t>
            </w:r>
          </w:p>
        </w:tc>
        <w:tc>
          <w:tcPr>
            <w:tcW w:w="2525" w:type="dxa"/>
            <w:tcBorders>
              <w:top w:val="nil"/>
              <w:left w:val="nil"/>
              <w:bottom w:val="single" w:color="auto" w:sz="4" w:space="0"/>
              <w:right w:val="single" w:color="auto" w:sz="4" w:space="0"/>
            </w:tcBorders>
            <w:shd w:val="clear" w:color="auto" w:fill="auto"/>
            <w:vAlign w:val="center"/>
          </w:tcPr>
          <w:p w14:paraId="1607E536">
            <w:pPr>
              <w:jc w:val="right"/>
              <w:rPr>
                <w:rFonts w:ascii="宋体" w:hAnsi="宋体" w:cs="宋体"/>
                <w:sz w:val="22"/>
                <w:szCs w:val="22"/>
              </w:rPr>
            </w:pPr>
            <w:r>
              <w:rPr>
                <w:rFonts w:hint="eastAsia"/>
                <w:sz w:val="22"/>
                <w:szCs w:val="22"/>
              </w:rPr>
              <w:t>0.16</w:t>
            </w:r>
          </w:p>
        </w:tc>
        <w:tc>
          <w:tcPr>
            <w:tcW w:w="2525" w:type="dxa"/>
            <w:tcBorders>
              <w:top w:val="nil"/>
              <w:left w:val="nil"/>
              <w:bottom w:val="single" w:color="auto" w:sz="4" w:space="0"/>
              <w:right w:val="single" w:color="auto" w:sz="4" w:space="0"/>
            </w:tcBorders>
            <w:shd w:val="clear" w:color="auto" w:fill="auto"/>
            <w:vAlign w:val="center"/>
          </w:tcPr>
          <w:p w14:paraId="47C59982">
            <w:pPr>
              <w:jc w:val="right"/>
              <w:rPr>
                <w:rFonts w:ascii="宋体" w:hAnsi="宋体" w:cs="宋体"/>
                <w:sz w:val="22"/>
                <w:szCs w:val="22"/>
              </w:rPr>
            </w:pPr>
            <w:r>
              <w:rPr>
                <w:rFonts w:hint="eastAsia"/>
                <w:sz w:val="22"/>
                <w:szCs w:val="22"/>
              </w:rPr>
              <w:t>0.16</w:t>
            </w:r>
          </w:p>
        </w:tc>
      </w:tr>
      <w:tr w14:paraId="24123669">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1CC6A947">
            <w:pPr>
              <w:widowControl/>
              <w:jc w:val="left"/>
              <w:rPr>
                <w:rFonts w:ascii="宋体" w:hAnsi="宋体" w:cs="宋体"/>
                <w:kern w:val="0"/>
                <w:sz w:val="22"/>
                <w:szCs w:val="22"/>
              </w:rPr>
            </w:pPr>
            <w:r>
              <w:rPr>
                <w:rFonts w:hint="eastAsia" w:ascii="宋体" w:hAnsi="宋体" w:cs="宋体"/>
                <w:kern w:val="0"/>
                <w:sz w:val="22"/>
                <w:szCs w:val="22"/>
              </w:rPr>
              <w:t>（二）专项债券</w:t>
            </w:r>
          </w:p>
        </w:tc>
        <w:tc>
          <w:tcPr>
            <w:tcW w:w="2525" w:type="dxa"/>
            <w:tcBorders>
              <w:top w:val="nil"/>
              <w:left w:val="nil"/>
              <w:bottom w:val="single" w:color="auto" w:sz="4" w:space="0"/>
              <w:right w:val="single" w:color="auto" w:sz="4" w:space="0"/>
            </w:tcBorders>
            <w:shd w:val="clear" w:color="auto" w:fill="auto"/>
            <w:vAlign w:val="center"/>
          </w:tcPr>
          <w:p w14:paraId="40A6122D">
            <w:pPr>
              <w:jc w:val="right"/>
              <w:rPr>
                <w:rFonts w:ascii="宋体" w:hAnsi="宋体" w:cs="宋体"/>
                <w:sz w:val="22"/>
                <w:szCs w:val="22"/>
              </w:rPr>
            </w:pPr>
            <w:r>
              <w:rPr>
                <w:rFonts w:hint="eastAsia"/>
                <w:sz w:val="22"/>
                <w:szCs w:val="22"/>
              </w:rPr>
              <w:t>0.41</w:t>
            </w:r>
          </w:p>
        </w:tc>
        <w:tc>
          <w:tcPr>
            <w:tcW w:w="2525" w:type="dxa"/>
            <w:tcBorders>
              <w:top w:val="nil"/>
              <w:left w:val="nil"/>
              <w:bottom w:val="single" w:color="auto" w:sz="4" w:space="0"/>
              <w:right w:val="single" w:color="auto" w:sz="4" w:space="0"/>
            </w:tcBorders>
            <w:shd w:val="clear" w:color="auto" w:fill="auto"/>
            <w:vAlign w:val="center"/>
          </w:tcPr>
          <w:p w14:paraId="1E73AA4B">
            <w:pPr>
              <w:jc w:val="right"/>
              <w:rPr>
                <w:rFonts w:ascii="宋体" w:hAnsi="宋体" w:cs="宋体"/>
                <w:sz w:val="22"/>
                <w:szCs w:val="22"/>
              </w:rPr>
            </w:pPr>
            <w:r>
              <w:rPr>
                <w:rFonts w:hint="eastAsia"/>
                <w:sz w:val="22"/>
                <w:szCs w:val="22"/>
              </w:rPr>
              <w:t>0.41</w:t>
            </w:r>
          </w:p>
        </w:tc>
      </w:tr>
      <w:tr w14:paraId="351AB021">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4F651E3F">
            <w:pPr>
              <w:widowControl/>
              <w:jc w:val="left"/>
              <w:rPr>
                <w:rFonts w:ascii="宋体" w:hAnsi="宋体" w:cs="宋体"/>
                <w:kern w:val="0"/>
                <w:sz w:val="22"/>
                <w:szCs w:val="22"/>
              </w:rPr>
            </w:pPr>
            <w:r>
              <w:rPr>
                <w:rFonts w:hint="eastAsia" w:ascii="宋体" w:hAnsi="宋体" w:cs="宋体"/>
                <w:kern w:val="0"/>
                <w:sz w:val="22"/>
                <w:szCs w:val="22"/>
              </w:rPr>
              <w:t>四、本年度还本预算数</w:t>
            </w:r>
          </w:p>
        </w:tc>
        <w:tc>
          <w:tcPr>
            <w:tcW w:w="2525" w:type="dxa"/>
            <w:tcBorders>
              <w:top w:val="nil"/>
              <w:left w:val="nil"/>
              <w:bottom w:val="single" w:color="000000" w:sz="4" w:space="0"/>
              <w:right w:val="single" w:color="000000" w:sz="4" w:space="0"/>
            </w:tcBorders>
            <w:shd w:val="clear" w:color="auto" w:fill="auto"/>
            <w:vAlign w:val="center"/>
          </w:tcPr>
          <w:p w14:paraId="437BEC8F">
            <w:pPr>
              <w:jc w:val="right"/>
              <w:rPr>
                <w:rFonts w:ascii="宋体" w:hAnsi="宋体" w:cs="宋体"/>
                <w:sz w:val="22"/>
                <w:szCs w:val="22"/>
              </w:rPr>
            </w:pPr>
            <w:r>
              <w:rPr>
                <w:rFonts w:hint="eastAsia"/>
                <w:sz w:val="22"/>
                <w:szCs w:val="22"/>
              </w:rPr>
              <w:t>0.15</w:t>
            </w:r>
          </w:p>
        </w:tc>
        <w:tc>
          <w:tcPr>
            <w:tcW w:w="2525" w:type="dxa"/>
            <w:tcBorders>
              <w:top w:val="nil"/>
              <w:left w:val="nil"/>
              <w:bottom w:val="single" w:color="000000" w:sz="4" w:space="0"/>
              <w:right w:val="single" w:color="000000" w:sz="4" w:space="0"/>
            </w:tcBorders>
            <w:shd w:val="clear" w:color="auto" w:fill="auto"/>
            <w:vAlign w:val="center"/>
          </w:tcPr>
          <w:p w14:paraId="291E926C">
            <w:pPr>
              <w:jc w:val="right"/>
              <w:rPr>
                <w:rFonts w:ascii="宋体" w:hAnsi="宋体" w:cs="宋体"/>
                <w:sz w:val="22"/>
                <w:szCs w:val="22"/>
              </w:rPr>
            </w:pPr>
            <w:r>
              <w:rPr>
                <w:rFonts w:hint="eastAsia"/>
                <w:sz w:val="22"/>
                <w:szCs w:val="22"/>
              </w:rPr>
              <w:t>0.15</w:t>
            </w:r>
          </w:p>
        </w:tc>
      </w:tr>
      <w:tr w14:paraId="40A64E2F">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17FAECD3">
            <w:pPr>
              <w:widowControl/>
              <w:jc w:val="left"/>
              <w:rPr>
                <w:rFonts w:ascii="宋体" w:hAnsi="宋体" w:cs="宋体"/>
                <w:kern w:val="0"/>
                <w:sz w:val="22"/>
                <w:szCs w:val="22"/>
              </w:rPr>
            </w:pPr>
            <w:r>
              <w:rPr>
                <w:rFonts w:hint="eastAsia" w:ascii="宋体" w:hAnsi="宋体" w:cs="宋体"/>
                <w:kern w:val="0"/>
                <w:sz w:val="22"/>
                <w:szCs w:val="22"/>
              </w:rPr>
              <w:t>（一）一般债券</w:t>
            </w:r>
          </w:p>
        </w:tc>
        <w:tc>
          <w:tcPr>
            <w:tcW w:w="2525" w:type="dxa"/>
            <w:tcBorders>
              <w:top w:val="nil"/>
              <w:left w:val="nil"/>
              <w:bottom w:val="single" w:color="000000" w:sz="4" w:space="0"/>
              <w:right w:val="single" w:color="000000" w:sz="4" w:space="0"/>
            </w:tcBorders>
            <w:shd w:val="clear" w:color="auto" w:fill="auto"/>
            <w:vAlign w:val="center"/>
          </w:tcPr>
          <w:p w14:paraId="078E42CC">
            <w:pPr>
              <w:jc w:val="right"/>
              <w:rPr>
                <w:rFonts w:ascii="宋体" w:hAnsi="宋体" w:cs="宋体"/>
                <w:sz w:val="22"/>
                <w:szCs w:val="22"/>
              </w:rPr>
            </w:pPr>
            <w:r>
              <w:rPr>
                <w:rFonts w:hint="eastAsia"/>
                <w:sz w:val="22"/>
                <w:szCs w:val="22"/>
              </w:rPr>
              <w:t>0.15</w:t>
            </w:r>
          </w:p>
        </w:tc>
        <w:tc>
          <w:tcPr>
            <w:tcW w:w="2525" w:type="dxa"/>
            <w:tcBorders>
              <w:top w:val="nil"/>
              <w:left w:val="nil"/>
              <w:bottom w:val="single" w:color="000000" w:sz="4" w:space="0"/>
              <w:right w:val="single" w:color="000000" w:sz="4" w:space="0"/>
            </w:tcBorders>
            <w:shd w:val="clear" w:color="auto" w:fill="auto"/>
            <w:vAlign w:val="center"/>
          </w:tcPr>
          <w:p w14:paraId="3C22530D">
            <w:pPr>
              <w:jc w:val="right"/>
              <w:rPr>
                <w:rFonts w:ascii="宋体" w:hAnsi="宋体" w:cs="宋体"/>
                <w:sz w:val="22"/>
                <w:szCs w:val="22"/>
              </w:rPr>
            </w:pPr>
            <w:r>
              <w:rPr>
                <w:rFonts w:hint="eastAsia"/>
                <w:sz w:val="22"/>
                <w:szCs w:val="22"/>
              </w:rPr>
              <w:t>0.15</w:t>
            </w:r>
          </w:p>
        </w:tc>
      </w:tr>
      <w:tr w14:paraId="3728124B">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78AC7EDF">
            <w:pPr>
              <w:widowControl/>
              <w:jc w:val="left"/>
              <w:rPr>
                <w:rFonts w:ascii="宋体" w:hAnsi="宋体" w:cs="宋体"/>
                <w:kern w:val="0"/>
                <w:sz w:val="22"/>
                <w:szCs w:val="22"/>
              </w:rPr>
            </w:pPr>
            <w:r>
              <w:rPr>
                <w:rFonts w:hint="eastAsia" w:ascii="宋体" w:hAnsi="宋体" w:cs="宋体"/>
                <w:kern w:val="0"/>
                <w:sz w:val="22"/>
                <w:szCs w:val="22"/>
              </w:rPr>
              <w:t>其中：再融资</w:t>
            </w:r>
          </w:p>
        </w:tc>
        <w:tc>
          <w:tcPr>
            <w:tcW w:w="2525" w:type="dxa"/>
            <w:tcBorders>
              <w:top w:val="nil"/>
              <w:left w:val="nil"/>
              <w:bottom w:val="single" w:color="000000" w:sz="4" w:space="0"/>
              <w:right w:val="single" w:color="000000" w:sz="4" w:space="0"/>
            </w:tcBorders>
            <w:shd w:val="clear" w:color="auto" w:fill="auto"/>
            <w:vAlign w:val="center"/>
          </w:tcPr>
          <w:p w14:paraId="769B9F90">
            <w:pPr>
              <w:jc w:val="right"/>
              <w:rPr>
                <w:rFonts w:ascii="宋体" w:hAnsi="宋体" w:cs="宋体"/>
                <w:sz w:val="22"/>
                <w:szCs w:val="22"/>
              </w:rPr>
            </w:pPr>
            <w:r>
              <w:rPr>
                <w:rFonts w:hint="eastAsia"/>
                <w:sz w:val="22"/>
                <w:szCs w:val="22"/>
              </w:rPr>
              <w:t>0.09</w:t>
            </w:r>
          </w:p>
        </w:tc>
        <w:tc>
          <w:tcPr>
            <w:tcW w:w="2525" w:type="dxa"/>
            <w:tcBorders>
              <w:top w:val="nil"/>
              <w:left w:val="nil"/>
              <w:bottom w:val="single" w:color="000000" w:sz="4" w:space="0"/>
              <w:right w:val="single" w:color="000000" w:sz="4" w:space="0"/>
            </w:tcBorders>
            <w:shd w:val="clear" w:color="auto" w:fill="auto"/>
            <w:vAlign w:val="center"/>
          </w:tcPr>
          <w:p w14:paraId="36E05EF4">
            <w:pPr>
              <w:jc w:val="right"/>
              <w:rPr>
                <w:rFonts w:ascii="宋体" w:hAnsi="宋体" w:cs="宋体"/>
                <w:sz w:val="22"/>
                <w:szCs w:val="22"/>
              </w:rPr>
            </w:pPr>
            <w:r>
              <w:rPr>
                <w:rFonts w:hint="eastAsia"/>
                <w:sz w:val="22"/>
                <w:szCs w:val="22"/>
              </w:rPr>
              <w:t>0.09</w:t>
            </w:r>
          </w:p>
        </w:tc>
      </w:tr>
      <w:tr w14:paraId="05F56561">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450F9424">
            <w:pPr>
              <w:widowControl/>
              <w:jc w:val="left"/>
              <w:rPr>
                <w:rFonts w:ascii="宋体" w:hAnsi="宋体" w:cs="宋体"/>
                <w:kern w:val="0"/>
                <w:sz w:val="22"/>
                <w:szCs w:val="22"/>
              </w:rPr>
            </w:pPr>
            <w:r>
              <w:rPr>
                <w:rFonts w:hint="eastAsia" w:ascii="宋体" w:hAnsi="宋体" w:cs="宋体"/>
                <w:kern w:val="0"/>
                <w:sz w:val="22"/>
                <w:szCs w:val="22"/>
              </w:rPr>
              <w:t>财政预算安排</w:t>
            </w:r>
          </w:p>
        </w:tc>
        <w:tc>
          <w:tcPr>
            <w:tcW w:w="2525" w:type="dxa"/>
            <w:tcBorders>
              <w:top w:val="nil"/>
              <w:left w:val="nil"/>
              <w:bottom w:val="single" w:color="000000" w:sz="4" w:space="0"/>
              <w:right w:val="single" w:color="000000" w:sz="4" w:space="0"/>
            </w:tcBorders>
            <w:shd w:val="clear" w:color="auto" w:fill="auto"/>
            <w:vAlign w:val="center"/>
          </w:tcPr>
          <w:p w14:paraId="2A41F6DE">
            <w:pPr>
              <w:jc w:val="right"/>
              <w:rPr>
                <w:rFonts w:ascii="宋体" w:hAnsi="宋体" w:cs="宋体"/>
                <w:sz w:val="22"/>
                <w:szCs w:val="22"/>
              </w:rPr>
            </w:pPr>
            <w:r>
              <w:rPr>
                <w:rFonts w:hint="eastAsia"/>
                <w:sz w:val="22"/>
                <w:szCs w:val="22"/>
              </w:rPr>
              <w:t>0.00</w:t>
            </w:r>
          </w:p>
        </w:tc>
        <w:tc>
          <w:tcPr>
            <w:tcW w:w="2525" w:type="dxa"/>
            <w:tcBorders>
              <w:top w:val="nil"/>
              <w:left w:val="nil"/>
              <w:bottom w:val="single" w:color="000000" w:sz="4" w:space="0"/>
              <w:right w:val="single" w:color="000000" w:sz="4" w:space="0"/>
            </w:tcBorders>
            <w:shd w:val="clear" w:color="auto" w:fill="auto"/>
            <w:vAlign w:val="center"/>
          </w:tcPr>
          <w:p w14:paraId="3FA6AEAD">
            <w:pPr>
              <w:jc w:val="right"/>
              <w:rPr>
                <w:rFonts w:ascii="宋体" w:hAnsi="宋体" w:cs="宋体"/>
                <w:sz w:val="22"/>
                <w:szCs w:val="22"/>
              </w:rPr>
            </w:pPr>
            <w:r>
              <w:rPr>
                <w:rFonts w:hint="eastAsia"/>
                <w:sz w:val="22"/>
                <w:szCs w:val="22"/>
              </w:rPr>
              <w:t>0.00</w:t>
            </w:r>
          </w:p>
        </w:tc>
      </w:tr>
      <w:tr w14:paraId="2C1C23CF">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060B4D8C">
            <w:pPr>
              <w:widowControl/>
              <w:jc w:val="left"/>
              <w:rPr>
                <w:rFonts w:ascii="宋体" w:hAnsi="宋体" w:cs="宋体"/>
                <w:kern w:val="0"/>
                <w:sz w:val="22"/>
                <w:szCs w:val="22"/>
              </w:rPr>
            </w:pPr>
            <w:r>
              <w:rPr>
                <w:rFonts w:hint="eastAsia" w:ascii="宋体" w:hAnsi="宋体" w:cs="宋体"/>
                <w:kern w:val="0"/>
                <w:sz w:val="22"/>
                <w:szCs w:val="22"/>
              </w:rPr>
              <w:t>（二）专项债券</w:t>
            </w:r>
          </w:p>
        </w:tc>
        <w:tc>
          <w:tcPr>
            <w:tcW w:w="2525" w:type="dxa"/>
            <w:tcBorders>
              <w:top w:val="nil"/>
              <w:left w:val="nil"/>
              <w:bottom w:val="single" w:color="000000" w:sz="4" w:space="0"/>
              <w:right w:val="single" w:color="000000" w:sz="4" w:space="0"/>
            </w:tcBorders>
            <w:shd w:val="clear" w:color="auto" w:fill="auto"/>
            <w:vAlign w:val="center"/>
          </w:tcPr>
          <w:p w14:paraId="55F1C119">
            <w:pPr>
              <w:jc w:val="right"/>
              <w:rPr>
                <w:rFonts w:ascii="宋体" w:hAnsi="宋体" w:cs="宋体"/>
                <w:sz w:val="22"/>
                <w:szCs w:val="22"/>
              </w:rPr>
            </w:pPr>
            <w:r>
              <w:rPr>
                <w:rFonts w:hint="eastAsia"/>
                <w:sz w:val="22"/>
                <w:szCs w:val="22"/>
              </w:rPr>
              <w:t>0.00</w:t>
            </w:r>
          </w:p>
        </w:tc>
        <w:tc>
          <w:tcPr>
            <w:tcW w:w="2525" w:type="dxa"/>
            <w:tcBorders>
              <w:top w:val="nil"/>
              <w:left w:val="nil"/>
              <w:bottom w:val="single" w:color="000000" w:sz="4" w:space="0"/>
              <w:right w:val="single" w:color="000000" w:sz="4" w:space="0"/>
            </w:tcBorders>
            <w:shd w:val="clear" w:color="auto" w:fill="auto"/>
            <w:vAlign w:val="center"/>
          </w:tcPr>
          <w:p w14:paraId="6CB9E0D6">
            <w:pPr>
              <w:jc w:val="right"/>
              <w:rPr>
                <w:rFonts w:ascii="宋体" w:hAnsi="宋体" w:cs="宋体"/>
                <w:sz w:val="22"/>
                <w:szCs w:val="22"/>
              </w:rPr>
            </w:pPr>
            <w:r>
              <w:rPr>
                <w:rFonts w:hint="eastAsia"/>
                <w:sz w:val="22"/>
                <w:szCs w:val="22"/>
              </w:rPr>
              <w:t>0.00</w:t>
            </w:r>
          </w:p>
        </w:tc>
      </w:tr>
      <w:tr w14:paraId="08914658">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38F39C20">
            <w:pPr>
              <w:widowControl/>
              <w:jc w:val="left"/>
              <w:rPr>
                <w:rFonts w:ascii="宋体" w:hAnsi="宋体" w:cs="宋体"/>
                <w:kern w:val="0"/>
                <w:sz w:val="22"/>
                <w:szCs w:val="22"/>
              </w:rPr>
            </w:pPr>
            <w:r>
              <w:rPr>
                <w:rFonts w:hint="eastAsia" w:ascii="宋体" w:hAnsi="宋体" w:cs="宋体"/>
                <w:kern w:val="0"/>
                <w:sz w:val="22"/>
                <w:szCs w:val="22"/>
              </w:rPr>
              <w:t>其中：再融资</w:t>
            </w:r>
          </w:p>
        </w:tc>
        <w:tc>
          <w:tcPr>
            <w:tcW w:w="2525" w:type="dxa"/>
            <w:tcBorders>
              <w:top w:val="nil"/>
              <w:left w:val="nil"/>
              <w:bottom w:val="single" w:color="000000" w:sz="4" w:space="0"/>
              <w:right w:val="single" w:color="000000" w:sz="4" w:space="0"/>
            </w:tcBorders>
            <w:shd w:val="clear" w:color="auto" w:fill="auto"/>
            <w:vAlign w:val="center"/>
          </w:tcPr>
          <w:p w14:paraId="12C5FE20">
            <w:pPr>
              <w:jc w:val="right"/>
              <w:rPr>
                <w:rFonts w:ascii="宋体" w:hAnsi="宋体" w:cs="宋体"/>
                <w:sz w:val="22"/>
                <w:szCs w:val="22"/>
              </w:rPr>
            </w:pPr>
            <w:r>
              <w:rPr>
                <w:rFonts w:hint="eastAsia"/>
                <w:sz w:val="22"/>
                <w:szCs w:val="22"/>
              </w:rPr>
              <w:t>0.00</w:t>
            </w:r>
          </w:p>
        </w:tc>
        <w:tc>
          <w:tcPr>
            <w:tcW w:w="2525" w:type="dxa"/>
            <w:tcBorders>
              <w:top w:val="nil"/>
              <w:left w:val="nil"/>
              <w:bottom w:val="single" w:color="000000" w:sz="4" w:space="0"/>
              <w:right w:val="single" w:color="000000" w:sz="4" w:space="0"/>
            </w:tcBorders>
            <w:shd w:val="clear" w:color="auto" w:fill="auto"/>
            <w:vAlign w:val="center"/>
          </w:tcPr>
          <w:p w14:paraId="499C381E">
            <w:pPr>
              <w:jc w:val="right"/>
              <w:rPr>
                <w:rFonts w:ascii="宋体" w:hAnsi="宋体" w:cs="宋体"/>
                <w:sz w:val="22"/>
                <w:szCs w:val="22"/>
              </w:rPr>
            </w:pPr>
            <w:r>
              <w:rPr>
                <w:rFonts w:hint="eastAsia"/>
                <w:sz w:val="22"/>
                <w:szCs w:val="22"/>
              </w:rPr>
              <w:t>0.00</w:t>
            </w:r>
          </w:p>
        </w:tc>
      </w:tr>
      <w:tr w14:paraId="5A883287">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25B8F527">
            <w:pPr>
              <w:widowControl/>
              <w:jc w:val="left"/>
              <w:rPr>
                <w:rFonts w:ascii="宋体" w:hAnsi="宋体" w:cs="宋体"/>
                <w:kern w:val="0"/>
                <w:sz w:val="22"/>
                <w:szCs w:val="22"/>
              </w:rPr>
            </w:pPr>
            <w:r>
              <w:rPr>
                <w:rFonts w:hint="eastAsia" w:ascii="宋体" w:hAnsi="宋体" w:cs="宋体"/>
                <w:kern w:val="0"/>
                <w:sz w:val="22"/>
                <w:szCs w:val="22"/>
              </w:rPr>
              <w:t>财政预算安排</w:t>
            </w:r>
          </w:p>
        </w:tc>
        <w:tc>
          <w:tcPr>
            <w:tcW w:w="2525" w:type="dxa"/>
            <w:tcBorders>
              <w:top w:val="nil"/>
              <w:left w:val="nil"/>
              <w:bottom w:val="single" w:color="000000" w:sz="4" w:space="0"/>
              <w:right w:val="single" w:color="000000" w:sz="4" w:space="0"/>
            </w:tcBorders>
            <w:shd w:val="clear" w:color="auto" w:fill="auto"/>
            <w:vAlign w:val="center"/>
          </w:tcPr>
          <w:p w14:paraId="2DCCFDAC">
            <w:pPr>
              <w:jc w:val="right"/>
              <w:rPr>
                <w:rFonts w:ascii="宋体" w:hAnsi="宋体" w:cs="宋体"/>
                <w:sz w:val="22"/>
                <w:szCs w:val="22"/>
              </w:rPr>
            </w:pPr>
            <w:r>
              <w:rPr>
                <w:rFonts w:hint="eastAsia"/>
                <w:sz w:val="22"/>
                <w:szCs w:val="22"/>
              </w:rPr>
              <w:t>0.00</w:t>
            </w:r>
          </w:p>
        </w:tc>
        <w:tc>
          <w:tcPr>
            <w:tcW w:w="2525" w:type="dxa"/>
            <w:tcBorders>
              <w:top w:val="nil"/>
              <w:left w:val="nil"/>
              <w:bottom w:val="single" w:color="000000" w:sz="4" w:space="0"/>
              <w:right w:val="single" w:color="000000" w:sz="4" w:space="0"/>
            </w:tcBorders>
            <w:shd w:val="clear" w:color="auto" w:fill="auto"/>
            <w:vAlign w:val="center"/>
          </w:tcPr>
          <w:p w14:paraId="533C15DA">
            <w:pPr>
              <w:jc w:val="right"/>
              <w:rPr>
                <w:rFonts w:ascii="宋体" w:hAnsi="宋体" w:cs="宋体"/>
                <w:sz w:val="22"/>
                <w:szCs w:val="22"/>
              </w:rPr>
            </w:pPr>
            <w:r>
              <w:rPr>
                <w:rFonts w:hint="eastAsia"/>
                <w:sz w:val="22"/>
                <w:szCs w:val="22"/>
              </w:rPr>
              <w:t>0.00</w:t>
            </w:r>
          </w:p>
        </w:tc>
      </w:tr>
      <w:tr w14:paraId="25461C80">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549BE4EA">
            <w:pPr>
              <w:widowControl/>
              <w:jc w:val="left"/>
              <w:rPr>
                <w:rFonts w:ascii="宋体" w:hAnsi="宋体" w:cs="宋体"/>
                <w:kern w:val="0"/>
                <w:sz w:val="22"/>
                <w:szCs w:val="22"/>
              </w:rPr>
            </w:pPr>
            <w:r>
              <w:rPr>
                <w:rFonts w:hint="eastAsia" w:ascii="宋体" w:hAnsi="宋体" w:cs="宋体"/>
                <w:kern w:val="0"/>
                <w:sz w:val="22"/>
                <w:szCs w:val="22"/>
              </w:rPr>
              <w:t>五、本年度付息预算数</w:t>
            </w:r>
          </w:p>
        </w:tc>
        <w:tc>
          <w:tcPr>
            <w:tcW w:w="2525" w:type="dxa"/>
            <w:tcBorders>
              <w:top w:val="nil"/>
              <w:left w:val="nil"/>
              <w:bottom w:val="single" w:color="000000" w:sz="4" w:space="0"/>
              <w:right w:val="single" w:color="000000" w:sz="4" w:space="0"/>
            </w:tcBorders>
            <w:shd w:val="clear" w:color="auto" w:fill="auto"/>
            <w:vAlign w:val="center"/>
          </w:tcPr>
          <w:p w14:paraId="3F94BB00">
            <w:pPr>
              <w:jc w:val="right"/>
              <w:rPr>
                <w:rFonts w:ascii="宋体" w:hAnsi="宋体" w:cs="宋体"/>
                <w:sz w:val="22"/>
                <w:szCs w:val="22"/>
              </w:rPr>
            </w:pPr>
            <w:r>
              <w:rPr>
                <w:rFonts w:hint="eastAsia"/>
                <w:sz w:val="22"/>
                <w:szCs w:val="22"/>
              </w:rPr>
              <w:t>0.58</w:t>
            </w:r>
          </w:p>
        </w:tc>
        <w:tc>
          <w:tcPr>
            <w:tcW w:w="2525" w:type="dxa"/>
            <w:tcBorders>
              <w:top w:val="nil"/>
              <w:left w:val="nil"/>
              <w:bottom w:val="single" w:color="000000" w:sz="4" w:space="0"/>
              <w:right w:val="single" w:color="000000" w:sz="4" w:space="0"/>
            </w:tcBorders>
            <w:shd w:val="clear" w:color="auto" w:fill="auto"/>
            <w:vAlign w:val="center"/>
          </w:tcPr>
          <w:p w14:paraId="3CAB4A69">
            <w:pPr>
              <w:jc w:val="right"/>
              <w:rPr>
                <w:rFonts w:ascii="宋体" w:hAnsi="宋体" w:cs="宋体"/>
                <w:sz w:val="22"/>
                <w:szCs w:val="22"/>
              </w:rPr>
            </w:pPr>
            <w:r>
              <w:rPr>
                <w:rFonts w:hint="eastAsia"/>
                <w:sz w:val="22"/>
                <w:szCs w:val="22"/>
              </w:rPr>
              <w:t>0.58</w:t>
            </w:r>
          </w:p>
        </w:tc>
      </w:tr>
      <w:tr w14:paraId="2488266D">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5A2B3F15">
            <w:pPr>
              <w:widowControl/>
              <w:jc w:val="left"/>
              <w:rPr>
                <w:rFonts w:ascii="宋体" w:hAnsi="宋体" w:cs="宋体"/>
                <w:kern w:val="0"/>
                <w:sz w:val="22"/>
                <w:szCs w:val="22"/>
              </w:rPr>
            </w:pPr>
            <w:r>
              <w:rPr>
                <w:rFonts w:hint="eastAsia" w:ascii="宋体" w:hAnsi="宋体" w:cs="宋体"/>
                <w:kern w:val="0"/>
                <w:sz w:val="22"/>
                <w:szCs w:val="22"/>
              </w:rPr>
              <w:t>（一）一般债券</w:t>
            </w:r>
          </w:p>
        </w:tc>
        <w:tc>
          <w:tcPr>
            <w:tcW w:w="2525" w:type="dxa"/>
            <w:tcBorders>
              <w:top w:val="nil"/>
              <w:left w:val="nil"/>
              <w:bottom w:val="single" w:color="000000" w:sz="4" w:space="0"/>
              <w:right w:val="single" w:color="000000" w:sz="4" w:space="0"/>
            </w:tcBorders>
            <w:shd w:val="clear" w:color="auto" w:fill="auto"/>
            <w:vAlign w:val="center"/>
          </w:tcPr>
          <w:p w14:paraId="7F302AD5">
            <w:pPr>
              <w:jc w:val="right"/>
              <w:rPr>
                <w:rFonts w:ascii="宋体" w:hAnsi="宋体" w:cs="宋体"/>
                <w:sz w:val="22"/>
                <w:szCs w:val="22"/>
              </w:rPr>
            </w:pPr>
            <w:r>
              <w:rPr>
                <w:rFonts w:hint="eastAsia"/>
                <w:sz w:val="22"/>
                <w:szCs w:val="22"/>
              </w:rPr>
              <w:t>0.17</w:t>
            </w:r>
          </w:p>
        </w:tc>
        <w:tc>
          <w:tcPr>
            <w:tcW w:w="2525" w:type="dxa"/>
            <w:tcBorders>
              <w:top w:val="nil"/>
              <w:left w:val="nil"/>
              <w:bottom w:val="single" w:color="000000" w:sz="4" w:space="0"/>
              <w:right w:val="single" w:color="000000" w:sz="4" w:space="0"/>
            </w:tcBorders>
            <w:shd w:val="clear" w:color="auto" w:fill="auto"/>
            <w:vAlign w:val="center"/>
          </w:tcPr>
          <w:p w14:paraId="17ADEADC">
            <w:pPr>
              <w:jc w:val="right"/>
              <w:rPr>
                <w:rFonts w:ascii="宋体" w:hAnsi="宋体" w:cs="宋体"/>
                <w:sz w:val="22"/>
                <w:szCs w:val="22"/>
              </w:rPr>
            </w:pPr>
            <w:r>
              <w:rPr>
                <w:rFonts w:hint="eastAsia"/>
                <w:sz w:val="22"/>
                <w:szCs w:val="22"/>
              </w:rPr>
              <w:t>0.17</w:t>
            </w:r>
          </w:p>
        </w:tc>
      </w:tr>
      <w:tr w14:paraId="26E01EA3">
        <w:tblPrEx>
          <w:tblCellMar>
            <w:top w:w="0" w:type="dxa"/>
            <w:left w:w="108" w:type="dxa"/>
            <w:bottom w:w="0" w:type="dxa"/>
            <w:right w:w="108" w:type="dxa"/>
          </w:tblCellMar>
        </w:tblPrEx>
        <w:trPr>
          <w:trHeight w:val="497" w:hRule="atLeast"/>
          <w:jc w:val="center"/>
        </w:trPr>
        <w:tc>
          <w:tcPr>
            <w:tcW w:w="3878" w:type="dxa"/>
            <w:tcBorders>
              <w:top w:val="nil"/>
              <w:left w:val="single" w:color="000000" w:sz="4" w:space="0"/>
              <w:bottom w:val="single" w:color="000000" w:sz="4" w:space="0"/>
              <w:right w:val="single" w:color="000000" w:sz="4" w:space="0"/>
            </w:tcBorders>
            <w:shd w:val="clear" w:color="auto" w:fill="auto"/>
            <w:vAlign w:val="center"/>
          </w:tcPr>
          <w:p w14:paraId="77D0C9F0">
            <w:pPr>
              <w:widowControl/>
              <w:jc w:val="left"/>
              <w:rPr>
                <w:rFonts w:ascii="宋体" w:hAnsi="宋体" w:cs="宋体"/>
                <w:kern w:val="0"/>
                <w:sz w:val="22"/>
                <w:szCs w:val="22"/>
              </w:rPr>
            </w:pPr>
            <w:r>
              <w:rPr>
                <w:rFonts w:hint="eastAsia" w:ascii="宋体" w:hAnsi="宋体" w:cs="宋体"/>
                <w:kern w:val="0"/>
                <w:sz w:val="22"/>
                <w:szCs w:val="22"/>
              </w:rPr>
              <w:t>（二）专项债券</w:t>
            </w:r>
          </w:p>
        </w:tc>
        <w:tc>
          <w:tcPr>
            <w:tcW w:w="2525" w:type="dxa"/>
            <w:tcBorders>
              <w:top w:val="nil"/>
              <w:left w:val="nil"/>
              <w:bottom w:val="single" w:color="000000" w:sz="4" w:space="0"/>
              <w:right w:val="single" w:color="000000" w:sz="4" w:space="0"/>
            </w:tcBorders>
            <w:shd w:val="clear" w:color="auto" w:fill="auto"/>
            <w:vAlign w:val="center"/>
          </w:tcPr>
          <w:p w14:paraId="3BFBEC1B">
            <w:pPr>
              <w:jc w:val="right"/>
              <w:rPr>
                <w:rFonts w:ascii="宋体" w:hAnsi="宋体" w:cs="宋体"/>
                <w:sz w:val="22"/>
                <w:szCs w:val="22"/>
              </w:rPr>
            </w:pPr>
            <w:r>
              <w:rPr>
                <w:rFonts w:hint="eastAsia"/>
                <w:sz w:val="22"/>
                <w:szCs w:val="22"/>
              </w:rPr>
              <w:t>0.41</w:t>
            </w:r>
          </w:p>
        </w:tc>
        <w:tc>
          <w:tcPr>
            <w:tcW w:w="2525" w:type="dxa"/>
            <w:tcBorders>
              <w:top w:val="nil"/>
              <w:left w:val="nil"/>
              <w:bottom w:val="single" w:color="000000" w:sz="4" w:space="0"/>
              <w:right w:val="single" w:color="000000" w:sz="4" w:space="0"/>
            </w:tcBorders>
            <w:shd w:val="clear" w:color="auto" w:fill="auto"/>
            <w:vAlign w:val="center"/>
          </w:tcPr>
          <w:p w14:paraId="4CE885FB">
            <w:pPr>
              <w:jc w:val="right"/>
              <w:rPr>
                <w:rFonts w:ascii="宋体" w:hAnsi="宋体" w:cs="宋体"/>
                <w:sz w:val="22"/>
                <w:szCs w:val="22"/>
              </w:rPr>
            </w:pPr>
            <w:r>
              <w:rPr>
                <w:rFonts w:hint="eastAsia"/>
                <w:sz w:val="22"/>
                <w:szCs w:val="22"/>
              </w:rPr>
              <w:t>0.41</w:t>
            </w:r>
          </w:p>
        </w:tc>
      </w:tr>
    </w:tbl>
    <w:p w14:paraId="3128BE7D">
      <w:pPr>
        <w:rPr>
          <w:rFonts w:eastAsia="黑体"/>
          <w:kern w:val="0"/>
          <w:sz w:val="32"/>
          <w:szCs w:val="32"/>
        </w:rPr>
        <w:sectPr>
          <w:pgSz w:w="11906" w:h="16838"/>
          <w:pgMar w:top="1440" w:right="1797" w:bottom="1440" w:left="1797" w:header="851" w:footer="992" w:gutter="0"/>
          <w:cols w:space="720" w:num="1"/>
          <w:docGrid w:type="lines" w:linePitch="312" w:charSpace="0"/>
        </w:sectPr>
      </w:pPr>
    </w:p>
    <w:p w14:paraId="2D441717"/>
    <w:tbl>
      <w:tblPr>
        <w:tblStyle w:val="12"/>
        <w:tblW w:w="15427" w:type="dxa"/>
        <w:jc w:val="center"/>
        <w:tblLayout w:type="autofit"/>
        <w:tblCellMar>
          <w:top w:w="0" w:type="dxa"/>
          <w:left w:w="108" w:type="dxa"/>
          <w:bottom w:w="0" w:type="dxa"/>
          <w:right w:w="108" w:type="dxa"/>
        </w:tblCellMar>
      </w:tblPr>
      <w:tblGrid>
        <w:gridCol w:w="971"/>
        <w:gridCol w:w="2352"/>
        <w:gridCol w:w="1108"/>
        <w:gridCol w:w="1549"/>
        <w:gridCol w:w="1276"/>
        <w:gridCol w:w="1848"/>
        <w:gridCol w:w="1522"/>
        <w:gridCol w:w="1071"/>
        <w:gridCol w:w="1071"/>
        <w:gridCol w:w="1071"/>
        <w:gridCol w:w="1588"/>
      </w:tblGrid>
      <w:tr w14:paraId="59E1695C">
        <w:tblPrEx>
          <w:tblCellMar>
            <w:top w:w="0" w:type="dxa"/>
            <w:left w:w="108" w:type="dxa"/>
            <w:bottom w:w="0" w:type="dxa"/>
            <w:right w:w="108" w:type="dxa"/>
          </w:tblCellMar>
        </w:tblPrEx>
        <w:trPr>
          <w:trHeight w:val="505" w:hRule="atLeast"/>
          <w:jc w:val="center"/>
        </w:trPr>
        <w:tc>
          <w:tcPr>
            <w:tcW w:w="3323" w:type="dxa"/>
            <w:gridSpan w:val="2"/>
            <w:tcBorders>
              <w:top w:val="nil"/>
              <w:left w:val="nil"/>
              <w:bottom w:val="nil"/>
              <w:right w:val="nil"/>
            </w:tcBorders>
            <w:shd w:val="clear" w:color="auto" w:fill="auto"/>
            <w:noWrap/>
            <w:vAlign w:val="center"/>
          </w:tcPr>
          <w:p w14:paraId="2C0ACEDD">
            <w:pPr>
              <w:widowControl/>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附件3</w:t>
            </w:r>
          </w:p>
        </w:tc>
        <w:tc>
          <w:tcPr>
            <w:tcW w:w="1108" w:type="dxa"/>
            <w:tcBorders>
              <w:top w:val="nil"/>
              <w:left w:val="nil"/>
              <w:bottom w:val="nil"/>
              <w:right w:val="nil"/>
            </w:tcBorders>
            <w:shd w:val="clear" w:color="auto" w:fill="auto"/>
            <w:noWrap/>
            <w:vAlign w:val="center"/>
          </w:tcPr>
          <w:p w14:paraId="35E21772">
            <w:pPr>
              <w:widowControl/>
              <w:jc w:val="left"/>
              <w:rPr>
                <w:rFonts w:ascii="宋体" w:hAnsi="宋体" w:cs="宋体"/>
                <w:color w:val="000000"/>
                <w:kern w:val="0"/>
                <w:sz w:val="22"/>
                <w:szCs w:val="22"/>
              </w:rPr>
            </w:pPr>
          </w:p>
        </w:tc>
        <w:tc>
          <w:tcPr>
            <w:tcW w:w="1549" w:type="dxa"/>
            <w:tcBorders>
              <w:top w:val="nil"/>
              <w:left w:val="nil"/>
              <w:bottom w:val="nil"/>
              <w:right w:val="nil"/>
            </w:tcBorders>
            <w:shd w:val="clear" w:color="auto" w:fill="auto"/>
            <w:noWrap/>
            <w:vAlign w:val="center"/>
          </w:tcPr>
          <w:p w14:paraId="37CA9B31">
            <w:pPr>
              <w:widowControl/>
              <w:jc w:val="left"/>
              <w:rPr>
                <w:rFonts w:ascii="宋体" w:hAnsi="宋体" w:cs="宋体"/>
                <w:color w:val="000000"/>
                <w:kern w:val="0"/>
                <w:sz w:val="22"/>
                <w:szCs w:val="22"/>
              </w:rPr>
            </w:pPr>
          </w:p>
        </w:tc>
        <w:tc>
          <w:tcPr>
            <w:tcW w:w="1276" w:type="dxa"/>
            <w:tcBorders>
              <w:top w:val="nil"/>
              <w:left w:val="nil"/>
              <w:bottom w:val="nil"/>
              <w:right w:val="nil"/>
            </w:tcBorders>
            <w:shd w:val="clear" w:color="auto" w:fill="auto"/>
            <w:noWrap/>
            <w:vAlign w:val="center"/>
          </w:tcPr>
          <w:p w14:paraId="1D699A8C">
            <w:pPr>
              <w:widowControl/>
              <w:jc w:val="left"/>
              <w:rPr>
                <w:rFonts w:ascii="宋体" w:hAnsi="宋体" w:cs="宋体"/>
                <w:color w:val="000000"/>
                <w:kern w:val="0"/>
                <w:sz w:val="22"/>
                <w:szCs w:val="22"/>
              </w:rPr>
            </w:pPr>
          </w:p>
        </w:tc>
        <w:tc>
          <w:tcPr>
            <w:tcW w:w="1848" w:type="dxa"/>
            <w:tcBorders>
              <w:top w:val="nil"/>
              <w:left w:val="nil"/>
              <w:bottom w:val="nil"/>
              <w:right w:val="nil"/>
            </w:tcBorders>
            <w:shd w:val="clear" w:color="auto" w:fill="auto"/>
            <w:noWrap/>
            <w:vAlign w:val="center"/>
          </w:tcPr>
          <w:p w14:paraId="0D1435F1">
            <w:pPr>
              <w:widowControl/>
              <w:jc w:val="left"/>
              <w:rPr>
                <w:rFonts w:ascii="宋体" w:hAnsi="宋体" w:cs="宋体"/>
                <w:color w:val="000000"/>
                <w:kern w:val="0"/>
                <w:sz w:val="22"/>
                <w:szCs w:val="22"/>
              </w:rPr>
            </w:pPr>
          </w:p>
        </w:tc>
        <w:tc>
          <w:tcPr>
            <w:tcW w:w="1522" w:type="dxa"/>
            <w:tcBorders>
              <w:top w:val="nil"/>
              <w:left w:val="nil"/>
              <w:bottom w:val="nil"/>
              <w:right w:val="nil"/>
            </w:tcBorders>
            <w:shd w:val="clear" w:color="auto" w:fill="auto"/>
            <w:noWrap/>
            <w:vAlign w:val="center"/>
          </w:tcPr>
          <w:p w14:paraId="6ABC5E1F">
            <w:pPr>
              <w:widowControl/>
              <w:jc w:val="left"/>
              <w:rPr>
                <w:rFonts w:ascii="宋体" w:hAnsi="宋体" w:cs="宋体"/>
                <w:color w:val="000000"/>
                <w:kern w:val="0"/>
                <w:sz w:val="22"/>
                <w:szCs w:val="22"/>
              </w:rPr>
            </w:pPr>
          </w:p>
        </w:tc>
        <w:tc>
          <w:tcPr>
            <w:tcW w:w="1071" w:type="dxa"/>
            <w:tcBorders>
              <w:top w:val="nil"/>
              <w:left w:val="nil"/>
              <w:bottom w:val="nil"/>
              <w:right w:val="nil"/>
            </w:tcBorders>
            <w:shd w:val="clear" w:color="auto" w:fill="auto"/>
            <w:noWrap/>
            <w:vAlign w:val="center"/>
          </w:tcPr>
          <w:p w14:paraId="7D9C00C5">
            <w:pPr>
              <w:widowControl/>
              <w:jc w:val="left"/>
              <w:rPr>
                <w:rFonts w:ascii="黑体" w:hAnsi="黑体" w:eastAsia="黑体" w:cs="宋体"/>
                <w:color w:val="000000"/>
                <w:kern w:val="0"/>
                <w:sz w:val="24"/>
              </w:rPr>
            </w:pPr>
          </w:p>
        </w:tc>
        <w:tc>
          <w:tcPr>
            <w:tcW w:w="1071" w:type="dxa"/>
            <w:tcBorders>
              <w:top w:val="nil"/>
              <w:left w:val="nil"/>
              <w:bottom w:val="nil"/>
              <w:right w:val="nil"/>
            </w:tcBorders>
            <w:shd w:val="clear" w:color="auto" w:fill="auto"/>
            <w:noWrap/>
            <w:vAlign w:val="center"/>
          </w:tcPr>
          <w:p w14:paraId="529BA1F9">
            <w:pPr>
              <w:widowControl/>
              <w:jc w:val="left"/>
              <w:rPr>
                <w:rFonts w:ascii="黑体" w:hAnsi="黑体" w:eastAsia="黑体" w:cs="宋体"/>
                <w:color w:val="000000"/>
                <w:kern w:val="0"/>
                <w:sz w:val="24"/>
              </w:rPr>
            </w:pPr>
          </w:p>
        </w:tc>
        <w:tc>
          <w:tcPr>
            <w:tcW w:w="1071" w:type="dxa"/>
            <w:tcBorders>
              <w:top w:val="nil"/>
              <w:left w:val="nil"/>
              <w:bottom w:val="nil"/>
              <w:right w:val="nil"/>
            </w:tcBorders>
            <w:shd w:val="clear" w:color="auto" w:fill="auto"/>
            <w:noWrap/>
            <w:vAlign w:val="center"/>
          </w:tcPr>
          <w:p w14:paraId="4FB2B9AE">
            <w:pPr>
              <w:widowControl/>
              <w:jc w:val="left"/>
              <w:rPr>
                <w:rFonts w:ascii="黑体" w:hAnsi="黑体" w:eastAsia="黑体" w:cs="宋体"/>
                <w:color w:val="000000"/>
                <w:kern w:val="0"/>
                <w:sz w:val="24"/>
              </w:rPr>
            </w:pPr>
          </w:p>
        </w:tc>
        <w:tc>
          <w:tcPr>
            <w:tcW w:w="1588" w:type="dxa"/>
            <w:tcBorders>
              <w:top w:val="nil"/>
              <w:left w:val="nil"/>
              <w:bottom w:val="nil"/>
              <w:right w:val="nil"/>
            </w:tcBorders>
            <w:shd w:val="clear" w:color="auto" w:fill="auto"/>
            <w:noWrap/>
            <w:vAlign w:val="center"/>
          </w:tcPr>
          <w:p w14:paraId="35A7E06E">
            <w:pPr>
              <w:widowControl/>
              <w:jc w:val="left"/>
              <w:rPr>
                <w:rFonts w:ascii="黑体" w:hAnsi="黑体" w:eastAsia="黑体" w:cs="宋体"/>
                <w:color w:val="000000"/>
                <w:kern w:val="0"/>
                <w:sz w:val="24"/>
              </w:rPr>
            </w:pPr>
          </w:p>
        </w:tc>
      </w:tr>
      <w:tr w14:paraId="34F98BB2">
        <w:tblPrEx>
          <w:tblCellMar>
            <w:top w:w="0" w:type="dxa"/>
            <w:left w:w="108" w:type="dxa"/>
            <w:bottom w:w="0" w:type="dxa"/>
            <w:right w:w="108" w:type="dxa"/>
          </w:tblCellMar>
        </w:tblPrEx>
        <w:trPr>
          <w:trHeight w:val="708" w:hRule="atLeast"/>
          <w:jc w:val="center"/>
        </w:trPr>
        <w:tc>
          <w:tcPr>
            <w:tcW w:w="15427" w:type="dxa"/>
            <w:gridSpan w:val="11"/>
            <w:tcBorders>
              <w:top w:val="nil"/>
              <w:left w:val="nil"/>
              <w:bottom w:val="nil"/>
              <w:right w:val="nil"/>
            </w:tcBorders>
            <w:shd w:val="clear" w:color="auto" w:fill="auto"/>
            <w:vAlign w:val="center"/>
          </w:tcPr>
          <w:p w14:paraId="10FD94E0">
            <w:pPr>
              <w:widowControl/>
              <w:jc w:val="center"/>
              <w:rPr>
                <w:rFonts w:ascii="宋体" w:hAnsi="宋体" w:cs="宋体"/>
                <w:b/>
                <w:bCs/>
                <w:kern w:val="0"/>
                <w:sz w:val="32"/>
                <w:szCs w:val="32"/>
              </w:rPr>
            </w:pPr>
            <w:r>
              <w:rPr>
                <w:rFonts w:hint="eastAsia" w:ascii="宋体" w:hAnsi="宋体" w:cs="宋体"/>
                <w:b/>
                <w:bCs/>
                <w:kern w:val="0"/>
                <w:sz w:val="32"/>
                <w:szCs w:val="32"/>
              </w:rPr>
              <w:t>2023年乌尔禾区政府新增债券资金使用安排情况表</w:t>
            </w:r>
          </w:p>
        </w:tc>
      </w:tr>
      <w:tr w14:paraId="55568622">
        <w:tblPrEx>
          <w:tblCellMar>
            <w:top w:w="0" w:type="dxa"/>
            <w:left w:w="108" w:type="dxa"/>
            <w:bottom w:w="0" w:type="dxa"/>
            <w:right w:w="108" w:type="dxa"/>
          </w:tblCellMar>
        </w:tblPrEx>
        <w:trPr>
          <w:trHeight w:val="505" w:hRule="atLeast"/>
          <w:jc w:val="center"/>
        </w:trPr>
        <w:tc>
          <w:tcPr>
            <w:tcW w:w="971" w:type="dxa"/>
            <w:tcBorders>
              <w:top w:val="nil"/>
              <w:left w:val="nil"/>
              <w:bottom w:val="nil"/>
              <w:right w:val="nil"/>
            </w:tcBorders>
            <w:shd w:val="clear" w:color="auto" w:fill="auto"/>
            <w:noWrap/>
            <w:vAlign w:val="center"/>
          </w:tcPr>
          <w:p w14:paraId="79600CC5">
            <w:pPr>
              <w:widowControl/>
              <w:jc w:val="left"/>
              <w:rPr>
                <w:rFonts w:ascii="宋体" w:hAnsi="宋体" w:cs="宋体"/>
                <w:color w:val="000000"/>
                <w:kern w:val="0"/>
                <w:sz w:val="22"/>
                <w:szCs w:val="22"/>
              </w:rPr>
            </w:pPr>
          </w:p>
        </w:tc>
        <w:tc>
          <w:tcPr>
            <w:tcW w:w="2352" w:type="dxa"/>
            <w:tcBorders>
              <w:top w:val="nil"/>
              <w:left w:val="nil"/>
              <w:bottom w:val="nil"/>
              <w:right w:val="nil"/>
            </w:tcBorders>
            <w:shd w:val="clear" w:color="auto" w:fill="auto"/>
            <w:noWrap/>
            <w:vAlign w:val="center"/>
          </w:tcPr>
          <w:p w14:paraId="66AFA736">
            <w:pPr>
              <w:widowControl/>
              <w:jc w:val="left"/>
              <w:rPr>
                <w:rFonts w:ascii="宋体" w:hAnsi="宋体" w:cs="宋体"/>
                <w:color w:val="000000"/>
                <w:kern w:val="0"/>
                <w:sz w:val="22"/>
                <w:szCs w:val="22"/>
              </w:rPr>
            </w:pPr>
          </w:p>
        </w:tc>
        <w:tc>
          <w:tcPr>
            <w:tcW w:w="1108" w:type="dxa"/>
            <w:tcBorders>
              <w:top w:val="nil"/>
              <w:left w:val="nil"/>
              <w:bottom w:val="nil"/>
              <w:right w:val="nil"/>
            </w:tcBorders>
            <w:shd w:val="clear" w:color="auto" w:fill="auto"/>
            <w:noWrap/>
            <w:vAlign w:val="center"/>
          </w:tcPr>
          <w:p w14:paraId="0CEAF0D6">
            <w:pPr>
              <w:widowControl/>
              <w:jc w:val="left"/>
              <w:rPr>
                <w:rFonts w:ascii="宋体" w:hAnsi="宋体" w:cs="宋体"/>
                <w:color w:val="000000"/>
                <w:kern w:val="0"/>
                <w:sz w:val="22"/>
                <w:szCs w:val="22"/>
              </w:rPr>
            </w:pPr>
          </w:p>
        </w:tc>
        <w:tc>
          <w:tcPr>
            <w:tcW w:w="2825" w:type="dxa"/>
            <w:gridSpan w:val="2"/>
            <w:tcBorders>
              <w:top w:val="nil"/>
              <w:left w:val="nil"/>
              <w:bottom w:val="nil"/>
              <w:right w:val="nil"/>
            </w:tcBorders>
            <w:shd w:val="clear" w:color="auto" w:fill="auto"/>
            <w:vAlign w:val="center"/>
          </w:tcPr>
          <w:p w14:paraId="6935CD17">
            <w:pPr>
              <w:widowControl/>
              <w:jc w:val="left"/>
              <w:rPr>
                <w:rFonts w:ascii="宋体" w:hAnsi="宋体" w:cs="宋体"/>
                <w:kern w:val="0"/>
                <w:sz w:val="22"/>
                <w:szCs w:val="22"/>
              </w:rPr>
            </w:pPr>
          </w:p>
        </w:tc>
        <w:tc>
          <w:tcPr>
            <w:tcW w:w="1848" w:type="dxa"/>
            <w:tcBorders>
              <w:top w:val="nil"/>
              <w:left w:val="nil"/>
              <w:bottom w:val="nil"/>
              <w:right w:val="nil"/>
            </w:tcBorders>
            <w:shd w:val="clear" w:color="auto" w:fill="auto"/>
            <w:vAlign w:val="center"/>
          </w:tcPr>
          <w:p w14:paraId="18E51F30">
            <w:pPr>
              <w:widowControl/>
              <w:jc w:val="left"/>
              <w:rPr>
                <w:rFonts w:ascii="宋体" w:hAnsi="宋体" w:cs="宋体"/>
                <w:kern w:val="0"/>
                <w:sz w:val="22"/>
                <w:szCs w:val="22"/>
              </w:rPr>
            </w:pPr>
          </w:p>
        </w:tc>
        <w:tc>
          <w:tcPr>
            <w:tcW w:w="1522" w:type="dxa"/>
            <w:tcBorders>
              <w:top w:val="nil"/>
              <w:left w:val="nil"/>
              <w:bottom w:val="nil"/>
              <w:right w:val="nil"/>
            </w:tcBorders>
            <w:shd w:val="clear" w:color="auto" w:fill="auto"/>
            <w:vAlign w:val="center"/>
          </w:tcPr>
          <w:p w14:paraId="57D9BF21">
            <w:pPr>
              <w:widowControl/>
              <w:jc w:val="left"/>
              <w:rPr>
                <w:rFonts w:ascii="宋体" w:hAnsi="宋体" w:cs="宋体"/>
                <w:kern w:val="0"/>
                <w:sz w:val="22"/>
                <w:szCs w:val="22"/>
              </w:rPr>
            </w:pPr>
          </w:p>
        </w:tc>
        <w:tc>
          <w:tcPr>
            <w:tcW w:w="1071" w:type="dxa"/>
            <w:tcBorders>
              <w:top w:val="nil"/>
              <w:left w:val="nil"/>
              <w:bottom w:val="nil"/>
              <w:right w:val="nil"/>
            </w:tcBorders>
            <w:shd w:val="clear" w:color="auto" w:fill="auto"/>
            <w:noWrap/>
            <w:vAlign w:val="center"/>
          </w:tcPr>
          <w:p w14:paraId="247F958C">
            <w:pPr>
              <w:widowControl/>
              <w:jc w:val="left"/>
              <w:rPr>
                <w:rFonts w:ascii="宋体" w:hAnsi="宋体" w:cs="宋体"/>
                <w:color w:val="000000"/>
                <w:kern w:val="0"/>
                <w:sz w:val="22"/>
                <w:szCs w:val="22"/>
              </w:rPr>
            </w:pPr>
          </w:p>
        </w:tc>
        <w:tc>
          <w:tcPr>
            <w:tcW w:w="1071" w:type="dxa"/>
            <w:tcBorders>
              <w:top w:val="nil"/>
              <w:left w:val="nil"/>
              <w:bottom w:val="nil"/>
              <w:right w:val="nil"/>
            </w:tcBorders>
            <w:shd w:val="clear" w:color="auto" w:fill="auto"/>
            <w:noWrap/>
            <w:vAlign w:val="center"/>
          </w:tcPr>
          <w:p w14:paraId="66A59CCD">
            <w:pPr>
              <w:widowControl/>
              <w:jc w:val="left"/>
              <w:rPr>
                <w:rFonts w:ascii="宋体" w:hAnsi="宋体" w:cs="宋体"/>
                <w:color w:val="000000"/>
                <w:kern w:val="0"/>
                <w:sz w:val="22"/>
                <w:szCs w:val="22"/>
              </w:rPr>
            </w:pPr>
          </w:p>
        </w:tc>
        <w:tc>
          <w:tcPr>
            <w:tcW w:w="1071" w:type="dxa"/>
            <w:tcBorders>
              <w:top w:val="nil"/>
              <w:left w:val="nil"/>
              <w:bottom w:val="nil"/>
              <w:right w:val="nil"/>
            </w:tcBorders>
            <w:shd w:val="clear" w:color="auto" w:fill="auto"/>
            <w:noWrap/>
            <w:vAlign w:val="center"/>
          </w:tcPr>
          <w:p w14:paraId="48B066DF">
            <w:pPr>
              <w:widowControl/>
              <w:jc w:val="left"/>
              <w:rPr>
                <w:rFonts w:ascii="宋体" w:hAnsi="宋体" w:cs="宋体"/>
                <w:color w:val="000000"/>
                <w:kern w:val="0"/>
                <w:sz w:val="22"/>
                <w:szCs w:val="22"/>
              </w:rPr>
            </w:pPr>
          </w:p>
        </w:tc>
        <w:tc>
          <w:tcPr>
            <w:tcW w:w="1588" w:type="dxa"/>
            <w:tcBorders>
              <w:top w:val="nil"/>
              <w:left w:val="nil"/>
              <w:bottom w:val="nil"/>
              <w:right w:val="nil"/>
            </w:tcBorders>
            <w:shd w:val="clear" w:color="auto" w:fill="auto"/>
            <w:vAlign w:val="center"/>
          </w:tcPr>
          <w:p w14:paraId="55DE15EF">
            <w:pPr>
              <w:widowControl/>
              <w:jc w:val="right"/>
              <w:rPr>
                <w:rFonts w:ascii="宋体" w:hAnsi="宋体" w:cs="宋体"/>
                <w:kern w:val="0"/>
                <w:sz w:val="22"/>
                <w:szCs w:val="22"/>
              </w:rPr>
            </w:pPr>
            <w:r>
              <w:rPr>
                <w:rFonts w:hint="eastAsia" w:ascii="宋体" w:hAnsi="宋体" w:cs="宋体"/>
                <w:kern w:val="0"/>
                <w:sz w:val="22"/>
                <w:szCs w:val="22"/>
              </w:rPr>
              <w:t>单位：亿元</w:t>
            </w:r>
          </w:p>
        </w:tc>
      </w:tr>
      <w:tr w14:paraId="4F31FC5A">
        <w:tblPrEx>
          <w:tblCellMar>
            <w:top w:w="0" w:type="dxa"/>
            <w:left w:w="108" w:type="dxa"/>
            <w:bottom w:w="0" w:type="dxa"/>
            <w:right w:w="108" w:type="dxa"/>
          </w:tblCellMar>
        </w:tblPrEx>
        <w:trPr>
          <w:trHeight w:val="746" w:hRule="atLeast"/>
          <w:jc w:val="center"/>
        </w:trPr>
        <w:tc>
          <w:tcPr>
            <w:tcW w:w="971" w:type="dxa"/>
            <w:tcBorders>
              <w:top w:val="single" w:color="auto" w:sz="4" w:space="0"/>
              <w:left w:val="single" w:color="auto" w:sz="4" w:space="0"/>
              <w:bottom w:val="single" w:color="auto" w:sz="4" w:space="0"/>
              <w:right w:val="single" w:color="auto" w:sz="4" w:space="0"/>
            </w:tcBorders>
            <w:shd w:val="clear" w:color="auto" w:fill="auto"/>
            <w:vAlign w:val="center"/>
          </w:tcPr>
          <w:p w14:paraId="314B6BA9">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2352" w:type="dxa"/>
            <w:tcBorders>
              <w:top w:val="single" w:color="auto" w:sz="4" w:space="0"/>
              <w:left w:val="nil"/>
              <w:bottom w:val="single" w:color="auto" w:sz="4" w:space="0"/>
              <w:right w:val="single" w:color="auto" w:sz="4" w:space="0"/>
            </w:tcBorders>
            <w:shd w:val="clear" w:color="auto" w:fill="auto"/>
            <w:vAlign w:val="center"/>
          </w:tcPr>
          <w:p w14:paraId="60081519">
            <w:pPr>
              <w:widowControl/>
              <w:jc w:val="center"/>
              <w:rPr>
                <w:rFonts w:ascii="宋体" w:hAnsi="宋体" w:cs="宋体"/>
                <w:b/>
                <w:bCs/>
                <w:kern w:val="0"/>
                <w:sz w:val="22"/>
                <w:szCs w:val="22"/>
              </w:rPr>
            </w:pPr>
            <w:r>
              <w:rPr>
                <w:rFonts w:hint="eastAsia" w:ascii="宋体" w:hAnsi="宋体" w:cs="宋体"/>
                <w:b/>
                <w:bCs/>
                <w:kern w:val="0"/>
                <w:sz w:val="22"/>
                <w:szCs w:val="22"/>
              </w:rPr>
              <w:t>区划</w:t>
            </w:r>
          </w:p>
        </w:tc>
        <w:tc>
          <w:tcPr>
            <w:tcW w:w="1108" w:type="dxa"/>
            <w:tcBorders>
              <w:top w:val="single" w:color="auto" w:sz="4" w:space="0"/>
              <w:left w:val="nil"/>
              <w:bottom w:val="single" w:color="auto" w:sz="4" w:space="0"/>
              <w:right w:val="single" w:color="auto" w:sz="4" w:space="0"/>
            </w:tcBorders>
            <w:shd w:val="clear" w:color="auto" w:fill="auto"/>
            <w:vAlign w:val="center"/>
          </w:tcPr>
          <w:p w14:paraId="18BD730E">
            <w:pPr>
              <w:widowControl/>
              <w:jc w:val="center"/>
              <w:rPr>
                <w:rFonts w:ascii="宋体" w:hAnsi="宋体" w:cs="宋体"/>
                <w:b/>
                <w:bCs/>
                <w:kern w:val="0"/>
                <w:sz w:val="22"/>
                <w:szCs w:val="22"/>
              </w:rPr>
            </w:pPr>
            <w:r>
              <w:rPr>
                <w:rFonts w:hint="eastAsia" w:ascii="宋体" w:hAnsi="宋体" w:cs="宋体"/>
                <w:b/>
                <w:bCs/>
                <w:kern w:val="0"/>
                <w:sz w:val="22"/>
                <w:szCs w:val="22"/>
              </w:rPr>
              <w:t>项目单位</w:t>
            </w:r>
          </w:p>
        </w:tc>
        <w:tc>
          <w:tcPr>
            <w:tcW w:w="1549" w:type="dxa"/>
            <w:tcBorders>
              <w:top w:val="single" w:color="auto" w:sz="4" w:space="0"/>
              <w:left w:val="nil"/>
              <w:bottom w:val="single" w:color="auto" w:sz="4" w:space="0"/>
              <w:right w:val="single" w:color="auto" w:sz="4" w:space="0"/>
            </w:tcBorders>
            <w:shd w:val="clear" w:color="auto" w:fill="auto"/>
            <w:vAlign w:val="center"/>
          </w:tcPr>
          <w:p w14:paraId="0BE03529">
            <w:pPr>
              <w:widowControl/>
              <w:jc w:val="center"/>
              <w:rPr>
                <w:rFonts w:ascii="宋体" w:hAnsi="宋体" w:cs="宋体"/>
                <w:b/>
                <w:bCs/>
                <w:kern w:val="0"/>
                <w:sz w:val="22"/>
                <w:szCs w:val="22"/>
              </w:rPr>
            </w:pPr>
            <w:r>
              <w:rPr>
                <w:rFonts w:hint="eastAsia" w:ascii="宋体" w:hAnsi="宋体" w:cs="宋体"/>
                <w:b/>
                <w:bCs/>
                <w:kern w:val="0"/>
                <w:sz w:val="22"/>
                <w:szCs w:val="22"/>
              </w:rPr>
              <w:t>项目名称</w:t>
            </w:r>
          </w:p>
        </w:tc>
        <w:tc>
          <w:tcPr>
            <w:tcW w:w="1276" w:type="dxa"/>
            <w:tcBorders>
              <w:top w:val="single" w:color="auto" w:sz="4" w:space="0"/>
              <w:left w:val="nil"/>
              <w:bottom w:val="single" w:color="auto" w:sz="4" w:space="0"/>
              <w:right w:val="single" w:color="auto" w:sz="4" w:space="0"/>
            </w:tcBorders>
            <w:shd w:val="clear" w:color="auto" w:fill="auto"/>
            <w:vAlign w:val="center"/>
          </w:tcPr>
          <w:p w14:paraId="6F283E22">
            <w:pPr>
              <w:widowControl/>
              <w:jc w:val="center"/>
              <w:rPr>
                <w:rFonts w:ascii="宋体" w:hAnsi="宋体" w:cs="宋体"/>
                <w:b/>
                <w:bCs/>
                <w:kern w:val="0"/>
                <w:sz w:val="22"/>
                <w:szCs w:val="22"/>
              </w:rPr>
            </w:pPr>
            <w:r>
              <w:rPr>
                <w:rFonts w:hint="eastAsia" w:ascii="宋体" w:hAnsi="宋体" w:cs="宋体"/>
                <w:b/>
                <w:bCs/>
                <w:kern w:val="0"/>
                <w:sz w:val="22"/>
                <w:szCs w:val="22"/>
              </w:rPr>
              <w:t>投向领域</w:t>
            </w:r>
          </w:p>
        </w:tc>
        <w:tc>
          <w:tcPr>
            <w:tcW w:w="1848" w:type="dxa"/>
            <w:tcBorders>
              <w:top w:val="single" w:color="auto" w:sz="4" w:space="0"/>
              <w:left w:val="nil"/>
              <w:bottom w:val="single" w:color="auto" w:sz="4" w:space="0"/>
              <w:right w:val="single" w:color="auto" w:sz="4" w:space="0"/>
            </w:tcBorders>
            <w:shd w:val="clear" w:color="auto" w:fill="auto"/>
            <w:vAlign w:val="center"/>
          </w:tcPr>
          <w:p w14:paraId="1C6801DC">
            <w:pPr>
              <w:widowControl/>
              <w:jc w:val="center"/>
              <w:rPr>
                <w:rFonts w:ascii="宋体" w:hAnsi="宋体" w:cs="宋体"/>
                <w:b/>
                <w:bCs/>
                <w:kern w:val="0"/>
                <w:sz w:val="22"/>
                <w:szCs w:val="22"/>
              </w:rPr>
            </w:pPr>
            <w:r>
              <w:rPr>
                <w:rFonts w:hint="eastAsia" w:ascii="宋体" w:hAnsi="宋体" w:cs="宋体"/>
                <w:b/>
                <w:bCs/>
                <w:kern w:val="0"/>
                <w:sz w:val="22"/>
                <w:szCs w:val="22"/>
              </w:rPr>
              <w:t>债券类型</w:t>
            </w:r>
          </w:p>
        </w:tc>
        <w:tc>
          <w:tcPr>
            <w:tcW w:w="1522" w:type="dxa"/>
            <w:tcBorders>
              <w:top w:val="single" w:color="auto" w:sz="4" w:space="0"/>
              <w:left w:val="nil"/>
              <w:bottom w:val="single" w:color="auto" w:sz="4" w:space="0"/>
              <w:right w:val="single" w:color="auto" w:sz="4" w:space="0"/>
            </w:tcBorders>
            <w:shd w:val="clear" w:color="auto" w:fill="auto"/>
            <w:vAlign w:val="center"/>
          </w:tcPr>
          <w:p w14:paraId="1433522B">
            <w:pPr>
              <w:widowControl/>
              <w:jc w:val="center"/>
              <w:rPr>
                <w:rFonts w:ascii="宋体" w:hAnsi="宋体" w:cs="宋体"/>
                <w:b/>
                <w:bCs/>
                <w:kern w:val="0"/>
                <w:sz w:val="22"/>
                <w:szCs w:val="22"/>
              </w:rPr>
            </w:pPr>
            <w:r>
              <w:rPr>
                <w:rFonts w:hint="eastAsia" w:ascii="宋体" w:hAnsi="宋体" w:cs="宋体"/>
                <w:b/>
                <w:bCs/>
                <w:kern w:val="0"/>
                <w:sz w:val="22"/>
                <w:szCs w:val="22"/>
              </w:rPr>
              <w:t>债券金额</w:t>
            </w:r>
          </w:p>
        </w:tc>
        <w:tc>
          <w:tcPr>
            <w:tcW w:w="1071" w:type="dxa"/>
            <w:tcBorders>
              <w:top w:val="single" w:color="auto" w:sz="4" w:space="0"/>
              <w:left w:val="nil"/>
              <w:bottom w:val="single" w:color="auto" w:sz="4" w:space="0"/>
              <w:right w:val="single" w:color="auto" w:sz="4" w:space="0"/>
            </w:tcBorders>
            <w:shd w:val="clear" w:color="auto" w:fill="auto"/>
            <w:vAlign w:val="center"/>
          </w:tcPr>
          <w:p w14:paraId="78732B42">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偿还来源</w:t>
            </w:r>
          </w:p>
        </w:tc>
        <w:tc>
          <w:tcPr>
            <w:tcW w:w="1071" w:type="dxa"/>
            <w:tcBorders>
              <w:top w:val="single" w:color="auto" w:sz="4" w:space="0"/>
              <w:left w:val="nil"/>
              <w:bottom w:val="single" w:color="auto" w:sz="4" w:space="0"/>
              <w:right w:val="single" w:color="auto" w:sz="4" w:space="0"/>
            </w:tcBorders>
            <w:shd w:val="clear" w:color="auto" w:fill="auto"/>
            <w:vAlign w:val="center"/>
          </w:tcPr>
          <w:p w14:paraId="6D17280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债券期限</w:t>
            </w:r>
          </w:p>
        </w:tc>
        <w:tc>
          <w:tcPr>
            <w:tcW w:w="1071" w:type="dxa"/>
            <w:tcBorders>
              <w:top w:val="single" w:color="auto" w:sz="4" w:space="0"/>
              <w:left w:val="nil"/>
              <w:bottom w:val="single" w:color="auto" w:sz="4" w:space="0"/>
              <w:right w:val="single" w:color="auto" w:sz="4" w:space="0"/>
            </w:tcBorders>
            <w:shd w:val="clear" w:color="auto" w:fill="auto"/>
            <w:noWrap/>
            <w:vAlign w:val="center"/>
          </w:tcPr>
          <w:p w14:paraId="1BC588CB">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利率</w:t>
            </w:r>
          </w:p>
        </w:tc>
        <w:tc>
          <w:tcPr>
            <w:tcW w:w="1588" w:type="dxa"/>
            <w:tcBorders>
              <w:top w:val="single" w:color="auto" w:sz="4" w:space="0"/>
              <w:left w:val="nil"/>
              <w:bottom w:val="single" w:color="auto" w:sz="4" w:space="0"/>
              <w:right w:val="single" w:color="auto" w:sz="4" w:space="0"/>
            </w:tcBorders>
            <w:shd w:val="clear" w:color="auto" w:fill="auto"/>
            <w:noWrap/>
            <w:vAlign w:val="center"/>
          </w:tcPr>
          <w:p w14:paraId="75B459E1">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还本付息</w:t>
            </w:r>
          </w:p>
        </w:tc>
      </w:tr>
      <w:tr w14:paraId="16405701">
        <w:tblPrEx>
          <w:tblCellMar>
            <w:top w:w="0" w:type="dxa"/>
            <w:left w:w="108" w:type="dxa"/>
            <w:bottom w:w="0" w:type="dxa"/>
            <w:right w:w="108" w:type="dxa"/>
          </w:tblCellMar>
        </w:tblPrEx>
        <w:trPr>
          <w:trHeight w:val="424" w:hRule="atLeast"/>
          <w:jc w:val="center"/>
        </w:trPr>
        <w:tc>
          <w:tcPr>
            <w:tcW w:w="971" w:type="dxa"/>
            <w:vMerge w:val="restart"/>
            <w:tcBorders>
              <w:top w:val="nil"/>
              <w:left w:val="single" w:color="auto" w:sz="4" w:space="0"/>
              <w:bottom w:val="single" w:color="000000" w:sz="4" w:space="0"/>
              <w:right w:val="single" w:color="auto" w:sz="4" w:space="0"/>
            </w:tcBorders>
            <w:shd w:val="clear" w:color="auto" w:fill="auto"/>
            <w:vAlign w:val="center"/>
          </w:tcPr>
          <w:p w14:paraId="5AA57D23">
            <w:pPr>
              <w:widowControl/>
              <w:jc w:val="center"/>
              <w:rPr>
                <w:rFonts w:ascii="宋体" w:hAnsi="宋体" w:cs="宋体"/>
                <w:kern w:val="0"/>
                <w:sz w:val="22"/>
                <w:szCs w:val="22"/>
              </w:rPr>
            </w:pPr>
            <w:r>
              <w:rPr>
                <w:rFonts w:hint="eastAsia" w:ascii="宋体" w:hAnsi="宋体" w:cs="宋体"/>
                <w:kern w:val="0"/>
                <w:sz w:val="22"/>
                <w:szCs w:val="22"/>
              </w:rPr>
              <w:t>1</w:t>
            </w:r>
          </w:p>
        </w:tc>
        <w:tc>
          <w:tcPr>
            <w:tcW w:w="2352" w:type="dxa"/>
            <w:vMerge w:val="restart"/>
            <w:tcBorders>
              <w:top w:val="nil"/>
              <w:left w:val="single" w:color="auto" w:sz="4" w:space="0"/>
              <w:bottom w:val="nil"/>
              <w:right w:val="single" w:color="auto" w:sz="4" w:space="0"/>
            </w:tcBorders>
            <w:shd w:val="clear" w:color="auto" w:fill="auto"/>
            <w:vAlign w:val="center"/>
          </w:tcPr>
          <w:p w14:paraId="1CC87C29">
            <w:pPr>
              <w:widowControl/>
              <w:jc w:val="center"/>
              <w:rPr>
                <w:rFonts w:ascii="宋体" w:hAnsi="宋体" w:cs="宋体"/>
                <w:kern w:val="0"/>
                <w:sz w:val="22"/>
                <w:szCs w:val="22"/>
              </w:rPr>
            </w:pPr>
          </w:p>
        </w:tc>
        <w:tc>
          <w:tcPr>
            <w:tcW w:w="1108" w:type="dxa"/>
            <w:tcBorders>
              <w:top w:val="nil"/>
              <w:left w:val="nil"/>
              <w:bottom w:val="single" w:color="auto" w:sz="4" w:space="0"/>
              <w:right w:val="single" w:color="auto" w:sz="4" w:space="0"/>
            </w:tcBorders>
            <w:shd w:val="clear" w:color="auto" w:fill="auto"/>
            <w:vAlign w:val="center"/>
          </w:tcPr>
          <w:p w14:paraId="12FCB74A">
            <w:pPr>
              <w:widowControl/>
              <w:jc w:val="center"/>
              <w:rPr>
                <w:rFonts w:ascii="宋体" w:hAnsi="宋体" w:cs="宋体"/>
                <w:b/>
                <w:bCs/>
                <w:kern w:val="0"/>
                <w:sz w:val="22"/>
                <w:szCs w:val="22"/>
              </w:rPr>
            </w:pPr>
          </w:p>
        </w:tc>
        <w:tc>
          <w:tcPr>
            <w:tcW w:w="1549" w:type="dxa"/>
            <w:tcBorders>
              <w:top w:val="nil"/>
              <w:left w:val="nil"/>
              <w:bottom w:val="single" w:color="auto" w:sz="4" w:space="0"/>
              <w:right w:val="single" w:color="auto" w:sz="4" w:space="0"/>
            </w:tcBorders>
            <w:shd w:val="clear" w:color="auto" w:fill="auto"/>
            <w:vAlign w:val="center"/>
          </w:tcPr>
          <w:p w14:paraId="4DE9B3CC">
            <w:pPr>
              <w:widowControl/>
              <w:jc w:val="center"/>
              <w:rPr>
                <w:rFonts w:ascii="宋体" w:hAnsi="宋体" w:cs="宋体"/>
                <w:b/>
                <w:bCs/>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3DD36B3B">
            <w:pPr>
              <w:widowControl/>
              <w:jc w:val="center"/>
              <w:rPr>
                <w:rFonts w:ascii="宋体" w:hAnsi="宋体" w:cs="宋体"/>
                <w:b/>
                <w:bCs/>
                <w:kern w:val="0"/>
                <w:sz w:val="22"/>
                <w:szCs w:val="22"/>
              </w:rPr>
            </w:pPr>
          </w:p>
        </w:tc>
        <w:tc>
          <w:tcPr>
            <w:tcW w:w="1848" w:type="dxa"/>
            <w:tcBorders>
              <w:top w:val="nil"/>
              <w:left w:val="nil"/>
              <w:bottom w:val="single" w:color="auto" w:sz="4" w:space="0"/>
              <w:right w:val="single" w:color="auto" w:sz="4" w:space="0"/>
            </w:tcBorders>
            <w:shd w:val="clear" w:color="auto" w:fill="auto"/>
            <w:vAlign w:val="center"/>
          </w:tcPr>
          <w:p w14:paraId="13EA7E45">
            <w:pPr>
              <w:widowControl/>
              <w:jc w:val="center"/>
              <w:rPr>
                <w:rFonts w:ascii="宋体" w:hAnsi="宋体" w:cs="宋体"/>
                <w:kern w:val="0"/>
                <w:sz w:val="22"/>
                <w:szCs w:val="22"/>
              </w:rPr>
            </w:pPr>
          </w:p>
        </w:tc>
        <w:tc>
          <w:tcPr>
            <w:tcW w:w="1522" w:type="dxa"/>
            <w:tcBorders>
              <w:top w:val="nil"/>
              <w:left w:val="nil"/>
              <w:bottom w:val="single" w:color="auto" w:sz="4" w:space="0"/>
              <w:right w:val="single" w:color="auto" w:sz="4" w:space="0"/>
            </w:tcBorders>
            <w:shd w:val="clear" w:color="auto" w:fill="auto"/>
            <w:vAlign w:val="center"/>
          </w:tcPr>
          <w:p w14:paraId="2743AFA1">
            <w:pPr>
              <w:widowControl/>
              <w:jc w:val="center"/>
              <w:rPr>
                <w:rFonts w:ascii="宋体" w:hAnsi="宋体" w:cs="宋体"/>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51583E08">
            <w:pPr>
              <w:widowControl/>
              <w:jc w:val="center"/>
              <w:rPr>
                <w:rFonts w:ascii="宋体" w:hAnsi="宋体" w:cs="宋体"/>
                <w:b/>
                <w:bCs/>
                <w:color w:val="000000"/>
                <w:kern w:val="0"/>
                <w:sz w:val="22"/>
                <w:szCs w:val="22"/>
              </w:rPr>
            </w:pPr>
          </w:p>
        </w:tc>
        <w:tc>
          <w:tcPr>
            <w:tcW w:w="1071" w:type="dxa"/>
            <w:tcBorders>
              <w:top w:val="nil"/>
              <w:left w:val="nil"/>
              <w:bottom w:val="single" w:color="auto" w:sz="4" w:space="0"/>
              <w:right w:val="single" w:color="auto" w:sz="4" w:space="0"/>
            </w:tcBorders>
            <w:shd w:val="clear" w:color="auto" w:fill="auto"/>
            <w:vAlign w:val="center"/>
          </w:tcPr>
          <w:p w14:paraId="75880B96">
            <w:pPr>
              <w:widowControl/>
              <w:jc w:val="center"/>
              <w:rPr>
                <w:rFonts w:ascii="宋体" w:hAnsi="宋体" w:cs="宋体"/>
                <w:b/>
                <w:bCs/>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1ACF6EC7">
            <w:pPr>
              <w:widowControl/>
              <w:jc w:val="center"/>
              <w:rPr>
                <w:rFonts w:ascii="宋体" w:hAnsi="宋体" w:cs="宋体"/>
                <w:b/>
                <w:bCs/>
                <w:color w:val="000000"/>
                <w:kern w:val="0"/>
                <w:sz w:val="22"/>
                <w:szCs w:val="22"/>
              </w:rPr>
            </w:pPr>
          </w:p>
        </w:tc>
        <w:tc>
          <w:tcPr>
            <w:tcW w:w="1588" w:type="dxa"/>
            <w:tcBorders>
              <w:top w:val="nil"/>
              <w:left w:val="nil"/>
              <w:bottom w:val="single" w:color="auto" w:sz="4" w:space="0"/>
              <w:right w:val="single" w:color="auto" w:sz="4" w:space="0"/>
            </w:tcBorders>
            <w:shd w:val="clear" w:color="auto" w:fill="auto"/>
            <w:noWrap/>
            <w:vAlign w:val="center"/>
          </w:tcPr>
          <w:p w14:paraId="6DCE9B1C">
            <w:pPr>
              <w:widowControl/>
              <w:jc w:val="center"/>
              <w:rPr>
                <w:rFonts w:ascii="宋体" w:hAnsi="宋体" w:cs="宋体"/>
                <w:b/>
                <w:bCs/>
                <w:color w:val="000000"/>
                <w:kern w:val="0"/>
                <w:sz w:val="22"/>
                <w:szCs w:val="22"/>
              </w:rPr>
            </w:pPr>
          </w:p>
        </w:tc>
      </w:tr>
      <w:tr w14:paraId="674411DF">
        <w:tblPrEx>
          <w:tblCellMar>
            <w:top w:w="0" w:type="dxa"/>
            <w:left w:w="108" w:type="dxa"/>
            <w:bottom w:w="0" w:type="dxa"/>
            <w:right w:w="108" w:type="dxa"/>
          </w:tblCellMar>
        </w:tblPrEx>
        <w:trPr>
          <w:trHeight w:val="424" w:hRule="atLeast"/>
          <w:jc w:val="center"/>
        </w:trPr>
        <w:tc>
          <w:tcPr>
            <w:tcW w:w="971" w:type="dxa"/>
            <w:vMerge w:val="continue"/>
            <w:tcBorders>
              <w:top w:val="nil"/>
              <w:left w:val="single" w:color="auto" w:sz="4" w:space="0"/>
              <w:bottom w:val="single" w:color="000000" w:sz="4" w:space="0"/>
              <w:right w:val="single" w:color="auto" w:sz="4" w:space="0"/>
            </w:tcBorders>
            <w:vAlign w:val="center"/>
          </w:tcPr>
          <w:p w14:paraId="5CF1BB82">
            <w:pPr>
              <w:widowControl/>
              <w:jc w:val="left"/>
              <w:rPr>
                <w:rFonts w:ascii="宋体" w:hAnsi="宋体" w:cs="宋体"/>
                <w:kern w:val="0"/>
                <w:sz w:val="22"/>
                <w:szCs w:val="22"/>
              </w:rPr>
            </w:pPr>
          </w:p>
        </w:tc>
        <w:tc>
          <w:tcPr>
            <w:tcW w:w="2352" w:type="dxa"/>
            <w:vMerge w:val="continue"/>
            <w:tcBorders>
              <w:top w:val="nil"/>
              <w:left w:val="single" w:color="auto" w:sz="4" w:space="0"/>
              <w:bottom w:val="nil"/>
              <w:right w:val="single" w:color="auto" w:sz="4" w:space="0"/>
            </w:tcBorders>
            <w:vAlign w:val="center"/>
          </w:tcPr>
          <w:p w14:paraId="7A85C055">
            <w:pPr>
              <w:widowControl/>
              <w:jc w:val="left"/>
              <w:rPr>
                <w:rFonts w:ascii="宋体" w:hAnsi="宋体" w:cs="宋体"/>
                <w:kern w:val="0"/>
                <w:sz w:val="22"/>
                <w:szCs w:val="22"/>
              </w:rPr>
            </w:pPr>
          </w:p>
        </w:tc>
        <w:tc>
          <w:tcPr>
            <w:tcW w:w="1108" w:type="dxa"/>
            <w:tcBorders>
              <w:top w:val="nil"/>
              <w:left w:val="nil"/>
              <w:bottom w:val="single" w:color="auto" w:sz="4" w:space="0"/>
              <w:right w:val="single" w:color="auto" w:sz="4" w:space="0"/>
            </w:tcBorders>
            <w:shd w:val="clear" w:color="auto" w:fill="auto"/>
            <w:vAlign w:val="center"/>
          </w:tcPr>
          <w:p w14:paraId="05AF5437">
            <w:pPr>
              <w:widowControl/>
              <w:jc w:val="center"/>
              <w:rPr>
                <w:rFonts w:ascii="宋体" w:hAnsi="宋体" w:cs="宋体"/>
                <w:b/>
                <w:bCs/>
                <w:kern w:val="0"/>
                <w:sz w:val="22"/>
                <w:szCs w:val="22"/>
              </w:rPr>
            </w:pPr>
          </w:p>
        </w:tc>
        <w:tc>
          <w:tcPr>
            <w:tcW w:w="1549" w:type="dxa"/>
            <w:tcBorders>
              <w:top w:val="nil"/>
              <w:left w:val="nil"/>
              <w:bottom w:val="single" w:color="auto" w:sz="4" w:space="0"/>
              <w:right w:val="single" w:color="auto" w:sz="4" w:space="0"/>
            </w:tcBorders>
            <w:shd w:val="clear" w:color="auto" w:fill="auto"/>
            <w:vAlign w:val="center"/>
          </w:tcPr>
          <w:p w14:paraId="5E2530EC">
            <w:pPr>
              <w:widowControl/>
              <w:jc w:val="center"/>
              <w:rPr>
                <w:rFonts w:ascii="宋体" w:hAnsi="宋体" w:cs="宋体"/>
                <w:b/>
                <w:bCs/>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70CB9B68">
            <w:pPr>
              <w:widowControl/>
              <w:jc w:val="center"/>
              <w:rPr>
                <w:rFonts w:ascii="宋体" w:hAnsi="宋体" w:cs="宋体"/>
                <w:b/>
                <w:bCs/>
                <w:kern w:val="0"/>
                <w:sz w:val="22"/>
                <w:szCs w:val="22"/>
              </w:rPr>
            </w:pPr>
          </w:p>
        </w:tc>
        <w:tc>
          <w:tcPr>
            <w:tcW w:w="1848" w:type="dxa"/>
            <w:tcBorders>
              <w:top w:val="nil"/>
              <w:left w:val="nil"/>
              <w:bottom w:val="single" w:color="auto" w:sz="4" w:space="0"/>
              <w:right w:val="single" w:color="auto" w:sz="4" w:space="0"/>
            </w:tcBorders>
            <w:shd w:val="clear" w:color="auto" w:fill="auto"/>
            <w:vAlign w:val="center"/>
          </w:tcPr>
          <w:p w14:paraId="600749D9">
            <w:pPr>
              <w:widowControl/>
              <w:jc w:val="center"/>
              <w:rPr>
                <w:rFonts w:ascii="宋体" w:hAnsi="宋体" w:cs="宋体"/>
                <w:kern w:val="0"/>
                <w:sz w:val="22"/>
                <w:szCs w:val="22"/>
              </w:rPr>
            </w:pPr>
          </w:p>
        </w:tc>
        <w:tc>
          <w:tcPr>
            <w:tcW w:w="1522" w:type="dxa"/>
            <w:tcBorders>
              <w:top w:val="nil"/>
              <w:left w:val="nil"/>
              <w:bottom w:val="single" w:color="auto" w:sz="4" w:space="0"/>
              <w:right w:val="single" w:color="auto" w:sz="4" w:space="0"/>
            </w:tcBorders>
            <w:shd w:val="clear" w:color="auto" w:fill="auto"/>
            <w:vAlign w:val="center"/>
          </w:tcPr>
          <w:p w14:paraId="60A642BF">
            <w:pPr>
              <w:widowControl/>
              <w:jc w:val="center"/>
              <w:rPr>
                <w:rFonts w:ascii="宋体" w:hAnsi="宋体" w:cs="宋体"/>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7979AB50">
            <w:pPr>
              <w:widowControl/>
              <w:jc w:val="center"/>
              <w:rPr>
                <w:rFonts w:ascii="宋体" w:hAnsi="宋体" w:cs="宋体"/>
                <w:b/>
                <w:bCs/>
                <w:color w:val="000000"/>
                <w:kern w:val="0"/>
                <w:sz w:val="22"/>
                <w:szCs w:val="22"/>
              </w:rPr>
            </w:pPr>
          </w:p>
        </w:tc>
        <w:tc>
          <w:tcPr>
            <w:tcW w:w="1071" w:type="dxa"/>
            <w:tcBorders>
              <w:top w:val="nil"/>
              <w:left w:val="nil"/>
              <w:bottom w:val="single" w:color="auto" w:sz="4" w:space="0"/>
              <w:right w:val="single" w:color="auto" w:sz="4" w:space="0"/>
            </w:tcBorders>
            <w:shd w:val="clear" w:color="auto" w:fill="auto"/>
            <w:vAlign w:val="center"/>
          </w:tcPr>
          <w:p w14:paraId="01E9409D">
            <w:pPr>
              <w:widowControl/>
              <w:jc w:val="center"/>
              <w:rPr>
                <w:rFonts w:ascii="宋体" w:hAnsi="宋体" w:cs="宋体"/>
                <w:b/>
                <w:bCs/>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3F52BD5D">
            <w:pPr>
              <w:widowControl/>
              <w:jc w:val="center"/>
              <w:rPr>
                <w:rFonts w:ascii="宋体" w:hAnsi="宋体" w:cs="宋体"/>
                <w:b/>
                <w:bCs/>
                <w:color w:val="000000"/>
                <w:kern w:val="0"/>
                <w:sz w:val="22"/>
                <w:szCs w:val="22"/>
              </w:rPr>
            </w:pPr>
          </w:p>
        </w:tc>
        <w:tc>
          <w:tcPr>
            <w:tcW w:w="1588" w:type="dxa"/>
            <w:tcBorders>
              <w:top w:val="nil"/>
              <w:left w:val="nil"/>
              <w:bottom w:val="single" w:color="auto" w:sz="4" w:space="0"/>
              <w:right w:val="single" w:color="auto" w:sz="4" w:space="0"/>
            </w:tcBorders>
            <w:shd w:val="clear" w:color="auto" w:fill="auto"/>
            <w:noWrap/>
            <w:vAlign w:val="center"/>
          </w:tcPr>
          <w:p w14:paraId="0F966D1D">
            <w:pPr>
              <w:widowControl/>
              <w:jc w:val="center"/>
              <w:rPr>
                <w:rFonts w:ascii="宋体" w:hAnsi="宋体" w:cs="宋体"/>
                <w:b/>
                <w:bCs/>
                <w:color w:val="000000"/>
                <w:kern w:val="0"/>
                <w:sz w:val="22"/>
                <w:szCs w:val="22"/>
              </w:rPr>
            </w:pPr>
          </w:p>
        </w:tc>
      </w:tr>
      <w:tr w14:paraId="1CF37BAC">
        <w:tblPrEx>
          <w:tblCellMar>
            <w:top w:w="0" w:type="dxa"/>
            <w:left w:w="108" w:type="dxa"/>
            <w:bottom w:w="0" w:type="dxa"/>
            <w:right w:w="108" w:type="dxa"/>
          </w:tblCellMar>
        </w:tblPrEx>
        <w:trPr>
          <w:trHeight w:val="406" w:hRule="atLeast"/>
          <w:jc w:val="center"/>
        </w:trPr>
        <w:tc>
          <w:tcPr>
            <w:tcW w:w="971" w:type="dxa"/>
            <w:vMerge w:val="restart"/>
            <w:tcBorders>
              <w:top w:val="nil"/>
              <w:left w:val="single" w:color="auto" w:sz="4" w:space="0"/>
              <w:bottom w:val="single" w:color="000000" w:sz="4" w:space="0"/>
              <w:right w:val="single" w:color="auto" w:sz="4" w:space="0"/>
            </w:tcBorders>
            <w:shd w:val="clear" w:color="auto" w:fill="auto"/>
            <w:vAlign w:val="center"/>
          </w:tcPr>
          <w:p w14:paraId="48D20A6F">
            <w:pPr>
              <w:widowControl/>
              <w:jc w:val="center"/>
              <w:rPr>
                <w:rFonts w:ascii="宋体" w:hAnsi="宋体" w:cs="宋体"/>
                <w:kern w:val="0"/>
                <w:sz w:val="22"/>
                <w:szCs w:val="22"/>
              </w:rPr>
            </w:pPr>
            <w:r>
              <w:rPr>
                <w:rFonts w:hint="eastAsia" w:ascii="宋体" w:hAnsi="宋体" w:cs="宋体"/>
                <w:kern w:val="0"/>
                <w:sz w:val="22"/>
                <w:szCs w:val="22"/>
              </w:rPr>
              <w:t>2</w:t>
            </w:r>
          </w:p>
        </w:tc>
        <w:tc>
          <w:tcPr>
            <w:tcW w:w="2352"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15793120">
            <w:pPr>
              <w:widowControl/>
              <w:jc w:val="center"/>
              <w:rPr>
                <w:rFonts w:ascii="宋体" w:hAnsi="宋体" w:cs="宋体"/>
                <w:color w:val="000000"/>
                <w:kern w:val="0"/>
                <w:sz w:val="22"/>
                <w:szCs w:val="22"/>
              </w:rPr>
            </w:pPr>
          </w:p>
        </w:tc>
        <w:tc>
          <w:tcPr>
            <w:tcW w:w="1108" w:type="dxa"/>
            <w:tcBorders>
              <w:top w:val="nil"/>
              <w:left w:val="nil"/>
              <w:bottom w:val="single" w:color="auto" w:sz="4" w:space="0"/>
              <w:right w:val="single" w:color="auto" w:sz="4" w:space="0"/>
            </w:tcBorders>
            <w:shd w:val="clear" w:color="auto" w:fill="auto"/>
            <w:noWrap/>
            <w:vAlign w:val="center"/>
          </w:tcPr>
          <w:p w14:paraId="45CDD9EA">
            <w:pPr>
              <w:widowControl/>
              <w:jc w:val="left"/>
              <w:rPr>
                <w:rFonts w:ascii="宋体" w:hAnsi="宋体" w:cs="宋体"/>
                <w:color w:val="000000"/>
                <w:kern w:val="0"/>
                <w:sz w:val="22"/>
                <w:szCs w:val="22"/>
              </w:rPr>
            </w:pPr>
          </w:p>
        </w:tc>
        <w:tc>
          <w:tcPr>
            <w:tcW w:w="1549" w:type="dxa"/>
            <w:tcBorders>
              <w:top w:val="nil"/>
              <w:left w:val="nil"/>
              <w:bottom w:val="single" w:color="auto" w:sz="4" w:space="0"/>
              <w:right w:val="single" w:color="auto" w:sz="4" w:space="0"/>
            </w:tcBorders>
            <w:shd w:val="clear" w:color="auto" w:fill="auto"/>
            <w:vAlign w:val="center"/>
          </w:tcPr>
          <w:p w14:paraId="36113AFC">
            <w:pPr>
              <w:widowControl/>
              <w:jc w:val="left"/>
              <w:rPr>
                <w:rFonts w:ascii="宋体" w:hAnsi="宋体" w:cs="宋体"/>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231E59E6">
            <w:pPr>
              <w:widowControl/>
              <w:jc w:val="center"/>
              <w:rPr>
                <w:rFonts w:ascii="宋体" w:hAnsi="宋体" w:cs="宋体"/>
                <w:kern w:val="0"/>
                <w:sz w:val="22"/>
                <w:szCs w:val="22"/>
              </w:rPr>
            </w:pPr>
          </w:p>
        </w:tc>
        <w:tc>
          <w:tcPr>
            <w:tcW w:w="1848" w:type="dxa"/>
            <w:tcBorders>
              <w:top w:val="nil"/>
              <w:left w:val="nil"/>
              <w:bottom w:val="single" w:color="auto" w:sz="4" w:space="0"/>
              <w:right w:val="single" w:color="auto" w:sz="4" w:space="0"/>
            </w:tcBorders>
            <w:shd w:val="clear" w:color="auto" w:fill="auto"/>
            <w:vAlign w:val="center"/>
          </w:tcPr>
          <w:p w14:paraId="1C184FFD">
            <w:pPr>
              <w:widowControl/>
              <w:jc w:val="center"/>
              <w:rPr>
                <w:rFonts w:ascii="宋体" w:hAnsi="宋体" w:cs="宋体"/>
                <w:kern w:val="0"/>
                <w:sz w:val="22"/>
                <w:szCs w:val="22"/>
              </w:rPr>
            </w:pPr>
          </w:p>
        </w:tc>
        <w:tc>
          <w:tcPr>
            <w:tcW w:w="1522" w:type="dxa"/>
            <w:tcBorders>
              <w:top w:val="nil"/>
              <w:left w:val="nil"/>
              <w:bottom w:val="single" w:color="auto" w:sz="4" w:space="0"/>
              <w:right w:val="single" w:color="auto" w:sz="4" w:space="0"/>
            </w:tcBorders>
            <w:shd w:val="clear" w:color="auto" w:fill="auto"/>
            <w:vAlign w:val="center"/>
          </w:tcPr>
          <w:p w14:paraId="2BDADABD">
            <w:pPr>
              <w:widowControl/>
              <w:jc w:val="center"/>
              <w:rPr>
                <w:rFonts w:ascii="宋体" w:hAnsi="宋体" w:cs="宋体"/>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54F7CAEB">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1A85809A">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05337CE0">
            <w:pPr>
              <w:widowControl/>
              <w:jc w:val="left"/>
              <w:rPr>
                <w:rFonts w:ascii="宋体" w:hAnsi="宋体" w:cs="宋体"/>
                <w:color w:val="000000"/>
                <w:kern w:val="0"/>
                <w:sz w:val="22"/>
                <w:szCs w:val="22"/>
              </w:rPr>
            </w:pPr>
          </w:p>
        </w:tc>
        <w:tc>
          <w:tcPr>
            <w:tcW w:w="1588" w:type="dxa"/>
            <w:tcBorders>
              <w:top w:val="nil"/>
              <w:left w:val="nil"/>
              <w:bottom w:val="single" w:color="auto" w:sz="4" w:space="0"/>
              <w:right w:val="single" w:color="auto" w:sz="4" w:space="0"/>
            </w:tcBorders>
            <w:shd w:val="clear" w:color="auto" w:fill="auto"/>
            <w:noWrap/>
            <w:vAlign w:val="center"/>
          </w:tcPr>
          <w:p w14:paraId="5203C350">
            <w:pPr>
              <w:widowControl/>
              <w:jc w:val="left"/>
              <w:rPr>
                <w:rFonts w:ascii="宋体" w:hAnsi="宋体" w:cs="宋体"/>
                <w:color w:val="000000"/>
                <w:kern w:val="0"/>
                <w:sz w:val="22"/>
                <w:szCs w:val="22"/>
              </w:rPr>
            </w:pPr>
          </w:p>
        </w:tc>
      </w:tr>
      <w:tr w14:paraId="162C101A">
        <w:tblPrEx>
          <w:tblCellMar>
            <w:top w:w="0" w:type="dxa"/>
            <w:left w:w="108" w:type="dxa"/>
            <w:bottom w:w="0" w:type="dxa"/>
            <w:right w:w="108" w:type="dxa"/>
          </w:tblCellMar>
        </w:tblPrEx>
        <w:trPr>
          <w:trHeight w:val="406" w:hRule="atLeast"/>
          <w:jc w:val="center"/>
        </w:trPr>
        <w:tc>
          <w:tcPr>
            <w:tcW w:w="971" w:type="dxa"/>
            <w:vMerge w:val="continue"/>
            <w:tcBorders>
              <w:top w:val="nil"/>
              <w:left w:val="single" w:color="auto" w:sz="4" w:space="0"/>
              <w:bottom w:val="single" w:color="000000" w:sz="4" w:space="0"/>
              <w:right w:val="single" w:color="auto" w:sz="4" w:space="0"/>
            </w:tcBorders>
            <w:vAlign w:val="center"/>
          </w:tcPr>
          <w:p w14:paraId="151B1B2B">
            <w:pPr>
              <w:widowControl/>
              <w:jc w:val="left"/>
              <w:rPr>
                <w:rFonts w:ascii="宋体" w:hAnsi="宋体" w:cs="宋体"/>
                <w:kern w:val="0"/>
                <w:sz w:val="22"/>
                <w:szCs w:val="22"/>
              </w:rPr>
            </w:pPr>
          </w:p>
        </w:tc>
        <w:tc>
          <w:tcPr>
            <w:tcW w:w="2352" w:type="dxa"/>
            <w:vMerge w:val="continue"/>
            <w:tcBorders>
              <w:top w:val="single" w:color="auto" w:sz="4" w:space="0"/>
              <w:left w:val="single" w:color="auto" w:sz="4" w:space="0"/>
              <w:bottom w:val="single" w:color="000000" w:sz="4" w:space="0"/>
              <w:right w:val="single" w:color="auto" w:sz="4" w:space="0"/>
            </w:tcBorders>
            <w:vAlign w:val="center"/>
          </w:tcPr>
          <w:p w14:paraId="0ED44CE2">
            <w:pPr>
              <w:widowControl/>
              <w:jc w:val="left"/>
              <w:rPr>
                <w:rFonts w:ascii="宋体" w:hAnsi="宋体" w:cs="宋体"/>
                <w:color w:val="000000"/>
                <w:kern w:val="0"/>
                <w:sz w:val="22"/>
                <w:szCs w:val="22"/>
              </w:rPr>
            </w:pPr>
          </w:p>
        </w:tc>
        <w:tc>
          <w:tcPr>
            <w:tcW w:w="1108" w:type="dxa"/>
            <w:tcBorders>
              <w:top w:val="nil"/>
              <w:left w:val="nil"/>
              <w:bottom w:val="single" w:color="auto" w:sz="4" w:space="0"/>
              <w:right w:val="single" w:color="auto" w:sz="4" w:space="0"/>
            </w:tcBorders>
            <w:shd w:val="clear" w:color="auto" w:fill="auto"/>
            <w:noWrap/>
            <w:vAlign w:val="center"/>
          </w:tcPr>
          <w:p w14:paraId="47999FD3">
            <w:pPr>
              <w:widowControl/>
              <w:jc w:val="left"/>
              <w:rPr>
                <w:rFonts w:ascii="宋体" w:hAnsi="宋体" w:cs="宋体"/>
                <w:color w:val="000000"/>
                <w:kern w:val="0"/>
                <w:sz w:val="22"/>
                <w:szCs w:val="22"/>
              </w:rPr>
            </w:pPr>
          </w:p>
        </w:tc>
        <w:tc>
          <w:tcPr>
            <w:tcW w:w="1549" w:type="dxa"/>
            <w:tcBorders>
              <w:top w:val="nil"/>
              <w:left w:val="nil"/>
              <w:bottom w:val="single" w:color="auto" w:sz="4" w:space="0"/>
              <w:right w:val="single" w:color="auto" w:sz="4" w:space="0"/>
            </w:tcBorders>
            <w:shd w:val="clear" w:color="auto" w:fill="auto"/>
            <w:vAlign w:val="center"/>
          </w:tcPr>
          <w:p w14:paraId="79069138">
            <w:pPr>
              <w:widowControl/>
              <w:jc w:val="left"/>
              <w:rPr>
                <w:rFonts w:ascii="宋体" w:hAnsi="宋体" w:cs="宋体"/>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7872846F">
            <w:pPr>
              <w:widowControl/>
              <w:jc w:val="right"/>
              <w:rPr>
                <w:rFonts w:ascii="宋体" w:hAnsi="宋体" w:cs="宋体"/>
                <w:kern w:val="0"/>
                <w:sz w:val="22"/>
                <w:szCs w:val="22"/>
              </w:rPr>
            </w:pPr>
          </w:p>
        </w:tc>
        <w:tc>
          <w:tcPr>
            <w:tcW w:w="1848" w:type="dxa"/>
            <w:tcBorders>
              <w:top w:val="nil"/>
              <w:left w:val="nil"/>
              <w:bottom w:val="single" w:color="auto" w:sz="4" w:space="0"/>
              <w:right w:val="single" w:color="auto" w:sz="4" w:space="0"/>
            </w:tcBorders>
            <w:shd w:val="clear" w:color="auto" w:fill="auto"/>
            <w:vAlign w:val="center"/>
          </w:tcPr>
          <w:p w14:paraId="5708AA6C">
            <w:pPr>
              <w:widowControl/>
              <w:jc w:val="center"/>
              <w:rPr>
                <w:rFonts w:ascii="宋体" w:hAnsi="宋体" w:cs="宋体"/>
                <w:kern w:val="0"/>
                <w:sz w:val="22"/>
                <w:szCs w:val="22"/>
              </w:rPr>
            </w:pPr>
          </w:p>
        </w:tc>
        <w:tc>
          <w:tcPr>
            <w:tcW w:w="1522" w:type="dxa"/>
            <w:tcBorders>
              <w:top w:val="nil"/>
              <w:left w:val="nil"/>
              <w:bottom w:val="single" w:color="auto" w:sz="4" w:space="0"/>
              <w:right w:val="single" w:color="auto" w:sz="4" w:space="0"/>
            </w:tcBorders>
            <w:shd w:val="clear" w:color="auto" w:fill="auto"/>
            <w:vAlign w:val="center"/>
          </w:tcPr>
          <w:p w14:paraId="123A4DC5">
            <w:pPr>
              <w:widowControl/>
              <w:jc w:val="center"/>
              <w:rPr>
                <w:rFonts w:ascii="宋体" w:hAnsi="宋体" w:cs="宋体"/>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089930B4">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0E36E7B1">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1AAFA069">
            <w:pPr>
              <w:widowControl/>
              <w:jc w:val="left"/>
              <w:rPr>
                <w:rFonts w:ascii="宋体" w:hAnsi="宋体" w:cs="宋体"/>
                <w:color w:val="000000"/>
                <w:kern w:val="0"/>
                <w:sz w:val="22"/>
                <w:szCs w:val="22"/>
              </w:rPr>
            </w:pPr>
          </w:p>
        </w:tc>
        <w:tc>
          <w:tcPr>
            <w:tcW w:w="1588" w:type="dxa"/>
            <w:tcBorders>
              <w:top w:val="nil"/>
              <w:left w:val="nil"/>
              <w:bottom w:val="single" w:color="auto" w:sz="4" w:space="0"/>
              <w:right w:val="single" w:color="auto" w:sz="4" w:space="0"/>
            </w:tcBorders>
            <w:shd w:val="clear" w:color="auto" w:fill="auto"/>
            <w:noWrap/>
            <w:vAlign w:val="center"/>
          </w:tcPr>
          <w:p w14:paraId="52DB09D9">
            <w:pPr>
              <w:widowControl/>
              <w:jc w:val="left"/>
              <w:rPr>
                <w:rFonts w:ascii="宋体" w:hAnsi="宋体" w:cs="宋体"/>
                <w:color w:val="000000"/>
                <w:kern w:val="0"/>
                <w:sz w:val="22"/>
                <w:szCs w:val="22"/>
              </w:rPr>
            </w:pPr>
          </w:p>
        </w:tc>
      </w:tr>
      <w:tr w14:paraId="0C3B5DC7">
        <w:tblPrEx>
          <w:tblCellMar>
            <w:top w:w="0" w:type="dxa"/>
            <w:left w:w="108" w:type="dxa"/>
            <w:bottom w:w="0" w:type="dxa"/>
            <w:right w:w="108" w:type="dxa"/>
          </w:tblCellMar>
        </w:tblPrEx>
        <w:trPr>
          <w:trHeight w:val="406" w:hRule="atLeast"/>
          <w:jc w:val="center"/>
        </w:trPr>
        <w:tc>
          <w:tcPr>
            <w:tcW w:w="971" w:type="dxa"/>
            <w:vMerge w:val="restart"/>
            <w:tcBorders>
              <w:top w:val="nil"/>
              <w:left w:val="single" w:color="auto" w:sz="4" w:space="0"/>
              <w:bottom w:val="single" w:color="000000" w:sz="4" w:space="0"/>
              <w:right w:val="single" w:color="auto" w:sz="4" w:space="0"/>
            </w:tcBorders>
            <w:shd w:val="clear" w:color="auto" w:fill="auto"/>
            <w:vAlign w:val="center"/>
          </w:tcPr>
          <w:p w14:paraId="62D8196C">
            <w:pPr>
              <w:widowControl/>
              <w:jc w:val="center"/>
              <w:rPr>
                <w:rFonts w:ascii="宋体" w:hAnsi="宋体" w:cs="宋体"/>
                <w:kern w:val="0"/>
                <w:sz w:val="22"/>
                <w:szCs w:val="22"/>
              </w:rPr>
            </w:pPr>
            <w:r>
              <w:rPr>
                <w:rFonts w:hint="eastAsia" w:ascii="宋体" w:hAnsi="宋体" w:cs="宋体"/>
                <w:kern w:val="0"/>
                <w:sz w:val="22"/>
                <w:szCs w:val="22"/>
              </w:rPr>
              <w:t>3</w:t>
            </w:r>
          </w:p>
        </w:tc>
        <w:tc>
          <w:tcPr>
            <w:tcW w:w="2352" w:type="dxa"/>
            <w:vMerge w:val="restart"/>
            <w:tcBorders>
              <w:top w:val="nil"/>
              <w:left w:val="single" w:color="auto" w:sz="4" w:space="0"/>
              <w:bottom w:val="single" w:color="000000" w:sz="4" w:space="0"/>
              <w:right w:val="single" w:color="auto" w:sz="4" w:space="0"/>
            </w:tcBorders>
            <w:shd w:val="clear" w:color="auto" w:fill="auto"/>
            <w:noWrap/>
            <w:vAlign w:val="center"/>
          </w:tcPr>
          <w:p w14:paraId="712F7AAC">
            <w:pPr>
              <w:widowControl/>
              <w:jc w:val="center"/>
              <w:rPr>
                <w:rFonts w:ascii="宋体" w:hAnsi="宋体" w:cs="宋体"/>
                <w:color w:val="000000"/>
                <w:kern w:val="0"/>
                <w:sz w:val="22"/>
                <w:szCs w:val="22"/>
              </w:rPr>
            </w:pPr>
          </w:p>
        </w:tc>
        <w:tc>
          <w:tcPr>
            <w:tcW w:w="1108" w:type="dxa"/>
            <w:tcBorders>
              <w:top w:val="nil"/>
              <w:left w:val="nil"/>
              <w:bottom w:val="single" w:color="auto" w:sz="4" w:space="0"/>
              <w:right w:val="single" w:color="auto" w:sz="4" w:space="0"/>
            </w:tcBorders>
            <w:shd w:val="clear" w:color="auto" w:fill="auto"/>
            <w:noWrap/>
            <w:vAlign w:val="center"/>
          </w:tcPr>
          <w:p w14:paraId="7401EB12">
            <w:pPr>
              <w:widowControl/>
              <w:jc w:val="left"/>
              <w:rPr>
                <w:rFonts w:ascii="宋体" w:hAnsi="宋体" w:cs="宋体"/>
                <w:color w:val="000000"/>
                <w:kern w:val="0"/>
                <w:sz w:val="22"/>
                <w:szCs w:val="22"/>
              </w:rPr>
            </w:pPr>
          </w:p>
        </w:tc>
        <w:tc>
          <w:tcPr>
            <w:tcW w:w="1549" w:type="dxa"/>
            <w:tcBorders>
              <w:top w:val="nil"/>
              <w:left w:val="nil"/>
              <w:bottom w:val="single" w:color="auto" w:sz="4" w:space="0"/>
              <w:right w:val="single" w:color="auto" w:sz="4" w:space="0"/>
            </w:tcBorders>
            <w:shd w:val="clear" w:color="auto" w:fill="auto"/>
            <w:vAlign w:val="center"/>
          </w:tcPr>
          <w:p w14:paraId="462FC59E">
            <w:pPr>
              <w:widowControl/>
              <w:jc w:val="left"/>
              <w:rPr>
                <w:rFonts w:ascii="宋体" w:hAnsi="宋体" w:cs="宋体"/>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4CE41037">
            <w:pPr>
              <w:widowControl/>
              <w:jc w:val="right"/>
              <w:rPr>
                <w:rFonts w:ascii="宋体" w:hAnsi="宋体" w:cs="宋体"/>
                <w:kern w:val="0"/>
                <w:sz w:val="22"/>
                <w:szCs w:val="22"/>
              </w:rPr>
            </w:pPr>
          </w:p>
        </w:tc>
        <w:tc>
          <w:tcPr>
            <w:tcW w:w="1848" w:type="dxa"/>
            <w:tcBorders>
              <w:top w:val="nil"/>
              <w:left w:val="nil"/>
              <w:bottom w:val="single" w:color="auto" w:sz="4" w:space="0"/>
              <w:right w:val="single" w:color="auto" w:sz="4" w:space="0"/>
            </w:tcBorders>
            <w:shd w:val="clear" w:color="auto" w:fill="auto"/>
            <w:vAlign w:val="center"/>
          </w:tcPr>
          <w:p w14:paraId="17DA8B55">
            <w:pPr>
              <w:widowControl/>
              <w:jc w:val="center"/>
              <w:rPr>
                <w:rFonts w:ascii="宋体" w:hAnsi="宋体" w:cs="宋体"/>
                <w:kern w:val="0"/>
                <w:sz w:val="22"/>
                <w:szCs w:val="22"/>
              </w:rPr>
            </w:pPr>
          </w:p>
        </w:tc>
        <w:tc>
          <w:tcPr>
            <w:tcW w:w="1522" w:type="dxa"/>
            <w:tcBorders>
              <w:top w:val="nil"/>
              <w:left w:val="nil"/>
              <w:bottom w:val="single" w:color="auto" w:sz="4" w:space="0"/>
              <w:right w:val="single" w:color="auto" w:sz="4" w:space="0"/>
            </w:tcBorders>
            <w:shd w:val="clear" w:color="auto" w:fill="auto"/>
            <w:vAlign w:val="center"/>
          </w:tcPr>
          <w:p w14:paraId="1071D695">
            <w:pPr>
              <w:widowControl/>
              <w:jc w:val="center"/>
              <w:rPr>
                <w:rFonts w:ascii="宋体" w:hAnsi="宋体" w:cs="宋体"/>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66856193">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704D0CF9">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534143F6">
            <w:pPr>
              <w:widowControl/>
              <w:jc w:val="left"/>
              <w:rPr>
                <w:rFonts w:ascii="宋体" w:hAnsi="宋体" w:cs="宋体"/>
                <w:color w:val="000000"/>
                <w:kern w:val="0"/>
                <w:sz w:val="22"/>
                <w:szCs w:val="22"/>
              </w:rPr>
            </w:pPr>
          </w:p>
        </w:tc>
        <w:tc>
          <w:tcPr>
            <w:tcW w:w="1588" w:type="dxa"/>
            <w:tcBorders>
              <w:top w:val="nil"/>
              <w:left w:val="nil"/>
              <w:bottom w:val="single" w:color="auto" w:sz="4" w:space="0"/>
              <w:right w:val="single" w:color="auto" w:sz="4" w:space="0"/>
            </w:tcBorders>
            <w:shd w:val="clear" w:color="auto" w:fill="auto"/>
            <w:noWrap/>
            <w:vAlign w:val="center"/>
          </w:tcPr>
          <w:p w14:paraId="7729B0BA">
            <w:pPr>
              <w:widowControl/>
              <w:jc w:val="left"/>
              <w:rPr>
                <w:rFonts w:ascii="宋体" w:hAnsi="宋体" w:cs="宋体"/>
                <w:color w:val="000000"/>
                <w:kern w:val="0"/>
                <w:sz w:val="22"/>
                <w:szCs w:val="22"/>
              </w:rPr>
            </w:pPr>
          </w:p>
        </w:tc>
      </w:tr>
      <w:tr w14:paraId="59FA3634">
        <w:tblPrEx>
          <w:tblCellMar>
            <w:top w:w="0" w:type="dxa"/>
            <w:left w:w="108" w:type="dxa"/>
            <w:bottom w:w="0" w:type="dxa"/>
            <w:right w:w="108" w:type="dxa"/>
          </w:tblCellMar>
        </w:tblPrEx>
        <w:trPr>
          <w:trHeight w:val="406" w:hRule="atLeast"/>
          <w:jc w:val="center"/>
        </w:trPr>
        <w:tc>
          <w:tcPr>
            <w:tcW w:w="971" w:type="dxa"/>
            <w:vMerge w:val="continue"/>
            <w:tcBorders>
              <w:top w:val="nil"/>
              <w:left w:val="single" w:color="auto" w:sz="4" w:space="0"/>
              <w:bottom w:val="single" w:color="000000" w:sz="4" w:space="0"/>
              <w:right w:val="single" w:color="auto" w:sz="4" w:space="0"/>
            </w:tcBorders>
            <w:vAlign w:val="center"/>
          </w:tcPr>
          <w:p w14:paraId="420C150A">
            <w:pPr>
              <w:widowControl/>
              <w:jc w:val="left"/>
              <w:rPr>
                <w:rFonts w:ascii="宋体" w:hAnsi="宋体" w:cs="宋体"/>
                <w:kern w:val="0"/>
                <w:sz w:val="22"/>
                <w:szCs w:val="22"/>
              </w:rPr>
            </w:pPr>
          </w:p>
        </w:tc>
        <w:tc>
          <w:tcPr>
            <w:tcW w:w="2352" w:type="dxa"/>
            <w:vMerge w:val="continue"/>
            <w:tcBorders>
              <w:top w:val="nil"/>
              <w:left w:val="single" w:color="auto" w:sz="4" w:space="0"/>
              <w:bottom w:val="single" w:color="000000" w:sz="4" w:space="0"/>
              <w:right w:val="single" w:color="auto" w:sz="4" w:space="0"/>
            </w:tcBorders>
            <w:vAlign w:val="center"/>
          </w:tcPr>
          <w:p w14:paraId="4AC5D08C">
            <w:pPr>
              <w:widowControl/>
              <w:jc w:val="left"/>
              <w:rPr>
                <w:rFonts w:ascii="宋体" w:hAnsi="宋体" w:cs="宋体"/>
                <w:color w:val="000000"/>
                <w:kern w:val="0"/>
                <w:sz w:val="22"/>
                <w:szCs w:val="22"/>
              </w:rPr>
            </w:pPr>
          </w:p>
        </w:tc>
        <w:tc>
          <w:tcPr>
            <w:tcW w:w="1108" w:type="dxa"/>
            <w:tcBorders>
              <w:top w:val="nil"/>
              <w:left w:val="nil"/>
              <w:bottom w:val="single" w:color="auto" w:sz="4" w:space="0"/>
              <w:right w:val="single" w:color="auto" w:sz="4" w:space="0"/>
            </w:tcBorders>
            <w:shd w:val="clear" w:color="auto" w:fill="auto"/>
            <w:noWrap/>
            <w:vAlign w:val="center"/>
          </w:tcPr>
          <w:p w14:paraId="54A52594">
            <w:pPr>
              <w:widowControl/>
              <w:jc w:val="left"/>
              <w:rPr>
                <w:rFonts w:ascii="宋体" w:hAnsi="宋体" w:cs="宋体"/>
                <w:color w:val="000000"/>
                <w:kern w:val="0"/>
                <w:sz w:val="22"/>
                <w:szCs w:val="22"/>
              </w:rPr>
            </w:pPr>
          </w:p>
        </w:tc>
        <w:tc>
          <w:tcPr>
            <w:tcW w:w="1549" w:type="dxa"/>
            <w:tcBorders>
              <w:top w:val="nil"/>
              <w:left w:val="nil"/>
              <w:bottom w:val="single" w:color="auto" w:sz="4" w:space="0"/>
              <w:right w:val="single" w:color="auto" w:sz="4" w:space="0"/>
            </w:tcBorders>
            <w:shd w:val="clear" w:color="auto" w:fill="auto"/>
            <w:vAlign w:val="center"/>
          </w:tcPr>
          <w:p w14:paraId="63DF410A">
            <w:pPr>
              <w:widowControl/>
              <w:jc w:val="left"/>
              <w:rPr>
                <w:rFonts w:ascii="宋体" w:hAnsi="宋体" w:cs="宋体"/>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1ADDDA95">
            <w:pPr>
              <w:widowControl/>
              <w:jc w:val="right"/>
              <w:rPr>
                <w:rFonts w:ascii="宋体" w:hAnsi="宋体" w:cs="宋体"/>
                <w:kern w:val="0"/>
                <w:sz w:val="22"/>
                <w:szCs w:val="22"/>
              </w:rPr>
            </w:pPr>
          </w:p>
        </w:tc>
        <w:tc>
          <w:tcPr>
            <w:tcW w:w="1848" w:type="dxa"/>
            <w:tcBorders>
              <w:top w:val="nil"/>
              <w:left w:val="nil"/>
              <w:bottom w:val="single" w:color="auto" w:sz="4" w:space="0"/>
              <w:right w:val="single" w:color="auto" w:sz="4" w:space="0"/>
            </w:tcBorders>
            <w:shd w:val="clear" w:color="auto" w:fill="auto"/>
            <w:vAlign w:val="center"/>
          </w:tcPr>
          <w:p w14:paraId="45B34BBB">
            <w:pPr>
              <w:widowControl/>
              <w:jc w:val="center"/>
              <w:rPr>
                <w:rFonts w:ascii="宋体" w:hAnsi="宋体" w:cs="宋体"/>
                <w:kern w:val="0"/>
                <w:sz w:val="22"/>
                <w:szCs w:val="22"/>
              </w:rPr>
            </w:pPr>
          </w:p>
        </w:tc>
        <w:tc>
          <w:tcPr>
            <w:tcW w:w="1522" w:type="dxa"/>
            <w:tcBorders>
              <w:top w:val="nil"/>
              <w:left w:val="nil"/>
              <w:bottom w:val="single" w:color="auto" w:sz="4" w:space="0"/>
              <w:right w:val="single" w:color="auto" w:sz="4" w:space="0"/>
            </w:tcBorders>
            <w:shd w:val="clear" w:color="auto" w:fill="auto"/>
            <w:vAlign w:val="center"/>
          </w:tcPr>
          <w:p w14:paraId="32F400F4">
            <w:pPr>
              <w:widowControl/>
              <w:jc w:val="center"/>
              <w:rPr>
                <w:rFonts w:ascii="宋体" w:hAnsi="宋体" w:cs="宋体"/>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64515150">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318575C9">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489F37E4">
            <w:pPr>
              <w:widowControl/>
              <w:jc w:val="left"/>
              <w:rPr>
                <w:rFonts w:ascii="宋体" w:hAnsi="宋体" w:cs="宋体"/>
                <w:color w:val="000000"/>
                <w:kern w:val="0"/>
                <w:sz w:val="22"/>
                <w:szCs w:val="22"/>
              </w:rPr>
            </w:pPr>
          </w:p>
        </w:tc>
        <w:tc>
          <w:tcPr>
            <w:tcW w:w="1588" w:type="dxa"/>
            <w:tcBorders>
              <w:top w:val="nil"/>
              <w:left w:val="nil"/>
              <w:bottom w:val="single" w:color="auto" w:sz="4" w:space="0"/>
              <w:right w:val="single" w:color="auto" w:sz="4" w:space="0"/>
            </w:tcBorders>
            <w:shd w:val="clear" w:color="auto" w:fill="auto"/>
            <w:noWrap/>
            <w:vAlign w:val="center"/>
          </w:tcPr>
          <w:p w14:paraId="25EA46D4">
            <w:pPr>
              <w:widowControl/>
              <w:jc w:val="left"/>
              <w:rPr>
                <w:rFonts w:ascii="宋体" w:hAnsi="宋体" w:cs="宋体"/>
                <w:color w:val="000000"/>
                <w:kern w:val="0"/>
                <w:sz w:val="22"/>
                <w:szCs w:val="22"/>
              </w:rPr>
            </w:pPr>
          </w:p>
        </w:tc>
      </w:tr>
      <w:tr w14:paraId="34A62755">
        <w:tblPrEx>
          <w:tblCellMar>
            <w:top w:w="0" w:type="dxa"/>
            <w:left w:w="108" w:type="dxa"/>
            <w:bottom w:w="0" w:type="dxa"/>
            <w:right w:w="108" w:type="dxa"/>
          </w:tblCellMar>
        </w:tblPrEx>
        <w:trPr>
          <w:trHeight w:val="406" w:hRule="atLeast"/>
          <w:jc w:val="center"/>
        </w:trPr>
        <w:tc>
          <w:tcPr>
            <w:tcW w:w="971" w:type="dxa"/>
            <w:vMerge w:val="restart"/>
            <w:tcBorders>
              <w:top w:val="nil"/>
              <w:left w:val="single" w:color="auto" w:sz="4" w:space="0"/>
              <w:bottom w:val="single" w:color="000000" w:sz="4" w:space="0"/>
              <w:right w:val="single" w:color="auto" w:sz="4" w:space="0"/>
            </w:tcBorders>
            <w:shd w:val="clear" w:color="auto" w:fill="auto"/>
            <w:vAlign w:val="center"/>
          </w:tcPr>
          <w:p w14:paraId="6C32B2BC">
            <w:pPr>
              <w:widowControl/>
              <w:jc w:val="center"/>
              <w:rPr>
                <w:rFonts w:ascii="宋体" w:hAnsi="宋体" w:cs="宋体"/>
                <w:kern w:val="0"/>
                <w:sz w:val="22"/>
                <w:szCs w:val="22"/>
              </w:rPr>
            </w:pPr>
            <w:r>
              <w:rPr>
                <w:rFonts w:hint="eastAsia" w:ascii="宋体" w:hAnsi="宋体" w:cs="宋体"/>
                <w:kern w:val="0"/>
                <w:sz w:val="22"/>
                <w:szCs w:val="22"/>
              </w:rPr>
              <w:t>4</w:t>
            </w:r>
          </w:p>
        </w:tc>
        <w:tc>
          <w:tcPr>
            <w:tcW w:w="2352" w:type="dxa"/>
            <w:vMerge w:val="restart"/>
            <w:tcBorders>
              <w:top w:val="nil"/>
              <w:left w:val="single" w:color="auto" w:sz="4" w:space="0"/>
              <w:bottom w:val="single" w:color="000000" w:sz="4" w:space="0"/>
              <w:right w:val="single" w:color="auto" w:sz="4" w:space="0"/>
            </w:tcBorders>
            <w:shd w:val="clear" w:color="auto" w:fill="auto"/>
            <w:noWrap/>
            <w:vAlign w:val="center"/>
          </w:tcPr>
          <w:p w14:paraId="24E2FF25">
            <w:pPr>
              <w:widowControl/>
              <w:jc w:val="center"/>
              <w:rPr>
                <w:rFonts w:ascii="宋体" w:hAnsi="宋体" w:cs="宋体"/>
                <w:color w:val="000000"/>
                <w:kern w:val="0"/>
                <w:sz w:val="22"/>
                <w:szCs w:val="22"/>
              </w:rPr>
            </w:pPr>
          </w:p>
        </w:tc>
        <w:tc>
          <w:tcPr>
            <w:tcW w:w="1108" w:type="dxa"/>
            <w:tcBorders>
              <w:top w:val="nil"/>
              <w:left w:val="nil"/>
              <w:bottom w:val="single" w:color="auto" w:sz="4" w:space="0"/>
              <w:right w:val="single" w:color="auto" w:sz="4" w:space="0"/>
            </w:tcBorders>
            <w:shd w:val="clear" w:color="auto" w:fill="auto"/>
            <w:noWrap/>
            <w:vAlign w:val="center"/>
          </w:tcPr>
          <w:p w14:paraId="535DFF57">
            <w:pPr>
              <w:widowControl/>
              <w:jc w:val="left"/>
              <w:rPr>
                <w:rFonts w:ascii="宋体" w:hAnsi="宋体" w:cs="宋体"/>
                <w:color w:val="000000"/>
                <w:kern w:val="0"/>
                <w:sz w:val="22"/>
                <w:szCs w:val="22"/>
              </w:rPr>
            </w:pPr>
          </w:p>
        </w:tc>
        <w:tc>
          <w:tcPr>
            <w:tcW w:w="1549" w:type="dxa"/>
            <w:tcBorders>
              <w:top w:val="nil"/>
              <w:left w:val="nil"/>
              <w:bottom w:val="single" w:color="auto" w:sz="4" w:space="0"/>
              <w:right w:val="single" w:color="auto" w:sz="4" w:space="0"/>
            </w:tcBorders>
            <w:shd w:val="clear" w:color="auto" w:fill="auto"/>
            <w:vAlign w:val="center"/>
          </w:tcPr>
          <w:p w14:paraId="40418D27">
            <w:pPr>
              <w:widowControl/>
              <w:jc w:val="left"/>
              <w:rPr>
                <w:rFonts w:ascii="宋体" w:hAnsi="宋体" w:cs="宋体"/>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468E2FD1">
            <w:pPr>
              <w:widowControl/>
              <w:jc w:val="right"/>
              <w:rPr>
                <w:rFonts w:ascii="宋体" w:hAnsi="宋体" w:cs="宋体"/>
                <w:kern w:val="0"/>
                <w:sz w:val="22"/>
                <w:szCs w:val="22"/>
              </w:rPr>
            </w:pPr>
          </w:p>
        </w:tc>
        <w:tc>
          <w:tcPr>
            <w:tcW w:w="1848" w:type="dxa"/>
            <w:tcBorders>
              <w:top w:val="nil"/>
              <w:left w:val="nil"/>
              <w:bottom w:val="single" w:color="auto" w:sz="4" w:space="0"/>
              <w:right w:val="single" w:color="auto" w:sz="4" w:space="0"/>
            </w:tcBorders>
            <w:shd w:val="clear" w:color="auto" w:fill="auto"/>
            <w:vAlign w:val="center"/>
          </w:tcPr>
          <w:p w14:paraId="6C3C2015">
            <w:pPr>
              <w:widowControl/>
              <w:jc w:val="center"/>
              <w:rPr>
                <w:rFonts w:ascii="宋体" w:hAnsi="宋体" w:cs="宋体"/>
                <w:kern w:val="0"/>
                <w:sz w:val="22"/>
                <w:szCs w:val="22"/>
              </w:rPr>
            </w:pPr>
          </w:p>
        </w:tc>
        <w:tc>
          <w:tcPr>
            <w:tcW w:w="1522" w:type="dxa"/>
            <w:tcBorders>
              <w:top w:val="nil"/>
              <w:left w:val="nil"/>
              <w:bottom w:val="single" w:color="auto" w:sz="4" w:space="0"/>
              <w:right w:val="single" w:color="auto" w:sz="4" w:space="0"/>
            </w:tcBorders>
            <w:shd w:val="clear" w:color="auto" w:fill="auto"/>
            <w:vAlign w:val="center"/>
          </w:tcPr>
          <w:p w14:paraId="3D1EA6AE">
            <w:pPr>
              <w:widowControl/>
              <w:jc w:val="center"/>
              <w:rPr>
                <w:rFonts w:ascii="宋体" w:hAnsi="宋体" w:cs="宋体"/>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4CB3FA44">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675CE060">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03C632B4">
            <w:pPr>
              <w:widowControl/>
              <w:jc w:val="left"/>
              <w:rPr>
                <w:rFonts w:ascii="宋体" w:hAnsi="宋体" w:cs="宋体"/>
                <w:color w:val="000000"/>
                <w:kern w:val="0"/>
                <w:sz w:val="22"/>
                <w:szCs w:val="22"/>
              </w:rPr>
            </w:pPr>
          </w:p>
        </w:tc>
        <w:tc>
          <w:tcPr>
            <w:tcW w:w="1588" w:type="dxa"/>
            <w:tcBorders>
              <w:top w:val="nil"/>
              <w:left w:val="nil"/>
              <w:bottom w:val="single" w:color="auto" w:sz="4" w:space="0"/>
              <w:right w:val="single" w:color="auto" w:sz="4" w:space="0"/>
            </w:tcBorders>
            <w:shd w:val="clear" w:color="auto" w:fill="auto"/>
            <w:noWrap/>
            <w:vAlign w:val="center"/>
          </w:tcPr>
          <w:p w14:paraId="53A1C416">
            <w:pPr>
              <w:widowControl/>
              <w:jc w:val="left"/>
              <w:rPr>
                <w:rFonts w:ascii="宋体" w:hAnsi="宋体" w:cs="宋体"/>
                <w:color w:val="000000"/>
                <w:kern w:val="0"/>
                <w:sz w:val="22"/>
                <w:szCs w:val="22"/>
              </w:rPr>
            </w:pPr>
          </w:p>
        </w:tc>
      </w:tr>
      <w:tr w14:paraId="1F6C5595">
        <w:tblPrEx>
          <w:tblCellMar>
            <w:top w:w="0" w:type="dxa"/>
            <w:left w:w="108" w:type="dxa"/>
            <w:bottom w:w="0" w:type="dxa"/>
            <w:right w:w="108" w:type="dxa"/>
          </w:tblCellMar>
        </w:tblPrEx>
        <w:trPr>
          <w:trHeight w:val="406" w:hRule="atLeast"/>
          <w:jc w:val="center"/>
        </w:trPr>
        <w:tc>
          <w:tcPr>
            <w:tcW w:w="971" w:type="dxa"/>
            <w:vMerge w:val="continue"/>
            <w:tcBorders>
              <w:top w:val="nil"/>
              <w:left w:val="single" w:color="auto" w:sz="4" w:space="0"/>
              <w:bottom w:val="single" w:color="000000" w:sz="4" w:space="0"/>
              <w:right w:val="single" w:color="auto" w:sz="4" w:space="0"/>
            </w:tcBorders>
            <w:vAlign w:val="center"/>
          </w:tcPr>
          <w:p w14:paraId="3F84A079">
            <w:pPr>
              <w:widowControl/>
              <w:jc w:val="left"/>
              <w:rPr>
                <w:rFonts w:ascii="宋体" w:hAnsi="宋体" w:cs="宋体"/>
                <w:kern w:val="0"/>
                <w:sz w:val="22"/>
                <w:szCs w:val="22"/>
              </w:rPr>
            </w:pPr>
          </w:p>
        </w:tc>
        <w:tc>
          <w:tcPr>
            <w:tcW w:w="2352" w:type="dxa"/>
            <w:vMerge w:val="continue"/>
            <w:tcBorders>
              <w:top w:val="nil"/>
              <w:left w:val="single" w:color="auto" w:sz="4" w:space="0"/>
              <w:bottom w:val="single" w:color="000000" w:sz="4" w:space="0"/>
              <w:right w:val="single" w:color="auto" w:sz="4" w:space="0"/>
            </w:tcBorders>
            <w:vAlign w:val="center"/>
          </w:tcPr>
          <w:p w14:paraId="3BF3CA60">
            <w:pPr>
              <w:widowControl/>
              <w:jc w:val="left"/>
              <w:rPr>
                <w:rFonts w:ascii="宋体" w:hAnsi="宋体" w:cs="宋体"/>
                <w:color w:val="000000"/>
                <w:kern w:val="0"/>
                <w:sz w:val="22"/>
                <w:szCs w:val="22"/>
              </w:rPr>
            </w:pPr>
          </w:p>
        </w:tc>
        <w:tc>
          <w:tcPr>
            <w:tcW w:w="1108" w:type="dxa"/>
            <w:tcBorders>
              <w:top w:val="nil"/>
              <w:left w:val="nil"/>
              <w:bottom w:val="single" w:color="auto" w:sz="4" w:space="0"/>
              <w:right w:val="single" w:color="auto" w:sz="4" w:space="0"/>
            </w:tcBorders>
            <w:shd w:val="clear" w:color="auto" w:fill="auto"/>
            <w:noWrap/>
            <w:vAlign w:val="center"/>
          </w:tcPr>
          <w:p w14:paraId="786622BE">
            <w:pPr>
              <w:widowControl/>
              <w:jc w:val="left"/>
              <w:rPr>
                <w:rFonts w:ascii="宋体" w:hAnsi="宋体" w:cs="宋体"/>
                <w:color w:val="000000"/>
                <w:kern w:val="0"/>
                <w:sz w:val="22"/>
                <w:szCs w:val="22"/>
              </w:rPr>
            </w:pPr>
          </w:p>
        </w:tc>
        <w:tc>
          <w:tcPr>
            <w:tcW w:w="1549" w:type="dxa"/>
            <w:tcBorders>
              <w:top w:val="nil"/>
              <w:left w:val="nil"/>
              <w:bottom w:val="single" w:color="auto" w:sz="4" w:space="0"/>
              <w:right w:val="single" w:color="auto" w:sz="4" w:space="0"/>
            </w:tcBorders>
            <w:shd w:val="clear" w:color="auto" w:fill="auto"/>
            <w:vAlign w:val="center"/>
          </w:tcPr>
          <w:p w14:paraId="627645B9">
            <w:pPr>
              <w:widowControl/>
              <w:jc w:val="left"/>
              <w:rPr>
                <w:rFonts w:ascii="宋体" w:hAnsi="宋体" w:cs="宋体"/>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5BEDBB53">
            <w:pPr>
              <w:widowControl/>
              <w:jc w:val="right"/>
              <w:rPr>
                <w:rFonts w:ascii="宋体" w:hAnsi="宋体" w:cs="宋体"/>
                <w:kern w:val="0"/>
                <w:sz w:val="22"/>
                <w:szCs w:val="22"/>
              </w:rPr>
            </w:pPr>
          </w:p>
        </w:tc>
        <w:tc>
          <w:tcPr>
            <w:tcW w:w="1848" w:type="dxa"/>
            <w:tcBorders>
              <w:top w:val="nil"/>
              <w:left w:val="nil"/>
              <w:bottom w:val="single" w:color="auto" w:sz="4" w:space="0"/>
              <w:right w:val="single" w:color="auto" w:sz="4" w:space="0"/>
            </w:tcBorders>
            <w:shd w:val="clear" w:color="auto" w:fill="auto"/>
            <w:vAlign w:val="center"/>
          </w:tcPr>
          <w:p w14:paraId="69A767D5">
            <w:pPr>
              <w:widowControl/>
              <w:jc w:val="center"/>
              <w:rPr>
                <w:rFonts w:ascii="宋体" w:hAnsi="宋体" w:cs="宋体"/>
                <w:kern w:val="0"/>
                <w:sz w:val="22"/>
                <w:szCs w:val="22"/>
              </w:rPr>
            </w:pPr>
          </w:p>
        </w:tc>
        <w:tc>
          <w:tcPr>
            <w:tcW w:w="1522" w:type="dxa"/>
            <w:tcBorders>
              <w:top w:val="nil"/>
              <w:left w:val="nil"/>
              <w:bottom w:val="single" w:color="auto" w:sz="4" w:space="0"/>
              <w:right w:val="single" w:color="auto" w:sz="4" w:space="0"/>
            </w:tcBorders>
            <w:shd w:val="clear" w:color="auto" w:fill="auto"/>
            <w:vAlign w:val="center"/>
          </w:tcPr>
          <w:p w14:paraId="55CA14A1">
            <w:pPr>
              <w:widowControl/>
              <w:jc w:val="center"/>
              <w:rPr>
                <w:rFonts w:ascii="宋体" w:hAnsi="宋体" w:cs="宋体"/>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10AF8CB7">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7AB9B7D1">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691370AB">
            <w:pPr>
              <w:widowControl/>
              <w:jc w:val="left"/>
              <w:rPr>
                <w:rFonts w:ascii="宋体" w:hAnsi="宋体" w:cs="宋体"/>
                <w:color w:val="000000"/>
                <w:kern w:val="0"/>
                <w:sz w:val="22"/>
                <w:szCs w:val="22"/>
              </w:rPr>
            </w:pPr>
          </w:p>
        </w:tc>
        <w:tc>
          <w:tcPr>
            <w:tcW w:w="1588" w:type="dxa"/>
            <w:tcBorders>
              <w:top w:val="nil"/>
              <w:left w:val="nil"/>
              <w:bottom w:val="single" w:color="auto" w:sz="4" w:space="0"/>
              <w:right w:val="single" w:color="auto" w:sz="4" w:space="0"/>
            </w:tcBorders>
            <w:shd w:val="clear" w:color="auto" w:fill="auto"/>
            <w:noWrap/>
            <w:vAlign w:val="center"/>
          </w:tcPr>
          <w:p w14:paraId="5E463AF9">
            <w:pPr>
              <w:widowControl/>
              <w:jc w:val="left"/>
              <w:rPr>
                <w:rFonts w:ascii="宋体" w:hAnsi="宋体" w:cs="宋体"/>
                <w:color w:val="000000"/>
                <w:kern w:val="0"/>
                <w:sz w:val="22"/>
                <w:szCs w:val="22"/>
              </w:rPr>
            </w:pPr>
          </w:p>
        </w:tc>
      </w:tr>
      <w:tr w14:paraId="53D0E1BA">
        <w:tblPrEx>
          <w:tblCellMar>
            <w:top w:w="0" w:type="dxa"/>
            <w:left w:w="108" w:type="dxa"/>
            <w:bottom w:w="0" w:type="dxa"/>
            <w:right w:w="108" w:type="dxa"/>
          </w:tblCellMar>
        </w:tblPrEx>
        <w:trPr>
          <w:trHeight w:val="406" w:hRule="atLeast"/>
          <w:jc w:val="center"/>
        </w:trPr>
        <w:tc>
          <w:tcPr>
            <w:tcW w:w="971" w:type="dxa"/>
            <w:vMerge w:val="restart"/>
            <w:tcBorders>
              <w:top w:val="nil"/>
              <w:left w:val="single" w:color="auto" w:sz="4" w:space="0"/>
              <w:bottom w:val="single" w:color="000000" w:sz="4" w:space="0"/>
              <w:right w:val="single" w:color="auto" w:sz="4" w:space="0"/>
            </w:tcBorders>
            <w:shd w:val="clear" w:color="auto" w:fill="auto"/>
            <w:vAlign w:val="center"/>
          </w:tcPr>
          <w:p w14:paraId="01BA36DD">
            <w:pPr>
              <w:widowControl/>
              <w:jc w:val="center"/>
              <w:rPr>
                <w:rFonts w:ascii="宋体" w:hAnsi="宋体" w:cs="宋体"/>
                <w:kern w:val="0"/>
                <w:sz w:val="22"/>
                <w:szCs w:val="22"/>
              </w:rPr>
            </w:pPr>
            <w:r>
              <w:rPr>
                <w:rFonts w:hint="eastAsia" w:ascii="宋体" w:hAnsi="宋体" w:cs="宋体"/>
                <w:kern w:val="0"/>
                <w:sz w:val="22"/>
                <w:szCs w:val="22"/>
              </w:rPr>
              <w:t>5</w:t>
            </w:r>
          </w:p>
        </w:tc>
        <w:tc>
          <w:tcPr>
            <w:tcW w:w="2352" w:type="dxa"/>
            <w:vMerge w:val="restart"/>
            <w:tcBorders>
              <w:top w:val="nil"/>
              <w:left w:val="single" w:color="auto" w:sz="4" w:space="0"/>
              <w:bottom w:val="single" w:color="000000" w:sz="4" w:space="0"/>
              <w:right w:val="single" w:color="auto" w:sz="4" w:space="0"/>
            </w:tcBorders>
            <w:shd w:val="clear" w:color="auto" w:fill="auto"/>
            <w:noWrap/>
            <w:vAlign w:val="center"/>
          </w:tcPr>
          <w:p w14:paraId="01AB6C5D">
            <w:pPr>
              <w:widowControl/>
              <w:jc w:val="center"/>
              <w:rPr>
                <w:rFonts w:ascii="宋体" w:hAnsi="宋体" w:cs="宋体"/>
                <w:color w:val="000000"/>
                <w:kern w:val="0"/>
                <w:sz w:val="22"/>
                <w:szCs w:val="22"/>
              </w:rPr>
            </w:pPr>
          </w:p>
        </w:tc>
        <w:tc>
          <w:tcPr>
            <w:tcW w:w="1108" w:type="dxa"/>
            <w:tcBorders>
              <w:top w:val="nil"/>
              <w:left w:val="nil"/>
              <w:bottom w:val="single" w:color="auto" w:sz="4" w:space="0"/>
              <w:right w:val="single" w:color="auto" w:sz="4" w:space="0"/>
            </w:tcBorders>
            <w:shd w:val="clear" w:color="auto" w:fill="auto"/>
            <w:noWrap/>
            <w:vAlign w:val="center"/>
          </w:tcPr>
          <w:p w14:paraId="279AA50A">
            <w:pPr>
              <w:widowControl/>
              <w:jc w:val="left"/>
              <w:rPr>
                <w:rFonts w:ascii="宋体" w:hAnsi="宋体" w:cs="宋体"/>
                <w:color w:val="000000"/>
                <w:kern w:val="0"/>
                <w:sz w:val="22"/>
                <w:szCs w:val="22"/>
              </w:rPr>
            </w:pPr>
          </w:p>
        </w:tc>
        <w:tc>
          <w:tcPr>
            <w:tcW w:w="1549" w:type="dxa"/>
            <w:tcBorders>
              <w:top w:val="nil"/>
              <w:left w:val="nil"/>
              <w:bottom w:val="single" w:color="auto" w:sz="4" w:space="0"/>
              <w:right w:val="single" w:color="auto" w:sz="4" w:space="0"/>
            </w:tcBorders>
            <w:shd w:val="clear" w:color="auto" w:fill="auto"/>
            <w:vAlign w:val="center"/>
          </w:tcPr>
          <w:p w14:paraId="6EBED0B4">
            <w:pPr>
              <w:widowControl/>
              <w:jc w:val="left"/>
              <w:rPr>
                <w:rFonts w:ascii="宋体" w:hAnsi="宋体" w:cs="宋体"/>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3A2E395A">
            <w:pPr>
              <w:widowControl/>
              <w:jc w:val="right"/>
              <w:rPr>
                <w:rFonts w:ascii="宋体" w:hAnsi="宋体" w:cs="宋体"/>
                <w:kern w:val="0"/>
                <w:sz w:val="22"/>
                <w:szCs w:val="22"/>
              </w:rPr>
            </w:pPr>
          </w:p>
        </w:tc>
        <w:tc>
          <w:tcPr>
            <w:tcW w:w="1848" w:type="dxa"/>
            <w:tcBorders>
              <w:top w:val="nil"/>
              <w:left w:val="nil"/>
              <w:bottom w:val="single" w:color="auto" w:sz="4" w:space="0"/>
              <w:right w:val="single" w:color="auto" w:sz="4" w:space="0"/>
            </w:tcBorders>
            <w:shd w:val="clear" w:color="auto" w:fill="auto"/>
            <w:vAlign w:val="center"/>
          </w:tcPr>
          <w:p w14:paraId="78B856F9">
            <w:pPr>
              <w:widowControl/>
              <w:jc w:val="center"/>
              <w:rPr>
                <w:rFonts w:ascii="宋体" w:hAnsi="宋体" w:cs="宋体"/>
                <w:kern w:val="0"/>
                <w:sz w:val="22"/>
                <w:szCs w:val="22"/>
              </w:rPr>
            </w:pPr>
          </w:p>
        </w:tc>
        <w:tc>
          <w:tcPr>
            <w:tcW w:w="1522" w:type="dxa"/>
            <w:tcBorders>
              <w:top w:val="nil"/>
              <w:left w:val="nil"/>
              <w:bottom w:val="single" w:color="auto" w:sz="4" w:space="0"/>
              <w:right w:val="single" w:color="auto" w:sz="4" w:space="0"/>
            </w:tcBorders>
            <w:shd w:val="clear" w:color="auto" w:fill="auto"/>
            <w:vAlign w:val="center"/>
          </w:tcPr>
          <w:p w14:paraId="47196EC0">
            <w:pPr>
              <w:widowControl/>
              <w:jc w:val="center"/>
              <w:rPr>
                <w:rFonts w:ascii="宋体" w:hAnsi="宋体" w:cs="宋体"/>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0DD54F66">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497E74E5">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0798A513">
            <w:pPr>
              <w:widowControl/>
              <w:jc w:val="left"/>
              <w:rPr>
                <w:rFonts w:ascii="宋体" w:hAnsi="宋体" w:cs="宋体"/>
                <w:color w:val="000000"/>
                <w:kern w:val="0"/>
                <w:sz w:val="22"/>
                <w:szCs w:val="22"/>
              </w:rPr>
            </w:pPr>
          </w:p>
        </w:tc>
        <w:tc>
          <w:tcPr>
            <w:tcW w:w="1588" w:type="dxa"/>
            <w:tcBorders>
              <w:top w:val="nil"/>
              <w:left w:val="nil"/>
              <w:bottom w:val="single" w:color="auto" w:sz="4" w:space="0"/>
              <w:right w:val="single" w:color="auto" w:sz="4" w:space="0"/>
            </w:tcBorders>
            <w:shd w:val="clear" w:color="auto" w:fill="auto"/>
            <w:noWrap/>
            <w:vAlign w:val="center"/>
          </w:tcPr>
          <w:p w14:paraId="2BCA3F68">
            <w:pPr>
              <w:widowControl/>
              <w:jc w:val="left"/>
              <w:rPr>
                <w:rFonts w:ascii="宋体" w:hAnsi="宋体" w:cs="宋体"/>
                <w:color w:val="000000"/>
                <w:kern w:val="0"/>
                <w:sz w:val="22"/>
                <w:szCs w:val="22"/>
              </w:rPr>
            </w:pPr>
          </w:p>
        </w:tc>
      </w:tr>
      <w:tr w14:paraId="155600DD">
        <w:tblPrEx>
          <w:tblCellMar>
            <w:top w:w="0" w:type="dxa"/>
            <w:left w:w="108" w:type="dxa"/>
            <w:bottom w:w="0" w:type="dxa"/>
            <w:right w:w="108" w:type="dxa"/>
          </w:tblCellMar>
        </w:tblPrEx>
        <w:trPr>
          <w:trHeight w:val="406" w:hRule="atLeast"/>
          <w:jc w:val="center"/>
        </w:trPr>
        <w:tc>
          <w:tcPr>
            <w:tcW w:w="971" w:type="dxa"/>
            <w:vMerge w:val="continue"/>
            <w:tcBorders>
              <w:top w:val="nil"/>
              <w:left w:val="single" w:color="auto" w:sz="4" w:space="0"/>
              <w:bottom w:val="single" w:color="000000" w:sz="4" w:space="0"/>
              <w:right w:val="single" w:color="auto" w:sz="4" w:space="0"/>
            </w:tcBorders>
            <w:vAlign w:val="center"/>
          </w:tcPr>
          <w:p w14:paraId="497FC532">
            <w:pPr>
              <w:widowControl/>
              <w:jc w:val="left"/>
              <w:rPr>
                <w:rFonts w:ascii="宋体" w:hAnsi="宋体" w:cs="宋体"/>
                <w:kern w:val="0"/>
                <w:sz w:val="22"/>
                <w:szCs w:val="22"/>
              </w:rPr>
            </w:pPr>
          </w:p>
        </w:tc>
        <w:tc>
          <w:tcPr>
            <w:tcW w:w="2352" w:type="dxa"/>
            <w:vMerge w:val="continue"/>
            <w:tcBorders>
              <w:top w:val="nil"/>
              <w:left w:val="single" w:color="auto" w:sz="4" w:space="0"/>
              <w:bottom w:val="single" w:color="000000" w:sz="4" w:space="0"/>
              <w:right w:val="single" w:color="auto" w:sz="4" w:space="0"/>
            </w:tcBorders>
            <w:vAlign w:val="center"/>
          </w:tcPr>
          <w:p w14:paraId="6D3CECA1">
            <w:pPr>
              <w:widowControl/>
              <w:jc w:val="left"/>
              <w:rPr>
                <w:rFonts w:ascii="宋体" w:hAnsi="宋体" w:cs="宋体"/>
                <w:color w:val="000000"/>
                <w:kern w:val="0"/>
                <w:sz w:val="22"/>
                <w:szCs w:val="22"/>
              </w:rPr>
            </w:pPr>
          </w:p>
        </w:tc>
        <w:tc>
          <w:tcPr>
            <w:tcW w:w="1108" w:type="dxa"/>
            <w:tcBorders>
              <w:top w:val="nil"/>
              <w:left w:val="nil"/>
              <w:bottom w:val="single" w:color="auto" w:sz="4" w:space="0"/>
              <w:right w:val="single" w:color="auto" w:sz="4" w:space="0"/>
            </w:tcBorders>
            <w:shd w:val="clear" w:color="auto" w:fill="auto"/>
            <w:noWrap/>
            <w:vAlign w:val="center"/>
          </w:tcPr>
          <w:p w14:paraId="21714EB7">
            <w:pPr>
              <w:widowControl/>
              <w:jc w:val="left"/>
              <w:rPr>
                <w:rFonts w:ascii="宋体" w:hAnsi="宋体" w:cs="宋体"/>
                <w:color w:val="000000"/>
                <w:kern w:val="0"/>
                <w:sz w:val="22"/>
                <w:szCs w:val="22"/>
              </w:rPr>
            </w:pPr>
          </w:p>
        </w:tc>
        <w:tc>
          <w:tcPr>
            <w:tcW w:w="1549" w:type="dxa"/>
            <w:tcBorders>
              <w:top w:val="nil"/>
              <w:left w:val="nil"/>
              <w:bottom w:val="single" w:color="auto" w:sz="4" w:space="0"/>
              <w:right w:val="single" w:color="auto" w:sz="4" w:space="0"/>
            </w:tcBorders>
            <w:shd w:val="clear" w:color="auto" w:fill="auto"/>
            <w:vAlign w:val="center"/>
          </w:tcPr>
          <w:p w14:paraId="7B1860BA">
            <w:pPr>
              <w:widowControl/>
              <w:jc w:val="left"/>
              <w:rPr>
                <w:rFonts w:ascii="宋体" w:hAnsi="宋体" w:cs="宋体"/>
                <w:kern w:val="0"/>
                <w:sz w:val="22"/>
                <w:szCs w:val="22"/>
              </w:rPr>
            </w:pPr>
          </w:p>
        </w:tc>
        <w:tc>
          <w:tcPr>
            <w:tcW w:w="1276" w:type="dxa"/>
            <w:tcBorders>
              <w:top w:val="nil"/>
              <w:left w:val="nil"/>
              <w:bottom w:val="single" w:color="auto" w:sz="4" w:space="0"/>
              <w:right w:val="single" w:color="auto" w:sz="4" w:space="0"/>
            </w:tcBorders>
            <w:shd w:val="clear" w:color="auto" w:fill="auto"/>
            <w:vAlign w:val="center"/>
          </w:tcPr>
          <w:p w14:paraId="2B707E8F">
            <w:pPr>
              <w:widowControl/>
              <w:jc w:val="right"/>
              <w:rPr>
                <w:rFonts w:ascii="宋体" w:hAnsi="宋体" w:cs="宋体"/>
                <w:kern w:val="0"/>
                <w:sz w:val="22"/>
                <w:szCs w:val="22"/>
              </w:rPr>
            </w:pPr>
          </w:p>
        </w:tc>
        <w:tc>
          <w:tcPr>
            <w:tcW w:w="1848" w:type="dxa"/>
            <w:tcBorders>
              <w:top w:val="nil"/>
              <w:left w:val="nil"/>
              <w:bottom w:val="single" w:color="auto" w:sz="4" w:space="0"/>
              <w:right w:val="single" w:color="auto" w:sz="4" w:space="0"/>
            </w:tcBorders>
            <w:shd w:val="clear" w:color="auto" w:fill="auto"/>
            <w:vAlign w:val="center"/>
          </w:tcPr>
          <w:p w14:paraId="355BCE4E">
            <w:pPr>
              <w:widowControl/>
              <w:jc w:val="center"/>
              <w:rPr>
                <w:rFonts w:ascii="宋体" w:hAnsi="宋体" w:cs="宋体"/>
                <w:kern w:val="0"/>
                <w:sz w:val="22"/>
                <w:szCs w:val="22"/>
              </w:rPr>
            </w:pPr>
          </w:p>
        </w:tc>
        <w:tc>
          <w:tcPr>
            <w:tcW w:w="1522" w:type="dxa"/>
            <w:tcBorders>
              <w:top w:val="nil"/>
              <w:left w:val="nil"/>
              <w:bottom w:val="single" w:color="auto" w:sz="4" w:space="0"/>
              <w:right w:val="single" w:color="auto" w:sz="4" w:space="0"/>
            </w:tcBorders>
            <w:shd w:val="clear" w:color="auto" w:fill="auto"/>
            <w:vAlign w:val="center"/>
          </w:tcPr>
          <w:p w14:paraId="52B76AF3">
            <w:pPr>
              <w:widowControl/>
              <w:jc w:val="center"/>
              <w:rPr>
                <w:rFonts w:ascii="宋体" w:hAnsi="宋体" w:cs="宋体"/>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735EF31F">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6F9ED5A1">
            <w:pPr>
              <w:widowControl/>
              <w:jc w:val="left"/>
              <w:rPr>
                <w:rFonts w:ascii="宋体" w:hAnsi="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ign w:val="center"/>
          </w:tcPr>
          <w:p w14:paraId="77288E1C">
            <w:pPr>
              <w:widowControl/>
              <w:jc w:val="left"/>
              <w:rPr>
                <w:rFonts w:ascii="宋体" w:hAnsi="宋体" w:cs="宋体"/>
                <w:color w:val="000000"/>
                <w:kern w:val="0"/>
                <w:sz w:val="22"/>
                <w:szCs w:val="22"/>
              </w:rPr>
            </w:pPr>
          </w:p>
        </w:tc>
        <w:tc>
          <w:tcPr>
            <w:tcW w:w="1588" w:type="dxa"/>
            <w:tcBorders>
              <w:top w:val="nil"/>
              <w:left w:val="nil"/>
              <w:bottom w:val="single" w:color="auto" w:sz="4" w:space="0"/>
              <w:right w:val="single" w:color="auto" w:sz="4" w:space="0"/>
            </w:tcBorders>
            <w:shd w:val="clear" w:color="auto" w:fill="auto"/>
            <w:noWrap/>
            <w:vAlign w:val="center"/>
          </w:tcPr>
          <w:p w14:paraId="30724B7F">
            <w:pPr>
              <w:widowControl/>
              <w:jc w:val="left"/>
              <w:rPr>
                <w:rFonts w:ascii="宋体" w:hAnsi="宋体" w:cs="宋体"/>
                <w:color w:val="000000"/>
                <w:kern w:val="0"/>
                <w:sz w:val="22"/>
                <w:szCs w:val="22"/>
              </w:rPr>
            </w:pPr>
          </w:p>
        </w:tc>
      </w:tr>
      <w:tr w14:paraId="7DB5A288">
        <w:tblPrEx>
          <w:tblCellMar>
            <w:top w:w="0" w:type="dxa"/>
            <w:left w:w="108" w:type="dxa"/>
            <w:bottom w:w="0" w:type="dxa"/>
            <w:right w:w="108" w:type="dxa"/>
          </w:tblCellMar>
        </w:tblPrEx>
        <w:trPr>
          <w:trHeight w:val="406" w:hRule="atLeast"/>
          <w:jc w:val="center"/>
        </w:trPr>
        <w:tc>
          <w:tcPr>
            <w:tcW w:w="971" w:type="dxa"/>
            <w:tcBorders>
              <w:top w:val="nil"/>
              <w:left w:val="single" w:color="auto" w:sz="4" w:space="0"/>
              <w:bottom w:val="single" w:color="auto" w:sz="4" w:space="0"/>
              <w:right w:val="single" w:color="auto" w:sz="4" w:space="0"/>
            </w:tcBorders>
            <w:shd w:val="clear" w:color="auto" w:fill="auto"/>
            <w:noWrap/>
            <w:vAlign w:val="center"/>
          </w:tcPr>
          <w:p w14:paraId="3ABFD147">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352" w:type="dxa"/>
            <w:tcBorders>
              <w:top w:val="nil"/>
              <w:left w:val="nil"/>
              <w:bottom w:val="single" w:color="auto" w:sz="4" w:space="0"/>
              <w:right w:val="single" w:color="auto" w:sz="4" w:space="0"/>
            </w:tcBorders>
            <w:shd w:val="clear" w:color="auto" w:fill="auto"/>
            <w:noWrap/>
            <w:vAlign w:val="center"/>
          </w:tcPr>
          <w:p w14:paraId="62FB379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8" w:type="dxa"/>
            <w:tcBorders>
              <w:top w:val="nil"/>
              <w:left w:val="nil"/>
              <w:bottom w:val="single" w:color="auto" w:sz="4" w:space="0"/>
              <w:right w:val="single" w:color="auto" w:sz="4" w:space="0"/>
            </w:tcBorders>
            <w:shd w:val="clear" w:color="auto" w:fill="auto"/>
            <w:noWrap/>
            <w:vAlign w:val="center"/>
          </w:tcPr>
          <w:p w14:paraId="4F9C6A9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49" w:type="dxa"/>
            <w:tcBorders>
              <w:top w:val="nil"/>
              <w:left w:val="nil"/>
              <w:bottom w:val="single" w:color="auto" w:sz="4" w:space="0"/>
              <w:right w:val="single" w:color="auto" w:sz="4" w:space="0"/>
            </w:tcBorders>
            <w:shd w:val="clear" w:color="auto" w:fill="auto"/>
            <w:vAlign w:val="center"/>
          </w:tcPr>
          <w:p w14:paraId="2C95222B">
            <w:pPr>
              <w:widowControl/>
              <w:jc w:val="left"/>
              <w:rPr>
                <w:rFonts w:ascii="宋体" w:hAnsi="宋体" w:cs="宋体"/>
                <w:kern w:val="0"/>
                <w:sz w:val="22"/>
                <w:szCs w:val="22"/>
              </w:rPr>
            </w:pPr>
            <w:r>
              <w:rPr>
                <w:rFonts w:hint="eastAsia" w:ascii="宋体" w:hAnsi="宋体" w:cs="宋体"/>
                <w:kern w:val="0"/>
                <w:sz w:val="22"/>
                <w:szCs w:val="22"/>
              </w:rPr>
              <w:t>　</w:t>
            </w:r>
          </w:p>
        </w:tc>
        <w:tc>
          <w:tcPr>
            <w:tcW w:w="1276" w:type="dxa"/>
            <w:tcBorders>
              <w:top w:val="nil"/>
              <w:left w:val="nil"/>
              <w:bottom w:val="single" w:color="auto" w:sz="4" w:space="0"/>
              <w:right w:val="single" w:color="auto" w:sz="4" w:space="0"/>
            </w:tcBorders>
            <w:shd w:val="clear" w:color="auto" w:fill="auto"/>
            <w:vAlign w:val="center"/>
          </w:tcPr>
          <w:p w14:paraId="71808FE3">
            <w:pPr>
              <w:widowControl/>
              <w:jc w:val="right"/>
              <w:rPr>
                <w:rFonts w:ascii="宋体" w:hAnsi="宋体" w:cs="宋体"/>
                <w:kern w:val="0"/>
                <w:sz w:val="22"/>
                <w:szCs w:val="22"/>
              </w:rPr>
            </w:pPr>
            <w:r>
              <w:rPr>
                <w:rFonts w:hint="eastAsia" w:ascii="宋体" w:hAnsi="宋体" w:cs="宋体"/>
                <w:kern w:val="0"/>
                <w:sz w:val="22"/>
                <w:szCs w:val="22"/>
              </w:rPr>
              <w:t>　</w:t>
            </w:r>
          </w:p>
        </w:tc>
        <w:tc>
          <w:tcPr>
            <w:tcW w:w="1848" w:type="dxa"/>
            <w:tcBorders>
              <w:top w:val="nil"/>
              <w:left w:val="nil"/>
              <w:bottom w:val="single" w:color="auto" w:sz="4" w:space="0"/>
              <w:right w:val="single" w:color="auto" w:sz="4" w:space="0"/>
            </w:tcBorders>
            <w:shd w:val="clear" w:color="auto" w:fill="auto"/>
            <w:vAlign w:val="center"/>
          </w:tcPr>
          <w:p w14:paraId="1249CAA8">
            <w:pPr>
              <w:widowControl/>
              <w:jc w:val="center"/>
              <w:rPr>
                <w:rFonts w:ascii="宋体" w:hAnsi="宋体" w:cs="宋体"/>
                <w:kern w:val="0"/>
                <w:sz w:val="22"/>
                <w:szCs w:val="22"/>
              </w:rPr>
            </w:pPr>
            <w:r>
              <w:rPr>
                <w:rFonts w:hint="eastAsia" w:ascii="宋体" w:hAnsi="宋体" w:cs="宋体"/>
                <w:kern w:val="0"/>
                <w:sz w:val="22"/>
                <w:szCs w:val="22"/>
              </w:rPr>
              <w:t>　</w:t>
            </w:r>
          </w:p>
        </w:tc>
        <w:tc>
          <w:tcPr>
            <w:tcW w:w="1522" w:type="dxa"/>
            <w:tcBorders>
              <w:top w:val="nil"/>
              <w:left w:val="nil"/>
              <w:bottom w:val="single" w:color="auto" w:sz="4" w:space="0"/>
              <w:right w:val="single" w:color="auto" w:sz="4" w:space="0"/>
            </w:tcBorders>
            <w:shd w:val="clear" w:color="auto" w:fill="auto"/>
            <w:vAlign w:val="center"/>
          </w:tcPr>
          <w:p w14:paraId="505611C3">
            <w:pPr>
              <w:widowControl/>
              <w:jc w:val="center"/>
              <w:rPr>
                <w:rFonts w:ascii="宋体" w:hAnsi="宋体" w:cs="宋体"/>
                <w:kern w:val="0"/>
                <w:sz w:val="22"/>
                <w:szCs w:val="22"/>
              </w:rPr>
            </w:pPr>
            <w:r>
              <w:rPr>
                <w:rFonts w:hint="eastAsia" w:ascii="宋体" w:hAnsi="宋体" w:cs="宋体"/>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14:paraId="65FE463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14:paraId="08CF571E">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14:paraId="47F32509">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88" w:type="dxa"/>
            <w:tcBorders>
              <w:top w:val="nil"/>
              <w:left w:val="nil"/>
              <w:bottom w:val="single" w:color="auto" w:sz="4" w:space="0"/>
              <w:right w:val="single" w:color="auto" w:sz="4" w:space="0"/>
            </w:tcBorders>
            <w:shd w:val="clear" w:color="auto" w:fill="auto"/>
            <w:noWrap/>
            <w:vAlign w:val="center"/>
          </w:tcPr>
          <w:p w14:paraId="442AE50A">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14:paraId="50B56AFD">
        <w:tblPrEx>
          <w:tblCellMar>
            <w:top w:w="0" w:type="dxa"/>
            <w:left w:w="108" w:type="dxa"/>
            <w:bottom w:w="0" w:type="dxa"/>
            <w:right w:w="108" w:type="dxa"/>
          </w:tblCellMar>
        </w:tblPrEx>
        <w:trPr>
          <w:trHeight w:val="605" w:hRule="atLeast"/>
          <w:jc w:val="center"/>
        </w:trPr>
        <w:tc>
          <w:tcPr>
            <w:tcW w:w="15427" w:type="dxa"/>
            <w:gridSpan w:val="11"/>
            <w:tcBorders>
              <w:top w:val="nil"/>
              <w:left w:val="nil"/>
              <w:bottom w:val="nil"/>
              <w:right w:val="nil"/>
            </w:tcBorders>
            <w:shd w:val="clear" w:color="auto" w:fill="auto"/>
            <w:vAlign w:val="center"/>
          </w:tcPr>
          <w:p w14:paraId="7ECA66EF">
            <w:pPr>
              <w:widowControl/>
              <w:jc w:val="left"/>
              <w:rPr>
                <w:rFonts w:ascii="宋体" w:hAnsi="宋体" w:cs="宋体"/>
                <w:color w:val="000000"/>
                <w:kern w:val="0"/>
                <w:sz w:val="22"/>
                <w:szCs w:val="22"/>
              </w:rPr>
            </w:pPr>
            <w:r>
              <w:rPr>
                <w:rFonts w:hint="eastAsia" w:ascii="宋体" w:hAnsi="宋体" w:cs="宋体"/>
                <w:color w:val="000000"/>
                <w:kern w:val="0"/>
                <w:sz w:val="22"/>
                <w:szCs w:val="22"/>
              </w:rPr>
              <w:t>备注：新增债券额度由各地州市统筹分配至地州市本级、所辖县市区；各地县的新增债券项目具体安排，由当地按程序报本级人大批准，未在此表中列示。</w:t>
            </w:r>
          </w:p>
        </w:tc>
      </w:tr>
    </w:tbl>
    <w:p w14:paraId="27F515D1"/>
    <w:p w14:paraId="423960FB">
      <w:pPr>
        <w:sectPr>
          <w:pgSz w:w="16838" w:h="11906" w:orient="landscape"/>
          <w:pgMar w:top="1797" w:right="1440" w:bottom="1797" w:left="1440" w:header="851" w:footer="992" w:gutter="0"/>
          <w:cols w:space="720" w:num="1"/>
          <w:docGrid w:linePitch="312" w:charSpace="0"/>
        </w:sectPr>
      </w:pPr>
    </w:p>
    <w:p w14:paraId="31868FF6"/>
    <w:tbl>
      <w:tblPr>
        <w:tblStyle w:val="12"/>
        <w:tblW w:w="10236" w:type="dxa"/>
        <w:jc w:val="center"/>
        <w:tblLayout w:type="autofit"/>
        <w:tblCellMar>
          <w:top w:w="0" w:type="dxa"/>
          <w:left w:w="108" w:type="dxa"/>
          <w:bottom w:w="0" w:type="dxa"/>
          <w:right w:w="108" w:type="dxa"/>
        </w:tblCellMar>
      </w:tblPr>
      <w:tblGrid>
        <w:gridCol w:w="2033"/>
        <w:gridCol w:w="1900"/>
        <w:gridCol w:w="1900"/>
        <w:gridCol w:w="2503"/>
        <w:gridCol w:w="1900"/>
      </w:tblGrid>
      <w:tr w14:paraId="422098FD">
        <w:tblPrEx>
          <w:tblCellMar>
            <w:top w:w="0" w:type="dxa"/>
            <w:left w:w="108" w:type="dxa"/>
            <w:bottom w:w="0" w:type="dxa"/>
            <w:right w:w="108" w:type="dxa"/>
          </w:tblCellMar>
        </w:tblPrEx>
        <w:trPr>
          <w:trHeight w:val="510" w:hRule="atLeast"/>
          <w:jc w:val="center"/>
        </w:trPr>
        <w:tc>
          <w:tcPr>
            <w:tcW w:w="2033" w:type="dxa"/>
            <w:tcBorders>
              <w:top w:val="nil"/>
              <w:left w:val="nil"/>
              <w:bottom w:val="nil"/>
              <w:right w:val="nil"/>
            </w:tcBorders>
            <w:shd w:val="clear" w:color="auto" w:fill="auto"/>
            <w:noWrap/>
            <w:vAlign w:val="center"/>
          </w:tcPr>
          <w:p w14:paraId="7E8D22FF">
            <w:pPr>
              <w:widowControl/>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附表4-1</w:t>
            </w:r>
          </w:p>
        </w:tc>
        <w:tc>
          <w:tcPr>
            <w:tcW w:w="1900" w:type="dxa"/>
            <w:tcBorders>
              <w:top w:val="nil"/>
              <w:left w:val="nil"/>
              <w:bottom w:val="nil"/>
              <w:right w:val="nil"/>
            </w:tcBorders>
            <w:shd w:val="clear" w:color="auto" w:fill="auto"/>
            <w:noWrap/>
            <w:vAlign w:val="center"/>
          </w:tcPr>
          <w:p w14:paraId="44FCCDF5">
            <w:pPr>
              <w:widowControl/>
              <w:jc w:val="left"/>
              <w:rPr>
                <w:rFonts w:ascii="宋体" w:hAnsi="宋体" w:cs="宋体"/>
                <w:color w:val="000000"/>
                <w:kern w:val="0"/>
                <w:sz w:val="22"/>
                <w:szCs w:val="22"/>
              </w:rPr>
            </w:pPr>
          </w:p>
        </w:tc>
        <w:tc>
          <w:tcPr>
            <w:tcW w:w="1900" w:type="dxa"/>
            <w:tcBorders>
              <w:top w:val="nil"/>
              <w:left w:val="nil"/>
              <w:bottom w:val="nil"/>
              <w:right w:val="nil"/>
            </w:tcBorders>
            <w:shd w:val="clear" w:color="auto" w:fill="auto"/>
            <w:noWrap/>
            <w:vAlign w:val="center"/>
          </w:tcPr>
          <w:p w14:paraId="7B24B286">
            <w:pPr>
              <w:widowControl/>
              <w:jc w:val="left"/>
              <w:rPr>
                <w:rFonts w:ascii="宋体" w:hAnsi="宋体" w:cs="宋体"/>
                <w:color w:val="000000"/>
                <w:kern w:val="0"/>
                <w:sz w:val="22"/>
                <w:szCs w:val="22"/>
              </w:rPr>
            </w:pPr>
          </w:p>
        </w:tc>
        <w:tc>
          <w:tcPr>
            <w:tcW w:w="2503" w:type="dxa"/>
            <w:tcBorders>
              <w:top w:val="nil"/>
              <w:left w:val="nil"/>
              <w:bottom w:val="nil"/>
              <w:right w:val="nil"/>
            </w:tcBorders>
            <w:shd w:val="clear" w:color="auto" w:fill="auto"/>
            <w:noWrap/>
            <w:vAlign w:val="center"/>
          </w:tcPr>
          <w:p w14:paraId="079B6661">
            <w:pPr>
              <w:widowControl/>
              <w:jc w:val="left"/>
              <w:rPr>
                <w:rFonts w:ascii="宋体" w:hAnsi="宋体" w:cs="宋体"/>
                <w:color w:val="000000"/>
                <w:kern w:val="0"/>
                <w:sz w:val="22"/>
                <w:szCs w:val="22"/>
              </w:rPr>
            </w:pPr>
          </w:p>
        </w:tc>
        <w:tc>
          <w:tcPr>
            <w:tcW w:w="1900" w:type="dxa"/>
            <w:tcBorders>
              <w:top w:val="nil"/>
              <w:left w:val="nil"/>
              <w:bottom w:val="nil"/>
              <w:right w:val="nil"/>
            </w:tcBorders>
            <w:shd w:val="clear" w:color="auto" w:fill="auto"/>
            <w:noWrap/>
            <w:vAlign w:val="center"/>
          </w:tcPr>
          <w:p w14:paraId="6B599C97">
            <w:pPr>
              <w:widowControl/>
              <w:jc w:val="left"/>
              <w:rPr>
                <w:rFonts w:ascii="宋体" w:hAnsi="宋体" w:cs="宋体"/>
                <w:color w:val="000000"/>
                <w:kern w:val="0"/>
                <w:sz w:val="22"/>
                <w:szCs w:val="22"/>
              </w:rPr>
            </w:pPr>
          </w:p>
        </w:tc>
      </w:tr>
      <w:tr w14:paraId="34806323">
        <w:tblPrEx>
          <w:tblCellMar>
            <w:top w:w="0" w:type="dxa"/>
            <w:left w:w="108" w:type="dxa"/>
            <w:bottom w:w="0" w:type="dxa"/>
            <w:right w:w="108" w:type="dxa"/>
          </w:tblCellMar>
        </w:tblPrEx>
        <w:trPr>
          <w:trHeight w:val="717" w:hRule="atLeast"/>
          <w:jc w:val="center"/>
        </w:trPr>
        <w:tc>
          <w:tcPr>
            <w:tcW w:w="10236" w:type="dxa"/>
            <w:gridSpan w:val="5"/>
            <w:tcBorders>
              <w:top w:val="nil"/>
              <w:left w:val="nil"/>
              <w:bottom w:val="nil"/>
              <w:right w:val="nil"/>
            </w:tcBorders>
            <w:shd w:val="clear" w:color="auto" w:fill="auto"/>
            <w:noWrap/>
            <w:vAlign w:val="center"/>
          </w:tcPr>
          <w:p w14:paraId="045F4AB3">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w:t>
            </w:r>
            <w:r>
              <w:rPr>
                <w:rFonts w:hint="eastAsia" w:ascii="宋体" w:hAnsi="宋体" w:cs="宋体"/>
                <w:b/>
                <w:bCs/>
                <w:color w:val="000000"/>
                <w:kern w:val="0"/>
                <w:sz w:val="32"/>
                <w:szCs w:val="32"/>
                <w:lang w:val="en-US" w:eastAsia="zh-CN"/>
              </w:rPr>
              <w:t>3</w:t>
            </w:r>
            <w:r>
              <w:rPr>
                <w:rFonts w:hint="eastAsia" w:ascii="宋体" w:hAnsi="宋体" w:cs="宋体"/>
                <w:b/>
                <w:bCs/>
                <w:color w:val="000000"/>
                <w:kern w:val="0"/>
                <w:sz w:val="32"/>
                <w:szCs w:val="32"/>
              </w:rPr>
              <w:t>年乌尔禾区本级政府专项债务表</w:t>
            </w:r>
          </w:p>
        </w:tc>
      </w:tr>
      <w:tr w14:paraId="55AE0A43">
        <w:tblPrEx>
          <w:tblCellMar>
            <w:top w:w="0" w:type="dxa"/>
            <w:left w:w="108" w:type="dxa"/>
            <w:bottom w:w="0" w:type="dxa"/>
            <w:right w:w="108" w:type="dxa"/>
          </w:tblCellMar>
        </w:tblPrEx>
        <w:trPr>
          <w:trHeight w:val="510" w:hRule="atLeast"/>
          <w:jc w:val="center"/>
        </w:trPr>
        <w:tc>
          <w:tcPr>
            <w:tcW w:w="2033" w:type="dxa"/>
            <w:tcBorders>
              <w:top w:val="nil"/>
              <w:left w:val="nil"/>
              <w:bottom w:val="nil"/>
              <w:right w:val="nil"/>
            </w:tcBorders>
            <w:shd w:val="clear" w:color="auto" w:fill="auto"/>
            <w:noWrap/>
            <w:vAlign w:val="center"/>
          </w:tcPr>
          <w:p w14:paraId="0334A34D">
            <w:pPr>
              <w:widowControl/>
              <w:jc w:val="left"/>
              <w:rPr>
                <w:rFonts w:ascii="宋体" w:hAnsi="宋体" w:cs="宋体"/>
                <w:color w:val="000000"/>
                <w:kern w:val="0"/>
                <w:sz w:val="24"/>
              </w:rPr>
            </w:pPr>
          </w:p>
        </w:tc>
        <w:tc>
          <w:tcPr>
            <w:tcW w:w="1900" w:type="dxa"/>
            <w:tcBorders>
              <w:top w:val="nil"/>
              <w:left w:val="nil"/>
              <w:bottom w:val="nil"/>
              <w:right w:val="nil"/>
            </w:tcBorders>
            <w:shd w:val="clear" w:color="auto" w:fill="auto"/>
            <w:noWrap/>
            <w:vAlign w:val="center"/>
          </w:tcPr>
          <w:p w14:paraId="3D2894B0">
            <w:pPr>
              <w:widowControl/>
              <w:jc w:val="left"/>
              <w:rPr>
                <w:rFonts w:ascii="宋体" w:hAnsi="宋体" w:cs="宋体"/>
                <w:color w:val="000000"/>
                <w:kern w:val="0"/>
                <w:sz w:val="22"/>
                <w:szCs w:val="22"/>
              </w:rPr>
            </w:pPr>
          </w:p>
        </w:tc>
        <w:tc>
          <w:tcPr>
            <w:tcW w:w="1900" w:type="dxa"/>
            <w:tcBorders>
              <w:top w:val="nil"/>
              <w:left w:val="nil"/>
              <w:bottom w:val="nil"/>
              <w:right w:val="nil"/>
            </w:tcBorders>
            <w:shd w:val="clear" w:color="auto" w:fill="auto"/>
            <w:noWrap/>
            <w:vAlign w:val="center"/>
          </w:tcPr>
          <w:p w14:paraId="7C9015AF">
            <w:pPr>
              <w:widowControl/>
              <w:jc w:val="left"/>
              <w:rPr>
                <w:rFonts w:ascii="宋体" w:hAnsi="宋体" w:cs="宋体"/>
                <w:color w:val="000000"/>
                <w:kern w:val="0"/>
                <w:sz w:val="22"/>
                <w:szCs w:val="22"/>
              </w:rPr>
            </w:pPr>
          </w:p>
        </w:tc>
        <w:tc>
          <w:tcPr>
            <w:tcW w:w="2503" w:type="dxa"/>
            <w:tcBorders>
              <w:top w:val="nil"/>
              <w:left w:val="nil"/>
              <w:bottom w:val="nil"/>
              <w:right w:val="nil"/>
            </w:tcBorders>
            <w:shd w:val="clear" w:color="auto" w:fill="auto"/>
            <w:noWrap/>
            <w:vAlign w:val="center"/>
          </w:tcPr>
          <w:p w14:paraId="397E3CF2">
            <w:pPr>
              <w:widowControl/>
              <w:jc w:val="left"/>
              <w:rPr>
                <w:rFonts w:ascii="宋体" w:hAnsi="宋体" w:cs="宋体"/>
                <w:color w:val="000000"/>
                <w:kern w:val="0"/>
                <w:sz w:val="22"/>
                <w:szCs w:val="22"/>
              </w:rPr>
            </w:pPr>
          </w:p>
        </w:tc>
        <w:tc>
          <w:tcPr>
            <w:tcW w:w="1900" w:type="dxa"/>
            <w:tcBorders>
              <w:top w:val="nil"/>
              <w:left w:val="nil"/>
              <w:bottom w:val="nil"/>
              <w:right w:val="nil"/>
            </w:tcBorders>
            <w:shd w:val="clear" w:color="auto" w:fill="auto"/>
            <w:noWrap/>
            <w:vAlign w:val="center"/>
          </w:tcPr>
          <w:p w14:paraId="6A308B4E">
            <w:pPr>
              <w:widowControl/>
              <w:jc w:val="right"/>
              <w:rPr>
                <w:rFonts w:ascii="宋体" w:hAnsi="宋体" w:cs="宋体"/>
                <w:color w:val="000000"/>
                <w:kern w:val="0"/>
                <w:sz w:val="24"/>
              </w:rPr>
            </w:pPr>
            <w:r>
              <w:rPr>
                <w:rFonts w:hint="eastAsia" w:ascii="宋体" w:hAnsi="宋体" w:cs="宋体"/>
                <w:color w:val="000000"/>
                <w:kern w:val="0"/>
                <w:sz w:val="24"/>
              </w:rPr>
              <w:t>单位：亿元</w:t>
            </w:r>
          </w:p>
        </w:tc>
      </w:tr>
      <w:tr w14:paraId="068D758D">
        <w:tblPrEx>
          <w:tblCellMar>
            <w:top w:w="0" w:type="dxa"/>
            <w:left w:w="108" w:type="dxa"/>
            <w:bottom w:w="0" w:type="dxa"/>
            <w:right w:w="108" w:type="dxa"/>
          </w:tblCellMar>
        </w:tblPrEx>
        <w:trPr>
          <w:trHeight w:val="717" w:hRule="atLeast"/>
          <w:jc w:val="center"/>
        </w:trPr>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571861">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地区</w:t>
            </w:r>
          </w:p>
        </w:tc>
        <w:tc>
          <w:tcPr>
            <w:tcW w:w="1900" w:type="dxa"/>
            <w:tcBorders>
              <w:top w:val="single" w:color="auto" w:sz="4" w:space="0"/>
              <w:left w:val="nil"/>
              <w:bottom w:val="single" w:color="auto" w:sz="4" w:space="0"/>
              <w:right w:val="single" w:color="auto" w:sz="4" w:space="0"/>
            </w:tcBorders>
            <w:shd w:val="clear" w:color="auto" w:fill="auto"/>
            <w:vAlign w:val="center"/>
          </w:tcPr>
          <w:p w14:paraId="733428D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专项债券收入</w:t>
            </w:r>
          </w:p>
        </w:tc>
        <w:tc>
          <w:tcPr>
            <w:tcW w:w="1900" w:type="dxa"/>
            <w:tcBorders>
              <w:top w:val="single" w:color="auto" w:sz="4" w:space="0"/>
              <w:left w:val="nil"/>
              <w:bottom w:val="single" w:color="auto" w:sz="4" w:space="0"/>
              <w:right w:val="single" w:color="auto" w:sz="4" w:space="0"/>
            </w:tcBorders>
            <w:shd w:val="clear" w:color="auto" w:fill="auto"/>
            <w:vAlign w:val="center"/>
          </w:tcPr>
          <w:p w14:paraId="79622CC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专项债券支出</w:t>
            </w:r>
          </w:p>
        </w:tc>
        <w:tc>
          <w:tcPr>
            <w:tcW w:w="2503" w:type="dxa"/>
            <w:tcBorders>
              <w:top w:val="single" w:color="auto" w:sz="4" w:space="0"/>
              <w:left w:val="nil"/>
              <w:bottom w:val="single" w:color="auto" w:sz="4" w:space="0"/>
              <w:right w:val="single" w:color="auto" w:sz="4" w:space="0"/>
            </w:tcBorders>
            <w:shd w:val="clear" w:color="auto" w:fill="auto"/>
            <w:vAlign w:val="center"/>
          </w:tcPr>
          <w:p w14:paraId="16B6BFFC">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专项债券还本付息</w:t>
            </w:r>
          </w:p>
        </w:tc>
        <w:tc>
          <w:tcPr>
            <w:tcW w:w="1900" w:type="dxa"/>
            <w:tcBorders>
              <w:top w:val="single" w:color="auto" w:sz="4" w:space="0"/>
              <w:left w:val="nil"/>
              <w:bottom w:val="single" w:color="auto" w:sz="4" w:space="0"/>
              <w:right w:val="single" w:color="auto" w:sz="4" w:space="0"/>
            </w:tcBorders>
            <w:shd w:val="clear" w:color="auto" w:fill="auto"/>
            <w:vAlign w:val="center"/>
          </w:tcPr>
          <w:p w14:paraId="03D95FF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专项收入情况</w:t>
            </w:r>
          </w:p>
        </w:tc>
      </w:tr>
      <w:tr w14:paraId="4F4DDBF8">
        <w:tblPrEx>
          <w:tblCellMar>
            <w:top w:w="0" w:type="dxa"/>
            <w:left w:w="108" w:type="dxa"/>
            <w:bottom w:w="0" w:type="dxa"/>
            <w:right w:w="108" w:type="dxa"/>
          </w:tblCellMar>
        </w:tblPrEx>
        <w:trPr>
          <w:trHeight w:val="717" w:hRule="atLeast"/>
          <w:jc w:val="center"/>
        </w:trPr>
        <w:tc>
          <w:tcPr>
            <w:tcW w:w="2033" w:type="dxa"/>
            <w:tcBorders>
              <w:top w:val="nil"/>
              <w:left w:val="single" w:color="auto" w:sz="4" w:space="0"/>
              <w:bottom w:val="single" w:color="auto" w:sz="4" w:space="0"/>
              <w:right w:val="single" w:color="auto" w:sz="4" w:space="0"/>
            </w:tcBorders>
            <w:shd w:val="clear" w:color="auto" w:fill="auto"/>
            <w:noWrap/>
            <w:vAlign w:val="center"/>
          </w:tcPr>
          <w:p w14:paraId="6184F685">
            <w:pPr>
              <w:rPr>
                <w:rFonts w:ascii="宋体" w:hAnsi="宋体" w:cs="宋体"/>
                <w:sz w:val="22"/>
                <w:szCs w:val="22"/>
              </w:rPr>
            </w:pPr>
            <w:r>
              <w:rPr>
                <w:rFonts w:hint="eastAsia"/>
                <w:sz w:val="22"/>
                <w:szCs w:val="22"/>
              </w:rPr>
              <w:t>克拉玛依市乌尔禾区</w:t>
            </w:r>
          </w:p>
        </w:tc>
        <w:tc>
          <w:tcPr>
            <w:tcW w:w="1900" w:type="dxa"/>
            <w:tcBorders>
              <w:top w:val="nil"/>
              <w:left w:val="nil"/>
              <w:bottom w:val="single" w:color="auto" w:sz="4" w:space="0"/>
              <w:right w:val="single" w:color="auto" w:sz="4" w:space="0"/>
            </w:tcBorders>
            <w:shd w:val="clear" w:color="auto" w:fill="auto"/>
            <w:noWrap/>
            <w:vAlign w:val="center"/>
          </w:tcPr>
          <w:p w14:paraId="7046B1BD">
            <w:pPr>
              <w:jc w:val="right"/>
              <w:rPr>
                <w:rFonts w:hint="eastAsia" w:ascii="宋体" w:hAnsi="宋体" w:eastAsia="宋体" w:cs="宋体"/>
                <w:color w:val="000000"/>
                <w:sz w:val="22"/>
                <w:szCs w:val="22"/>
                <w:lang w:eastAsia="zh-CN"/>
              </w:rPr>
            </w:pPr>
            <w:r>
              <w:rPr>
                <w:rFonts w:hint="eastAsia"/>
                <w:color w:val="000000"/>
                <w:sz w:val="22"/>
                <w:szCs w:val="22"/>
                <w:lang w:val="en-US" w:eastAsia="zh-CN"/>
              </w:rPr>
              <w:t>0</w:t>
            </w:r>
          </w:p>
        </w:tc>
        <w:tc>
          <w:tcPr>
            <w:tcW w:w="1900" w:type="dxa"/>
            <w:tcBorders>
              <w:top w:val="nil"/>
              <w:left w:val="nil"/>
              <w:bottom w:val="single" w:color="auto" w:sz="4" w:space="0"/>
              <w:right w:val="single" w:color="auto" w:sz="4" w:space="0"/>
            </w:tcBorders>
            <w:shd w:val="clear" w:color="auto" w:fill="auto"/>
            <w:noWrap/>
            <w:vAlign w:val="center"/>
          </w:tcPr>
          <w:p w14:paraId="549A51DE">
            <w:pPr>
              <w:jc w:val="right"/>
              <w:rPr>
                <w:rFonts w:hint="eastAsia" w:ascii="宋体" w:hAnsi="宋体" w:eastAsia="宋体" w:cs="宋体"/>
                <w:color w:val="000000"/>
                <w:sz w:val="22"/>
                <w:szCs w:val="22"/>
                <w:lang w:eastAsia="zh-CN"/>
              </w:rPr>
            </w:pPr>
            <w:r>
              <w:rPr>
                <w:rFonts w:hint="eastAsia"/>
                <w:color w:val="000000"/>
                <w:sz w:val="22"/>
                <w:szCs w:val="22"/>
                <w:lang w:val="en-US" w:eastAsia="zh-CN"/>
              </w:rPr>
              <w:t>0</w:t>
            </w:r>
          </w:p>
        </w:tc>
        <w:tc>
          <w:tcPr>
            <w:tcW w:w="2503" w:type="dxa"/>
            <w:tcBorders>
              <w:top w:val="nil"/>
              <w:left w:val="nil"/>
              <w:bottom w:val="single" w:color="auto" w:sz="4" w:space="0"/>
              <w:right w:val="single" w:color="auto" w:sz="4" w:space="0"/>
            </w:tcBorders>
            <w:shd w:val="clear" w:color="auto" w:fill="auto"/>
            <w:noWrap/>
            <w:vAlign w:val="center"/>
          </w:tcPr>
          <w:p w14:paraId="03E54512">
            <w:pPr>
              <w:jc w:val="right"/>
              <w:rPr>
                <w:rFonts w:ascii="宋体" w:hAnsi="宋体" w:cs="宋体"/>
                <w:color w:val="000000"/>
                <w:sz w:val="22"/>
                <w:szCs w:val="22"/>
              </w:rPr>
            </w:pPr>
            <w:r>
              <w:rPr>
                <w:rFonts w:hint="eastAsia"/>
                <w:color w:val="000000"/>
                <w:sz w:val="22"/>
                <w:szCs w:val="22"/>
              </w:rPr>
              <w:t>0.41</w:t>
            </w:r>
          </w:p>
        </w:tc>
        <w:tc>
          <w:tcPr>
            <w:tcW w:w="1900" w:type="dxa"/>
            <w:tcBorders>
              <w:top w:val="nil"/>
              <w:left w:val="nil"/>
              <w:bottom w:val="single" w:color="auto" w:sz="4" w:space="0"/>
              <w:right w:val="single" w:color="auto" w:sz="4" w:space="0"/>
            </w:tcBorders>
            <w:shd w:val="clear" w:color="auto" w:fill="auto"/>
            <w:noWrap/>
            <w:vAlign w:val="center"/>
          </w:tcPr>
          <w:p w14:paraId="7CB8CD21">
            <w:pPr>
              <w:jc w:val="right"/>
              <w:rPr>
                <w:rFonts w:ascii="宋体" w:hAnsi="宋体" w:cs="宋体"/>
                <w:color w:val="000000"/>
                <w:sz w:val="22"/>
                <w:szCs w:val="22"/>
              </w:rPr>
            </w:pPr>
            <w:r>
              <w:rPr>
                <w:rFonts w:hint="eastAsia"/>
                <w:color w:val="000000"/>
                <w:sz w:val="22"/>
                <w:szCs w:val="22"/>
              </w:rPr>
              <w:t>0.08</w:t>
            </w:r>
          </w:p>
        </w:tc>
      </w:tr>
    </w:tbl>
    <w:p w14:paraId="7E826C33">
      <w:pPr>
        <w:sectPr>
          <w:pgSz w:w="11906" w:h="16838"/>
          <w:pgMar w:top="1440" w:right="1797" w:bottom="1440" w:left="1797" w:header="851" w:footer="992" w:gutter="0"/>
          <w:cols w:space="720" w:num="1"/>
          <w:docGrid w:linePitch="312" w:charSpace="0"/>
        </w:sectPr>
      </w:pPr>
    </w:p>
    <w:p w14:paraId="7930860D"/>
    <w:tbl>
      <w:tblPr>
        <w:tblStyle w:val="12"/>
        <w:tblW w:w="14856" w:type="dxa"/>
        <w:jc w:val="center"/>
        <w:tblLayout w:type="fixed"/>
        <w:tblCellMar>
          <w:top w:w="0" w:type="dxa"/>
          <w:left w:w="108" w:type="dxa"/>
          <w:bottom w:w="0" w:type="dxa"/>
          <w:right w:w="108" w:type="dxa"/>
        </w:tblCellMar>
      </w:tblPr>
      <w:tblGrid>
        <w:gridCol w:w="641"/>
        <w:gridCol w:w="1680"/>
        <w:gridCol w:w="2325"/>
        <w:gridCol w:w="2475"/>
        <w:gridCol w:w="1515"/>
        <w:gridCol w:w="1410"/>
        <w:gridCol w:w="1125"/>
        <w:gridCol w:w="1095"/>
        <w:gridCol w:w="1050"/>
        <w:gridCol w:w="1540"/>
      </w:tblGrid>
      <w:tr w14:paraId="14303DCA">
        <w:tblPrEx>
          <w:tblCellMar>
            <w:top w:w="0" w:type="dxa"/>
            <w:left w:w="108" w:type="dxa"/>
            <w:bottom w:w="0" w:type="dxa"/>
            <w:right w:w="108" w:type="dxa"/>
          </w:tblCellMar>
        </w:tblPrEx>
        <w:trPr>
          <w:trHeight w:val="311" w:hRule="atLeast"/>
          <w:jc w:val="center"/>
        </w:trPr>
        <w:tc>
          <w:tcPr>
            <w:tcW w:w="641" w:type="dxa"/>
            <w:tcBorders>
              <w:top w:val="nil"/>
              <w:left w:val="nil"/>
              <w:bottom w:val="nil"/>
              <w:right w:val="nil"/>
            </w:tcBorders>
            <w:shd w:val="clear" w:color="auto" w:fill="auto"/>
            <w:noWrap/>
            <w:vAlign w:val="center"/>
          </w:tcPr>
          <w:p w14:paraId="3CA13225">
            <w:pPr>
              <w:widowControl/>
              <w:jc w:val="left"/>
              <w:rPr>
                <w:rFonts w:ascii="黑体" w:hAnsi="黑体" w:eastAsia="黑体" w:cs="宋体"/>
                <w:color w:val="000000"/>
                <w:kern w:val="0"/>
                <w:sz w:val="22"/>
                <w:szCs w:val="22"/>
              </w:rPr>
            </w:pPr>
            <w:r>
              <w:rPr>
                <w:rFonts w:hint="eastAsia" w:ascii="黑体" w:hAnsi="黑体" w:eastAsia="黑体" w:cs="宋体"/>
                <w:color w:val="000000"/>
                <w:kern w:val="0"/>
                <w:sz w:val="22"/>
                <w:szCs w:val="22"/>
              </w:rPr>
              <w:t>附表4-2</w:t>
            </w:r>
          </w:p>
        </w:tc>
        <w:tc>
          <w:tcPr>
            <w:tcW w:w="1680" w:type="dxa"/>
            <w:tcBorders>
              <w:top w:val="nil"/>
              <w:left w:val="nil"/>
              <w:bottom w:val="nil"/>
              <w:right w:val="nil"/>
            </w:tcBorders>
            <w:shd w:val="clear" w:color="auto" w:fill="auto"/>
            <w:noWrap/>
            <w:vAlign w:val="center"/>
          </w:tcPr>
          <w:p w14:paraId="591CE154">
            <w:pPr>
              <w:widowControl/>
              <w:jc w:val="left"/>
              <w:rPr>
                <w:rFonts w:ascii="黑体" w:hAnsi="黑体" w:eastAsia="黑体" w:cs="宋体"/>
                <w:color w:val="000000"/>
                <w:kern w:val="0"/>
                <w:sz w:val="24"/>
              </w:rPr>
            </w:pPr>
          </w:p>
        </w:tc>
        <w:tc>
          <w:tcPr>
            <w:tcW w:w="2325" w:type="dxa"/>
            <w:tcBorders>
              <w:top w:val="nil"/>
              <w:left w:val="nil"/>
              <w:bottom w:val="nil"/>
              <w:right w:val="nil"/>
            </w:tcBorders>
            <w:shd w:val="clear" w:color="auto" w:fill="auto"/>
            <w:noWrap/>
            <w:vAlign w:val="center"/>
          </w:tcPr>
          <w:p w14:paraId="5D29586B">
            <w:pPr>
              <w:widowControl/>
              <w:jc w:val="left"/>
              <w:rPr>
                <w:rFonts w:ascii="黑体" w:hAnsi="黑体" w:eastAsia="黑体" w:cs="宋体"/>
                <w:color w:val="000000"/>
                <w:kern w:val="0"/>
                <w:sz w:val="24"/>
              </w:rPr>
            </w:pPr>
          </w:p>
        </w:tc>
        <w:tc>
          <w:tcPr>
            <w:tcW w:w="2475" w:type="dxa"/>
            <w:tcBorders>
              <w:top w:val="nil"/>
              <w:left w:val="nil"/>
              <w:bottom w:val="nil"/>
              <w:right w:val="nil"/>
            </w:tcBorders>
            <w:shd w:val="clear" w:color="auto" w:fill="auto"/>
            <w:noWrap/>
            <w:vAlign w:val="center"/>
          </w:tcPr>
          <w:p w14:paraId="229F0B70">
            <w:pPr>
              <w:widowControl/>
              <w:jc w:val="left"/>
              <w:rPr>
                <w:rFonts w:ascii="黑体" w:hAnsi="黑体" w:eastAsia="黑体" w:cs="宋体"/>
                <w:color w:val="000000"/>
                <w:kern w:val="0"/>
                <w:sz w:val="24"/>
              </w:rPr>
            </w:pPr>
          </w:p>
        </w:tc>
        <w:tc>
          <w:tcPr>
            <w:tcW w:w="1515" w:type="dxa"/>
            <w:tcBorders>
              <w:top w:val="nil"/>
              <w:left w:val="nil"/>
              <w:bottom w:val="nil"/>
              <w:right w:val="nil"/>
            </w:tcBorders>
            <w:shd w:val="clear" w:color="auto" w:fill="auto"/>
            <w:noWrap/>
            <w:vAlign w:val="center"/>
          </w:tcPr>
          <w:p w14:paraId="3DB779C8">
            <w:pPr>
              <w:widowControl/>
              <w:jc w:val="left"/>
              <w:rPr>
                <w:rFonts w:ascii="黑体" w:hAnsi="黑体" w:eastAsia="黑体" w:cs="宋体"/>
                <w:color w:val="000000"/>
                <w:kern w:val="0"/>
                <w:sz w:val="24"/>
              </w:rPr>
            </w:pPr>
          </w:p>
        </w:tc>
        <w:tc>
          <w:tcPr>
            <w:tcW w:w="1410" w:type="dxa"/>
            <w:tcBorders>
              <w:top w:val="nil"/>
              <w:left w:val="nil"/>
              <w:bottom w:val="nil"/>
              <w:right w:val="nil"/>
            </w:tcBorders>
            <w:shd w:val="clear" w:color="auto" w:fill="auto"/>
            <w:noWrap/>
            <w:vAlign w:val="center"/>
          </w:tcPr>
          <w:p w14:paraId="1F729DA4">
            <w:pPr>
              <w:widowControl/>
              <w:jc w:val="left"/>
              <w:rPr>
                <w:rFonts w:ascii="黑体" w:hAnsi="黑体" w:eastAsia="黑体" w:cs="宋体"/>
                <w:color w:val="000000"/>
                <w:kern w:val="0"/>
                <w:sz w:val="24"/>
              </w:rPr>
            </w:pPr>
          </w:p>
        </w:tc>
        <w:tc>
          <w:tcPr>
            <w:tcW w:w="1125" w:type="dxa"/>
            <w:tcBorders>
              <w:top w:val="nil"/>
              <w:left w:val="nil"/>
              <w:bottom w:val="nil"/>
              <w:right w:val="nil"/>
            </w:tcBorders>
            <w:shd w:val="clear" w:color="auto" w:fill="auto"/>
            <w:noWrap/>
            <w:vAlign w:val="center"/>
          </w:tcPr>
          <w:p w14:paraId="05E6E841">
            <w:pPr>
              <w:widowControl/>
              <w:jc w:val="left"/>
              <w:rPr>
                <w:rFonts w:ascii="黑体" w:hAnsi="黑体" w:eastAsia="黑体" w:cs="宋体"/>
                <w:color w:val="000000"/>
                <w:kern w:val="0"/>
                <w:sz w:val="24"/>
              </w:rPr>
            </w:pPr>
          </w:p>
        </w:tc>
        <w:tc>
          <w:tcPr>
            <w:tcW w:w="1095" w:type="dxa"/>
            <w:tcBorders>
              <w:top w:val="nil"/>
              <w:left w:val="nil"/>
              <w:bottom w:val="nil"/>
              <w:right w:val="nil"/>
            </w:tcBorders>
            <w:shd w:val="clear" w:color="auto" w:fill="auto"/>
            <w:noWrap/>
            <w:vAlign w:val="center"/>
          </w:tcPr>
          <w:p w14:paraId="1C6A22D2">
            <w:pPr>
              <w:widowControl/>
              <w:jc w:val="left"/>
              <w:rPr>
                <w:rFonts w:ascii="黑体" w:hAnsi="黑体" w:eastAsia="黑体" w:cs="宋体"/>
                <w:color w:val="000000"/>
                <w:kern w:val="0"/>
                <w:sz w:val="24"/>
              </w:rPr>
            </w:pPr>
          </w:p>
        </w:tc>
        <w:tc>
          <w:tcPr>
            <w:tcW w:w="1050" w:type="dxa"/>
            <w:tcBorders>
              <w:top w:val="nil"/>
              <w:left w:val="nil"/>
              <w:bottom w:val="nil"/>
              <w:right w:val="nil"/>
            </w:tcBorders>
            <w:shd w:val="clear" w:color="auto" w:fill="auto"/>
            <w:noWrap/>
            <w:vAlign w:val="center"/>
          </w:tcPr>
          <w:p w14:paraId="2C1D27DA">
            <w:pPr>
              <w:widowControl/>
              <w:jc w:val="left"/>
              <w:rPr>
                <w:rFonts w:ascii="黑体" w:hAnsi="黑体" w:eastAsia="黑体" w:cs="宋体"/>
                <w:color w:val="000000"/>
                <w:kern w:val="0"/>
                <w:sz w:val="24"/>
              </w:rPr>
            </w:pPr>
          </w:p>
        </w:tc>
        <w:tc>
          <w:tcPr>
            <w:tcW w:w="1540" w:type="dxa"/>
            <w:tcBorders>
              <w:top w:val="nil"/>
              <w:left w:val="nil"/>
              <w:bottom w:val="nil"/>
              <w:right w:val="nil"/>
            </w:tcBorders>
            <w:shd w:val="clear" w:color="auto" w:fill="auto"/>
            <w:noWrap/>
            <w:vAlign w:val="center"/>
          </w:tcPr>
          <w:p w14:paraId="62560FBC">
            <w:pPr>
              <w:widowControl/>
              <w:jc w:val="left"/>
              <w:rPr>
                <w:rFonts w:ascii="黑体" w:hAnsi="黑体" w:eastAsia="黑体" w:cs="宋体"/>
                <w:color w:val="000000"/>
                <w:kern w:val="0"/>
                <w:sz w:val="24"/>
              </w:rPr>
            </w:pPr>
          </w:p>
        </w:tc>
      </w:tr>
      <w:tr w14:paraId="0957E705">
        <w:tblPrEx>
          <w:tblCellMar>
            <w:top w:w="0" w:type="dxa"/>
            <w:left w:w="108" w:type="dxa"/>
            <w:bottom w:w="0" w:type="dxa"/>
            <w:right w:w="108" w:type="dxa"/>
          </w:tblCellMar>
        </w:tblPrEx>
        <w:trPr>
          <w:trHeight w:val="414" w:hRule="atLeast"/>
          <w:jc w:val="center"/>
        </w:trPr>
        <w:tc>
          <w:tcPr>
            <w:tcW w:w="2321" w:type="dxa"/>
            <w:gridSpan w:val="2"/>
            <w:tcBorders>
              <w:top w:val="nil"/>
              <w:left w:val="nil"/>
              <w:bottom w:val="nil"/>
              <w:right w:val="nil"/>
            </w:tcBorders>
            <w:shd w:val="clear" w:color="auto" w:fill="auto"/>
            <w:noWrap/>
            <w:vAlign w:val="center"/>
          </w:tcPr>
          <w:p w14:paraId="689C832B">
            <w:pPr>
              <w:widowControl/>
              <w:jc w:val="center"/>
              <w:rPr>
                <w:rFonts w:hint="eastAsia" w:ascii="宋体" w:hAnsi="宋体" w:cs="宋体"/>
                <w:b/>
                <w:bCs/>
                <w:color w:val="000000"/>
                <w:kern w:val="0"/>
                <w:sz w:val="32"/>
                <w:szCs w:val="32"/>
              </w:rPr>
            </w:pPr>
          </w:p>
        </w:tc>
        <w:tc>
          <w:tcPr>
            <w:tcW w:w="12535" w:type="dxa"/>
            <w:gridSpan w:val="8"/>
            <w:tcBorders>
              <w:top w:val="nil"/>
              <w:left w:val="nil"/>
              <w:bottom w:val="nil"/>
              <w:right w:val="nil"/>
            </w:tcBorders>
            <w:shd w:val="clear" w:color="auto" w:fill="auto"/>
            <w:noWrap/>
            <w:vAlign w:val="center"/>
          </w:tcPr>
          <w:p w14:paraId="04498794">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w:t>
            </w:r>
            <w:r>
              <w:rPr>
                <w:rFonts w:hint="eastAsia" w:ascii="宋体" w:hAnsi="宋体" w:cs="宋体"/>
                <w:b/>
                <w:bCs/>
                <w:color w:val="000000"/>
                <w:kern w:val="0"/>
                <w:sz w:val="32"/>
                <w:szCs w:val="32"/>
                <w:lang w:val="en-US" w:eastAsia="zh-CN"/>
              </w:rPr>
              <w:t>3</w:t>
            </w:r>
            <w:r>
              <w:rPr>
                <w:rFonts w:hint="eastAsia" w:ascii="宋体" w:hAnsi="宋体" w:cs="宋体"/>
                <w:b/>
                <w:bCs/>
                <w:color w:val="000000"/>
                <w:kern w:val="0"/>
                <w:sz w:val="32"/>
                <w:szCs w:val="32"/>
              </w:rPr>
              <w:t>年乌尔禾区本级政府专项债券项目表</w:t>
            </w:r>
          </w:p>
        </w:tc>
      </w:tr>
      <w:tr w14:paraId="61EBC3D5">
        <w:tblPrEx>
          <w:tblCellMar>
            <w:top w:w="0" w:type="dxa"/>
            <w:left w:w="108" w:type="dxa"/>
            <w:bottom w:w="0" w:type="dxa"/>
            <w:right w:w="108" w:type="dxa"/>
          </w:tblCellMar>
        </w:tblPrEx>
        <w:trPr>
          <w:trHeight w:val="285" w:hRule="atLeast"/>
          <w:jc w:val="center"/>
        </w:trPr>
        <w:tc>
          <w:tcPr>
            <w:tcW w:w="641" w:type="dxa"/>
            <w:tcBorders>
              <w:top w:val="nil"/>
              <w:left w:val="nil"/>
              <w:bottom w:val="nil"/>
              <w:right w:val="nil"/>
            </w:tcBorders>
            <w:shd w:val="clear" w:color="auto" w:fill="auto"/>
            <w:noWrap/>
            <w:vAlign w:val="center"/>
          </w:tcPr>
          <w:p w14:paraId="21910008">
            <w:pPr>
              <w:widowControl/>
              <w:jc w:val="left"/>
              <w:rPr>
                <w:rFonts w:ascii="宋体" w:hAnsi="宋体" w:cs="宋体"/>
                <w:color w:val="000000"/>
                <w:kern w:val="0"/>
                <w:sz w:val="22"/>
                <w:szCs w:val="22"/>
              </w:rPr>
            </w:pPr>
          </w:p>
        </w:tc>
        <w:tc>
          <w:tcPr>
            <w:tcW w:w="1680" w:type="dxa"/>
            <w:tcBorders>
              <w:top w:val="nil"/>
              <w:left w:val="nil"/>
              <w:bottom w:val="nil"/>
              <w:right w:val="nil"/>
            </w:tcBorders>
            <w:shd w:val="clear" w:color="auto" w:fill="auto"/>
            <w:noWrap/>
            <w:vAlign w:val="center"/>
          </w:tcPr>
          <w:p w14:paraId="55487351">
            <w:pPr>
              <w:widowControl/>
              <w:jc w:val="left"/>
              <w:rPr>
                <w:rFonts w:ascii="宋体" w:hAnsi="宋体" w:cs="宋体"/>
                <w:color w:val="000000"/>
                <w:kern w:val="0"/>
                <w:sz w:val="22"/>
                <w:szCs w:val="22"/>
              </w:rPr>
            </w:pPr>
          </w:p>
        </w:tc>
        <w:tc>
          <w:tcPr>
            <w:tcW w:w="2325" w:type="dxa"/>
            <w:tcBorders>
              <w:top w:val="nil"/>
              <w:left w:val="nil"/>
              <w:bottom w:val="nil"/>
              <w:right w:val="nil"/>
            </w:tcBorders>
            <w:shd w:val="clear" w:color="auto" w:fill="auto"/>
            <w:noWrap/>
            <w:vAlign w:val="center"/>
          </w:tcPr>
          <w:p w14:paraId="61CA6E4D">
            <w:pPr>
              <w:widowControl/>
              <w:jc w:val="left"/>
              <w:rPr>
                <w:rFonts w:ascii="宋体" w:hAnsi="宋体" w:cs="宋体"/>
                <w:color w:val="000000"/>
                <w:kern w:val="0"/>
                <w:sz w:val="22"/>
                <w:szCs w:val="22"/>
              </w:rPr>
            </w:pPr>
          </w:p>
        </w:tc>
        <w:tc>
          <w:tcPr>
            <w:tcW w:w="2475" w:type="dxa"/>
            <w:tcBorders>
              <w:top w:val="nil"/>
              <w:left w:val="nil"/>
              <w:bottom w:val="nil"/>
              <w:right w:val="nil"/>
            </w:tcBorders>
            <w:shd w:val="clear" w:color="auto" w:fill="auto"/>
            <w:noWrap/>
            <w:vAlign w:val="center"/>
          </w:tcPr>
          <w:p w14:paraId="4B51244D">
            <w:pPr>
              <w:widowControl/>
              <w:jc w:val="left"/>
              <w:rPr>
                <w:rFonts w:ascii="宋体" w:hAnsi="宋体" w:cs="宋体"/>
                <w:color w:val="000000"/>
                <w:kern w:val="0"/>
                <w:sz w:val="22"/>
                <w:szCs w:val="22"/>
              </w:rPr>
            </w:pPr>
          </w:p>
        </w:tc>
        <w:tc>
          <w:tcPr>
            <w:tcW w:w="1515" w:type="dxa"/>
            <w:tcBorders>
              <w:top w:val="nil"/>
              <w:left w:val="nil"/>
              <w:bottom w:val="nil"/>
              <w:right w:val="nil"/>
            </w:tcBorders>
            <w:shd w:val="clear" w:color="auto" w:fill="auto"/>
            <w:noWrap/>
            <w:vAlign w:val="center"/>
          </w:tcPr>
          <w:p w14:paraId="03F6926C">
            <w:pPr>
              <w:widowControl/>
              <w:jc w:val="left"/>
              <w:rPr>
                <w:rFonts w:ascii="宋体" w:hAnsi="宋体" w:cs="宋体"/>
                <w:color w:val="000000"/>
                <w:kern w:val="0"/>
                <w:sz w:val="22"/>
                <w:szCs w:val="22"/>
              </w:rPr>
            </w:pPr>
          </w:p>
        </w:tc>
        <w:tc>
          <w:tcPr>
            <w:tcW w:w="1410" w:type="dxa"/>
            <w:tcBorders>
              <w:top w:val="nil"/>
              <w:left w:val="nil"/>
              <w:bottom w:val="nil"/>
              <w:right w:val="nil"/>
            </w:tcBorders>
            <w:shd w:val="clear" w:color="auto" w:fill="auto"/>
            <w:noWrap/>
            <w:vAlign w:val="center"/>
          </w:tcPr>
          <w:p w14:paraId="36EF3C3B">
            <w:pPr>
              <w:widowControl/>
              <w:jc w:val="left"/>
              <w:rPr>
                <w:rFonts w:ascii="宋体" w:hAnsi="宋体" w:cs="宋体"/>
                <w:color w:val="000000"/>
                <w:kern w:val="0"/>
                <w:sz w:val="22"/>
                <w:szCs w:val="22"/>
              </w:rPr>
            </w:pPr>
          </w:p>
        </w:tc>
        <w:tc>
          <w:tcPr>
            <w:tcW w:w="1125" w:type="dxa"/>
            <w:tcBorders>
              <w:top w:val="nil"/>
              <w:left w:val="nil"/>
              <w:bottom w:val="nil"/>
              <w:right w:val="nil"/>
            </w:tcBorders>
            <w:shd w:val="clear" w:color="auto" w:fill="auto"/>
            <w:noWrap/>
            <w:vAlign w:val="center"/>
          </w:tcPr>
          <w:p w14:paraId="310B89A1">
            <w:pPr>
              <w:widowControl/>
              <w:jc w:val="left"/>
              <w:rPr>
                <w:rFonts w:ascii="宋体" w:hAnsi="宋体" w:cs="宋体"/>
                <w:color w:val="000000"/>
                <w:kern w:val="0"/>
                <w:sz w:val="22"/>
                <w:szCs w:val="22"/>
              </w:rPr>
            </w:pPr>
          </w:p>
        </w:tc>
        <w:tc>
          <w:tcPr>
            <w:tcW w:w="1095" w:type="dxa"/>
            <w:tcBorders>
              <w:top w:val="nil"/>
              <w:left w:val="nil"/>
              <w:bottom w:val="nil"/>
              <w:right w:val="nil"/>
            </w:tcBorders>
            <w:shd w:val="clear" w:color="auto" w:fill="auto"/>
            <w:noWrap/>
            <w:vAlign w:val="center"/>
          </w:tcPr>
          <w:p w14:paraId="3B27C281">
            <w:pPr>
              <w:widowControl/>
              <w:jc w:val="left"/>
              <w:rPr>
                <w:rFonts w:ascii="宋体" w:hAnsi="宋体" w:cs="宋体"/>
                <w:color w:val="000000"/>
                <w:kern w:val="0"/>
                <w:sz w:val="22"/>
                <w:szCs w:val="22"/>
              </w:rPr>
            </w:pPr>
          </w:p>
        </w:tc>
        <w:tc>
          <w:tcPr>
            <w:tcW w:w="2590" w:type="dxa"/>
            <w:gridSpan w:val="2"/>
            <w:tcBorders>
              <w:top w:val="nil"/>
              <w:left w:val="nil"/>
              <w:bottom w:val="nil"/>
              <w:right w:val="nil"/>
            </w:tcBorders>
            <w:shd w:val="clear" w:color="auto" w:fill="auto"/>
            <w:noWrap/>
            <w:vAlign w:val="center"/>
          </w:tcPr>
          <w:p w14:paraId="2512766C">
            <w:pPr>
              <w:widowControl/>
              <w:jc w:val="right"/>
              <w:rPr>
                <w:rFonts w:ascii="宋体" w:hAnsi="宋体" w:cs="宋体"/>
                <w:color w:val="000000"/>
                <w:kern w:val="0"/>
                <w:sz w:val="22"/>
                <w:szCs w:val="22"/>
              </w:rPr>
            </w:pPr>
            <w:r>
              <w:rPr>
                <w:rFonts w:hint="eastAsia" w:ascii="宋体" w:hAnsi="宋体" w:cs="宋体"/>
                <w:color w:val="000000"/>
                <w:kern w:val="0"/>
                <w:sz w:val="22"/>
                <w:szCs w:val="22"/>
              </w:rPr>
              <w:t>单位：亿元</w:t>
            </w:r>
          </w:p>
        </w:tc>
      </w:tr>
      <w:tr w14:paraId="6CD64F67">
        <w:tblPrEx>
          <w:tblCellMar>
            <w:top w:w="0" w:type="dxa"/>
            <w:left w:w="108" w:type="dxa"/>
            <w:bottom w:w="0" w:type="dxa"/>
            <w:right w:w="108" w:type="dxa"/>
          </w:tblCellMar>
        </w:tblPrEx>
        <w:trPr>
          <w:trHeight w:val="788" w:hRule="atLeast"/>
          <w:jc w:val="center"/>
        </w:trPr>
        <w:tc>
          <w:tcPr>
            <w:tcW w:w="641" w:type="dxa"/>
            <w:tcBorders>
              <w:top w:val="single" w:color="auto" w:sz="4" w:space="0"/>
              <w:left w:val="single" w:color="auto" w:sz="4" w:space="0"/>
              <w:bottom w:val="nil"/>
              <w:right w:val="single" w:color="auto" w:sz="4" w:space="0"/>
            </w:tcBorders>
            <w:shd w:val="clear" w:color="auto" w:fill="auto"/>
            <w:noWrap/>
            <w:vAlign w:val="center"/>
          </w:tcPr>
          <w:p w14:paraId="5819D2A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序号</w:t>
            </w:r>
          </w:p>
        </w:tc>
        <w:tc>
          <w:tcPr>
            <w:tcW w:w="1680" w:type="dxa"/>
            <w:tcBorders>
              <w:top w:val="single" w:color="auto" w:sz="4" w:space="0"/>
              <w:left w:val="nil"/>
              <w:bottom w:val="nil"/>
              <w:right w:val="single" w:color="auto" w:sz="4" w:space="0"/>
            </w:tcBorders>
            <w:shd w:val="clear" w:color="auto" w:fill="auto"/>
            <w:noWrap/>
            <w:vAlign w:val="center"/>
          </w:tcPr>
          <w:p w14:paraId="2B80B45C">
            <w:pPr>
              <w:widowControl/>
              <w:jc w:val="center"/>
              <w:rPr>
                <w:rFonts w:hint="eastAsia" w:ascii="宋体" w:hAnsi="宋体" w:eastAsia="宋体" w:cs="宋体"/>
                <w:b/>
                <w:bCs/>
                <w:color w:val="000000"/>
                <w:kern w:val="0"/>
                <w:sz w:val="22"/>
                <w:szCs w:val="22"/>
                <w:lang w:eastAsia="zh-CN"/>
              </w:rPr>
            </w:pPr>
            <w:r>
              <w:rPr>
                <w:rFonts w:hint="eastAsia" w:ascii="宋体" w:hAnsi="宋体" w:cs="宋体"/>
                <w:b/>
                <w:bCs/>
                <w:color w:val="000000"/>
                <w:kern w:val="0"/>
                <w:sz w:val="22"/>
                <w:szCs w:val="22"/>
                <w:lang w:eastAsia="zh-CN"/>
              </w:rPr>
              <w:t>主管部门</w:t>
            </w:r>
          </w:p>
        </w:tc>
        <w:tc>
          <w:tcPr>
            <w:tcW w:w="2325" w:type="dxa"/>
            <w:tcBorders>
              <w:top w:val="single" w:color="auto" w:sz="4" w:space="0"/>
              <w:left w:val="nil"/>
              <w:bottom w:val="nil"/>
              <w:right w:val="single" w:color="auto" w:sz="4" w:space="0"/>
            </w:tcBorders>
            <w:shd w:val="clear" w:color="auto" w:fill="auto"/>
            <w:noWrap/>
            <w:vAlign w:val="center"/>
          </w:tcPr>
          <w:p w14:paraId="50286E6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项目单位</w:t>
            </w:r>
          </w:p>
        </w:tc>
        <w:tc>
          <w:tcPr>
            <w:tcW w:w="2475" w:type="dxa"/>
            <w:tcBorders>
              <w:top w:val="single" w:color="auto" w:sz="4" w:space="0"/>
              <w:left w:val="nil"/>
              <w:bottom w:val="nil"/>
              <w:right w:val="single" w:color="auto" w:sz="4" w:space="0"/>
            </w:tcBorders>
            <w:shd w:val="clear" w:color="auto" w:fill="auto"/>
            <w:noWrap/>
            <w:vAlign w:val="center"/>
          </w:tcPr>
          <w:p w14:paraId="7CA26BB1">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项目名称</w:t>
            </w:r>
          </w:p>
        </w:tc>
        <w:tc>
          <w:tcPr>
            <w:tcW w:w="1515" w:type="dxa"/>
            <w:tcBorders>
              <w:top w:val="single" w:color="auto" w:sz="4" w:space="0"/>
              <w:left w:val="nil"/>
              <w:bottom w:val="nil"/>
              <w:right w:val="single" w:color="auto" w:sz="4" w:space="0"/>
            </w:tcBorders>
            <w:shd w:val="clear" w:color="auto" w:fill="auto"/>
            <w:noWrap/>
            <w:vAlign w:val="center"/>
          </w:tcPr>
          <w:p w14:paraId="4C5AE4AD">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债券金额</w:t>
            </w:r>
          </w:p>
        </w:tc>
        <w:tc>
          <w:tcPr>
            <w:tcW w:w="1410" w:type="dxa"/>
            <w:tcBorders>
              <w:top w:val="single" w:color="auto" w:sz="4" w:space="0"/>
              <w:left w:val="nil"/>
              <w:bottom w:val="single" w:color="auto" w:sz="4" w:space="0"/>
              <w:right w:val="single" w:color="auto" w:sz="4" w:space="0"/>
            </w:tcBorders>
            <w:shd w:val="clear" w:color="auto" w:fill="auto"/>
            <w:noWrap/>
            <w:vAlign w:val="center"/>
          </w:tcPr>
          <w:p w14:paraId="7CFBC93F">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债券类型</w:t>
            </w:r>
          </w:p>
        </w:tc>
        <w:tc>
          <w:tcPr>
            <w:tcW w:w="1125" w:type="dxa"/>
            <w:tcBorders>
              <w:top w:val="single" w:color="auto" w:sz="4" w:space="0"/>
              <w:left w:val="nil"/>
              <w:bottom w:val="nil"/>
              <w:right w:val="single" w:color="auto" w:sz="4" w:space="0"/>
            </w:tcBorders>
            <w:shd w:val="clear" w:color="auto" w:fill="auto"/>
            <w:noWrap/>
            <w:vAlign w:val="center"/>
          </w:tcPr>
          <w:p w14:paraId="6947D75E">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偿还来源</w:t>
            </w:r>
          </w:p>
        </w:tc>
        <w:tc>
          <w:tcPr>
            <w:tcW w:w="1095" w:type="dxa"/>
            <w:tcBorders>
              <w:top w:val="single" w:color="auto" w:sz="4" w:space="0"/>
              <w:left w:val="nil"/>
              <w:bottom w:val="nil"/>
              <w:right w:val="single" w:color="auto" w:sz="4" w:space="0"/>
            </w:tcBorders>
            <w:shd w:val="clear" w:color="auto" w:fill="auto"/>
            <w:vAlign w:val="center"/>
          </w:tcPr>
          <w:p w14:paraId="3725BED3">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债券期限</w:t>
            </w:r>
          </w:p>
        </w:tc>
        <w:tc>
          <w:tcPr>
            <w:tcW w:w="1050" w:type="dxa"/>
            <w:tcBorders>
              <w:top w:val="single" w:color="auto" w:sz="4" w:space="0"/>
              <w:left w:val="nil"/>
              <w:bottom w:val="nil"/>
              <w:right w:val="single" w:color="auto" w:sz="4" w:space="0"/>
            </w:tcBorders>
            <w:shd w:val="clear" w:color="auto" w:fill="auto"/>
            <w:noWrap/>
            <w:vAlign w:val="center"/>
          </w:tcPr>
          <w:p w14:paraId="25B966A4">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利率</w:t>
            </w:r>
          </w:p>
        </w:tc>
        <w:tc>
          <w:tcPr>
            <w:tcW w:w="1540" w:type="dxa"/>
            <w:tcBorders>
              <w:top w:val="single" w:color="auto" w:sz="4" w:space="0"/>
              <w:left w:val="nil"/>
              <w:bottom w:val="nil"/>
              <w:right w:val="single" w:color="auto" w:sz="4" w:space="0"/>
            </w:tcBorders>
            <w:shd w:val="clear" w:color="auto" w:fill="auto"/>
            <w:vAlign w:val="center"/>
          </w:tcPr>
          <w:p w14:paraId="7516D44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债券存续期内还本付息</w:t>
            </w:r>
          </w:p>
        </w:tc>
      </w:tr>
      <w:tr w14:paraId="0C0E2E70">
        <w:tblPrEx>
          <w:tblCellMar>
            <w:top w:w="0" w:type="dxa"/>
            <w:left w:w="108" w:type="dxa"/>
            <w:bottom w:w="0" w:type="dxa"/>
            <w:right w:w="108" w:type="dxa"/>
          </w:tblCellMar>
        </w:tblPrEx>
        <w:trPr>
          <w:trHeight w:val="361" w:hRule="atLeast"/>
          <w:jc w:val="center"/>
        </w:trPr>
        <w:tc>
          <w:tcPr>
            <w:tcW w:w="7121"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14:paraId="7DCFB12D">
            <w:pPr>
              <w:jc w:val="center"/>
              <w:rPr>
                <w:rFonts w:ascii="宋体" w:hAnsi="宋体" w:cs="宋体"/>
                <w:b/>
                <w:bCs/>
                <w:color w:val="000000"/>
                <w:sz w:val="22"/>
                <w:szCs w:val="22"/>
              </w:rPr>
            </w:pPr>
            <w:r>
              <w:rPr>
                <w:rFonts w:hint="eastAsia"/>
                <w:b/>
                <w:bCs/>
                <w:color w:val="000000"/>
                <w:sz w:val="22"/>
                <w:szCs w:val="22"/>
              </w:rPr>
              <w:t>合计</w:t>
            </w:r>
          </w:p>
        </w:tc>
        <w:tc>
          <w:tcPr>
            <w:tcW w:w="1515" w:type="dxa"/>
            <w:tcBorders>
              <w:top w:val="single" w:color="auto" w:sz="4" w:space="0"/>
              <w:left w:val="nil"/>
              <w:bottom w:val="single" w:color="auto" w:sz="4" w:space="0"/>
              <w:right w:val="single" w:color="auto" w:sz="4" w:space="0"/>
            </w:tcBorders>
            <w:shd w:val="clear" w:color="auto" w:fill="auto"/>
            <w:noWrap/>
            <w:vAlign w:val="center"/>
          </w:tcPr>
          <w:p w14:paraId="2E53CE9D">
            <w:pPr>
              <w:jc w:val="center"/>
              <w:rPr>
                <w:rFonts w:ascii="宋体" w:hAnsi="宋体" w:cs="宋体"/>
                <w:b/>
                <w:bCs/>
                <w:color w:val="000000"/>
                <w:sz w:val="22"/>
                <w:szCs w:val="22"/>
              </w:rPr>
            </w:pPr>
            <w:r>
              <w:rPr>
                <w:rFonts w:hint="eastAsia"/>
                <w:b/>
                <w:bCs/>
                <w:color w:val="000000"/>
                <w:sz w:val="22"/>
                <w:szCs w:val="22"/>
              </w:rPr>
              <w:t>　</w:t>
            </w:r>
          </w:p>
        </w:tc>
        <w:tc>
          <w:tcPr>
            <w:tcW w:w="1410" w:type="dxa"/>
            <w:tcBorders>
              <w:top w:val="nil"/>
              <w:left w:val="nil"/>
              <w:bottom w:val="single" w:color="auto" w:sz="4" w:space="0"/>
              <w:right w:val="single" w:color="auto" w:sz="4" w:space="0"/>
            </w:tcBorders>
            <w:shd w:val="clear" w:color="auto" w:fill="auto"/>
            <w:noWrap/>
            <w:vAlign w:val="center"/>
          </w:tcPr>
          <w:p w14:paraId="4010ADCB">
            <w:pPr>
              <w:rPr>
                <w:rFonts w:ascii="宋体" w:hAnsi="宋体" w:cs="宋体"/>
                <w:b/>
                <w:bCs/>
                <w:color w:val="000000"/>
                <w:sz w:val="22"/>
                <w:szCs w:val="22"/>
              </w:rPr>
            </w:pPr>
            <w:r>
              <w:rPr>
                <w:rFonts w:hint="eastAsia"/>
                <w:b/>
                <w:bCs/>
                <w:color w:val="000000"/>
                <w:sz w:val="22"/>
                <w:szCs w:val="22"/>
              </w:rPr>
              <w:t>　</w:t>
            </w:r>
          </w:p>
        </w:tc>
        <w:tc>
          <w:tcPr>
            <w:tcW w:w="1125" w:type="dxa"/>
            <w:tcBorders>
              <w:top w:val="single" w:color="auto" w:sz="4" w:space="0"/>
              <w:left w:val="nil"/>
              <w:bottom w:val="single" w:color="auto" w:sz="4" w:space="0"/>
              <w:right w:val="single" w:color="auto" w:sz="4" w:space="0"/>
            </w:tcBorders>
            <w:shd w:val="clear" w:color="auto" w:fill="auto"/>
            <w:noWrap/>
            <w:vAlign w:val="center"/>
          </w:tcPr>
          <w:p w14:paraId="3856368D">
            <w:pPr>
              <w:rPr>
                <w:rFonts w:ascii="宋体" w:hAnsi="宋体" w:cs="宋体"/>
                <w:b/>
                <w:bCs/>
                <w:color w:val="000000"/>
                <w:sz w:val="22"/>
                <w:szCs w:val="22"/>
              </w:rPr>
            </w:pPr>
            <w:r>
              <w:rPr>
                <w:rFonts w:hint="eastAsia"/>
                <w:b/>
                <w:bCs/>
                <w:color w:val="000000"/>
                <w:sz w:val="22"/>
                <w:szCs w:val="22"/>
              </w:rPr>
              <w:t>　</w:t>
            </w:r>
          </w:p>
        </w:tc>
        <w:tc>
          <w:tcPr>
            <w:tcW w:w="1095" w:type="dxa"/>
            <w:tcBorders>
              <w:top w:val="single" w:color="auto" w:sz="4" w:space="0"/>
              <w:left w:val="nil"/>
              <w:bottom w:val="single" w:color="auto" w:sz="4" w:space="0"/>
              <w:right w:val="single" w:color="auto" w:sz="4" w:space="0"/>
            </w:tcBorders>
            <w:shd w:val="clear" w:color="auto" w:fill="auto"/>
            <w:noWrap/>
            <w:vAlign w:val="center"/>
          </w:tcPr>
          <w:p w14:paraId="3DCECBED">
            <w:pPr>
              <w:rPr>
                <w:rFonts w:ascii="宋体" w:hAnsi="宋体" w:cs="宋体"/>
                <w:b/>
                <w:bCs/>
                <w:color w:val="000000"/>
                <w:sz w:val="22"/>
                <w:szCs w:val="22"/>
              </w:rPr>
            </w:pPr>
            <w:r>
              <w:rPr>
                <w:rFonts w:hint="eastAsia"/>
                <w:b/>
                <w:bCs/>
                <w:color w:val="000000"/>
                <w:sz w:val="22"/>
                <w:szCs w:val="22"/>
              </w:rPr>
              <w:t>　</w:t>
            </w:r>
          </w:p>
        </w:tc>
        <w:tc>
          <w:tcPr>
            <w:tcW w:w="1050" w:type="dxa"/>
            <w:tcBorders>
              <w:top w:val="single" w:color="auto" w:sz="4" w:space="0"/>
              <w:left w:val="nil"/>
              <w:bottom w:val="single" w:color="auto" w:sz="4" w:space="0"/>
              <w:right w:val="single" w:color="auto" w:sz="4" w:space="0"/>
            </w:tcBorders>
            <w:shd w:val="clear" w:color="auto" w:fill="auto"/>
            <w:noWrap/>
            <w:vAlign w:val="center"/>
          </w:tcPr>
          <w:p w14:paraId="020F1391">
            <w:pPr>
              <w:rPr>
                <w:rFonts w:ascii="宋体" w:hAnsi="宋体" w:cs="宋体"/>
                <w:b/>
                <w:bCs/>
                <w:color w:val="000000"/>
                <w:sz w:val="22"/>
                <w:szCs w:val="22"/>
              </w:rPr>
            </w:pPr>
            <w:r>
              <w:rPr>
                <w:rFonts w:hint="eastAsia"/>
                <w:b/>
                <w:bCs/>
                <w:color w:val="000000"/>
                <w:sz w:val="22"/>
                <w:szCs w:val="22"/>
              </w:rPr>
              <w:t>　</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532337D3">
            <w:pPr>
              <w:rPr>
                <w:rFonts w:ascii="宋体" w:hAnsi="宋体" w:cs="宋体"/>
                <w:b/>
                <w:bCs/>
                <w:color w:val="000000"/>
                <w:sz w:val="22"/>
                <w:szCs w:val="22"/>
              </w:rPr>
            </w:pPr>
            <w:r>
              <w:rPr>
                <w:rFonts w:hint="eastAsia"/>
                <w:b/>
                <w:bCs/>
                <w:color w:val="000000"/>
                <w:sz w:val="22"/>
                <w:szCs w:val="22"/>
              </w:rPr>
              <w:t>　</w:t>
            </w:r>
          </w:p>
        </w:tc>
      </w:tr>
      <w:tr w14:paraId="0210CE64">
        <w:tblPrEx>
          <w:tblCellMar>
            <w:top w:w="0" w:type="dxa"/>
            <w:left w:w="108" w:type="dxa"/>
            <w:bottom w:w="0" w:type="dxa"/>
            <w:right w:w="108" w:type="dxa"/>
          </w:tblCellMar>
        </w:tblPrEx>
        <w:trPr>
          <w:trHeight w:val="863" w:hRule="atLeast"/>
          <w:jc w:val="center"/>
        </w:trPr>
        <w:tc>
          <w:tcPr>
            <w:tcW w:w="641" w:type="dxa"/>
            <w:tcBorders>
              <w:top w:val="nil"/>
              <w:left w:val="single" w:color="auto" w:sz="4" w:space="0"/>
              <w:bottom w:val="single" w:color="auto" w:sz="4" w:space="0"/>
              <w:right w:val="single" w:color="auto" w:sz="4" w:space="0"/>
            </w:tcBorders>
            <w:shd w:val="clear" w:color="auto" w:fill="auto"/>
            <w:noWrap/>
            <w:vAlign w:val="center"/>
          </w:tcPr>
          <w:p w14:paraId="06CF607F">
            <w:pPr>
              <w:jc w:val="center"/>
              <w:rPr>
                <w:rFonts w:ascii="宋体" w:hAnsi="宋体" w:cs="宋体"/>
                <w:sz w:val="18"/>
                <w:szCs w:val="18"/>
              </w:rPr>
            </w:pPr>
            <w:r>
              <w:rPr>
                <w:rFonts w:hint="eastAsia"/>
                <w:sz w:val="18"/>
                <w:szCs w:val="18"/>
              </w:rPr>
              <w:t>1</w:t>
            </w:r>
          </w:p>
        </w:tc>
        <w:tc>
          <w:tcPr>
            <w:tcW w:w="1680" w:type="dxa"/>
            <w:tcBorders>
              <w:top w:val="nil"/>
              <w:left w:val="nil"/>
              <w:bottom w:val="single" w:color="auto" w:sz="4" w:space="0"/>
              <w:right w:val="single" w:color="auto" w:sz="4" w:space="0"/>
            </w:tcBorders>
            <w:shd w:val="clear" w:color="auto" w:fill="auto"/>
            <w:noWrap/>
            <w:vAlign w:val="center"/>
          </w:tcPr>
          <w:p w14:paraId="70016999">
            <w:pPr>
              <w:rPr>
                <w:rFonts w:hint="eastAsia"/>
                <w:sz w:val="22"/>
                <w:szCs w:val="22"/>
              </w:rPr>
            </w:pPr>
          </w:p>
        </w:tc>
        <w:tc>
          <w:tcPr>
            <w:tcW w:w="2325" w:type="dxa"/>
            <w:tcBorders>
              <w:top w:val="nil"/>
              <w:left w:val="nil"/>
              <w:bottom w:val="single" w:color="auto" w:sz="4" w:space="0"/>
              <w:right w:val="single" w:color="auto" w:sz="4" w:space="0"/>
            </w:tcBorders>
            <w:shd w:val="clear" w:color="auto" w:fill="auto"/>
            <w:noWrap/>
            <w:vAlign w:val="center"/>
          </w:tcPr>
          <w:p w14:paraId="731034CD">
            <w:pPr>
              <w:rPr>
                <w:rFonts w:ascii="宋体" w:hAnsi="宋体" w:cs="宋体"/>
                <w:sz w:val="22"/>
                <w:szCs w:val="22"/>
              </w:rPr>
            </w:pPr>
          </w:p>
        </w:tc>
        <w:tc>
          <w:tcPr>
            <w:tcW w:w="2475" w:type="dxa"/>
            <w:tcBorders>
              <w:top w:val="nil"/>
              <w:left w:val="nil"/>
              <w:bottom w:val="single" w:color="auto" w:sz="4" w:space="0"/>
              <w:right w:val="single" w:color="auto" w:sz="4" w:space="0"/>
            </w:tcBorders>
            <w:shd w:val="clear" w:color="auto" w:fill="auto"/>
            <w:vAlign w:val="center"/>
          </w:tcPr>
          <w:p w14:paraId="4148ADD4">
            <w:pPr>
              <w:rPr>
                <w:rFonts w:ascii="宋体" w:hAnsi="宋体" w:cs="宋体"/>
                <w:sz w:val="24"/>
              </w:rPr>
            </w:pPr>
          </w:p>
        </w:tc>
        <w:tc>
          <w:tcPr>
            <w:tcW w:w="1515" w:type="dxa"/>
            <w:tcBorders>
              <w:top w:val="nil"/>
              <w:left w:val="nil"/>
              <w:bottom w:val="single" w:color="auto" w:sz="4" w:space="0"/>
              <w:right w:val="single" w:color="auto" w:sz="4" w:space="0"/>
            </w:tcBorders>
            <w:shd w:val="clear" w:color="auto" w:fill="auto"/>
            <w:vAlign w:val="center"/>
          </w:tcPr>
          <w:p w14:paraId="4E06F0D5">
            <w:pPr>
              <w:jc w:val="right"/>
              <w:rPr>
                <w:rFonts w:ascii="宋体" w:hAnsi="宋体" w:cs="宋体"/>
                <w:sz w:val="22"/>
                <w:szCs w:val="22"/>
              </w:rPr>
            </w:pPr>
          </w:p>
        </w:tc>
        <w:tc>
          <w:tcPr>
            <w:tcW w:w="1410" w:type="dxa"/>
            <w:tcBorders>
              <w:top w:val="nil"/>
              <w:left w:val="nil"/>
              <w:bottom w:val="single" w:color="auto" w:sz="4" w:space="0"/>
              <w:right w:val="single" w:color="auto" w:sz="4" w:space="0"/>
            </w:tcBorders>
            <w:shd w:val="clear" w:color="auto" w:fill="auto"/>
            <w:vAlign w:val="center"/>
          </w:tcPr>
          <w:p w14:paraId="205C4089">
            <w:pPr>
              <w:rPr>
                <w:rFonts w:ascii="宋体" w:hAnsi="宋体" w:cs="宋体"/>
                <w:sz w:val="22"/>
                <w:szCs w:val="22"/>
              </w:rPr>
            </w:pPr>
          </w:p>
        </w:tc>
        <w:tc>
          <w:tcPr>
            <w:tcW w:w="1125" w:type="dxa"/>
            <w:tcBorders>
              <w:top w:val="nil"/>
              <w:left w:val="nil"/>
              <w:bottom w:val="single" w:color="auto" w:sz="4" w:space="0"/>
              <w:right w:val="single" w:color="auto" w:sz="4" w:space="0"/>
            </w:tcBorders>
            <w:shd w:val="clear" w:color="auto" w:fill="auto"/>
            <w:noWrap/>
            <w:vAlign w:val="center"/>
          </w:tcPr>
          <w:p w14:paraId="06574A07">
            <w:pPr>
              <w:rPr>
                <w:rFonts w:ascii="宋体" w:hAnsi="宋体" w:cs="宋体"/>
                <w:sz w:val="22"/>
                <w:szCs w:val="22"/>
              </w:rPr>
            </w:pPr>
          </w:p>
        </w:tc>
        <w:tc>
          <w:tcPr>
            <w:tcW w:w="1095" w:type="dxa"/>
            <w:tcBorders>
              <w:top w:val="nil"/>
              <w:left w:val="nil"/>
              <w:bottom w:val="single" w:color="auto" w:sz="4" w:space="0"/>
              <w:right w:val="single" w:color="auto" w:sz="4" w:space="0"/>
            </w:tcBorders>
            <w:shd w:val="clear" w:color="auto" w:fill="auto"/>
            <w:noWrap/>
            <w:vAlign w:val="center"/>
          </w:tcPr>
          <w:p w14:paraId="2763C548">
            <w:pPr>
              <w:jc w:val="right"/>
              <w:rPr>
                <w:rFonts w:ascii="宋体" w:hAnsi="宋体" w:cs="宋体"/>
                <w:sz w:val="22"/>
                <w:szCs w:val="22"/>
              </w:rPr>
            </w:pPr>
          </w:p>
        </w:tc>
        <w:tc>
          <w:tcPr>
            <w:tcW w:w="1050" w:type="dxa"/>
            <w:tcBorders>
              <w:top w:val="nil"/>
              <w:left w:val="nil"/>
              <w:bottom w:val="single" w:color="auto" w:sz="4" w:space="0"/>
              <w:right w:val="single" w:color="auto" w:sz="4" w:space="0"/>
            </w:tcBorders>
            <w:shd w:val="clear" w:color="auto" w:fill="auto"/>
            <w:noWrap/>
            <w:vAlign w:val="center"/>
          </w:tcPr>
          <w:p w14:paraId="092CB2F6">
            <w:pPr>
              <w:jc w:val="center"/>
              <w:rPr>
                <w:rFonts w:ascii="宋体" w:hAnsi="宋体" w:cs="宋体"/>
                <w:sz w:val="24"/>
              </w:rPr>
            </w:pPr>
          </w:p>
        </w:tc>
        <w:tc>
          <w:tcPr>
            <w:tcW w:w="1540" w:type="dxa"/>
            <w:tcBorders>
              <w:top w:val="nil"/>
              <w:left w:val="nil"/>
              <w:bottom w:val="single" w:color="auto" w:sz="4" w:space="0"/>
              <w:right w:val="single" w:color="auto" w:sz="4" w:space="0"/>
            </w:tcBorders>
            <w:shd w:val="clear" w:color="auto" w:fill="auto"/>
            <w:noWrap/>
            <w:vAlign w:val="center"/>
          </w:tcPr>
          <w:p w14:paraId="218DA4D2">
            <w:pPr>
              <w:jc w:val="right"/>
              <w:rPr>
                <w:rFonts w:ascii="宋体" w:hAnsi="宋体" w:cs="宋体"/>
                <w:sz w:val="22"/>
                <w:szCs w:val="22"/>
              </w:rPr>
            </w:pPr>
          </w:p>
        </w:tc>
      </w:tr>
      <w:tr w14:paraId="5F79C437">
        <w:tblPrEx>
          <w:tblCellMar>
            <w:top w:w="0" w:type="dxa"/>
            <w:left w:w="108" w:type="dxa"/>
            <w:bottom w:w="0" w:type="dxa"/>
            <w:right w:w="108" w:type="dxa"/>
          </w:tblCellMar>
        </w:tblPrEx>
        <w:trPr>
          <w:trHeight w:val="863" w:hRule="atLeast"/>
          <w:jc w:val="center"/>
        </w:trPr>
        <w:tc>
          <w:tcPr>
            <w:tcW w:w="641" w:type="dxa"/>
            <w:tcBorders>
              <w:top w:val="nil"/>
              <w:left w:val="single" w:color="auto" w:sz="4" w:space="0"/>
              <w:bottom w:val="single" w:color="auto" w:sz="4" w:space="0"/>
              <w:right w:val="single" w:color="auto" w:sz="4" w:space="0"/>
            </w:tcBorders>
            <w:shd w:val="clear" w:color="auto" w:fill="auto"/>
            <w:noWrap/>
            <w:vAlign w:val="center"/>
          </w:tcPr>
          <w:p w14:paraId="1205EACF">
            <w:pPr>
              <w:jc w:val="center"/>
              <w:rPr>
                <w:rFonts w:ascii="宋体" w:hAnsi="宋体" w:cs="宋体"/>
                <w:sz w:val="18"/>
                <w:szCs w:val="18"/>
              </w:rPr>
            </w:pPr>
            <w:r>
              <w:rPr>
                <w:rFonts w:hint="eastAsia"/>
                <w:sz w:val="18"/>
                <w:szCs w:val="18"/>
              </w:rPr>
              <w:t>2</w:t>
            </w:r>
          </w:p>
        </w:tc>
        <w:tc>
          <w:tcPr>
            <w:tcW w:w="1680" w:type="dxa"/>
            <w:tcBorders>
              <w:top w:val="nil"/>
              <w:left w:val="nil"/>
              <w:bottom w:val="single" w:color="auto" w:sz="4" w:space="0"/>
              <w:right w:val="single" w:color="auto" w:sz="4" w:space="0"/>
            </w:tcBorders>
            <w:shd w:val="clear" w:color="auto" w:fill="auto"/>
            <w:noWrap/>
            <w:vAlign w:val="center"/>
          </w:tcPr>
          <w:p w14:paraId="3354B3F2">
            <w:pPr>
              <w:rPr>
                <w:rFonts w:hint="eastAsia"/>
                <w:sz w:val="22"/>
                <w:szCs w:val="22"/>
              </w:rPr>
            </w:pPr>
          </w:p>
        </w:tc>
        <w:tc>
          <w:tcPr>
            <w:tcW w:w="2325" w:type="dxa"/>
            <w:tcBorders>
              <w:top w:val="nil"/>
              <w:left w:val="nil"/>
              <w:bottom w:val="single" w:color="auto" w:sz="4" w:space="0"/>
              <w:right w:val="single" w:color="auto" w:sz="4" w:space="0"/>
            </w:tcBorders>
            <w:shd w:val="clear" w:color="auto" w:fill="auto"/>
            <w:noWrap/>
            <w:vAlign w:val="center"/>
          </w:tcPr>
          <w:p w14:paraId="3041F6D3">
            <w:pPr>
              <w:rPr>
                <w:rFonts w:ascii="宋体" w:hAnsi="宋体" w:cs="宋体"/>
                <w:sz w:val="22"/>
                <w:szCs w:val="22"/>
              </w:rPr>
            </w:pPr>
          </w:p>
        </w:tc>
        <w:tc>
          <w:tcPr>
            <w:tcW w:w="2475" w:type="dxa"/>
            <w:tcBorders>
              <w:top w:val="nil"/>
              <w:left w:val="nil"/>
              <w:bottom w:val="single" w:color="auto" w:sz="4" w:space="0"/>
              <w:right w:val="single" w:color="auto" w:sz="4" w:space="0"/>
            </w:tcBorders>
            <w:shd w:val="clear" w:color="auto" w:fill="auto"/>
            <w:vAlign w:val="center"/>
          </w:tcPr>
          <w:p w14:paraId="59C63D89">
            <w:pPr>
              <w:rPr>
                <w:rFonts w:ascii="宋体" w:hAnsi="宋体" w:cs="宋体"/>
                <w:sz w:val="24"/>
              </w:rPr>
            </w:pPr>
          </w:p>
        </w:tc>
        <w:tc>
          <w:tcPr>
            <w:tcW w:w="1515" w:type="dxa"/>
            <w:tcBorders>
              <w:top w:val="nil"/>
              <w:left w:val="nil"/>
              <w:bottom w:val="single" w:color="auto" w:sz="4" w:space="0"/>
              <w:right w:val="single" w:color="auto" w:sz="4" w:space="0"/>
            </w:tcBorders>
            <w:shd w:val="clear" w:color="auto" w:fill="auto"/>
            <w:vAlign w:val="center"/>
          </w:tcPr>
          <w:p w14:paraId="3FD4B62E">
            <w:pPr>
              <w:jc w:val="right"/>
              <w:rPr>
                <w:rFonts w:ascii="宋体" w:hAnsi="宋体" w:cs="宋体"/>
                <w:sz w:val="22"/>
                <w:szCs w:val="22"/>
              </w:rPr>
            </w:pPr>
          </w:p>
        </w:tc>
        <w:tc>
          <w:tcPr>
            <w:tcW w:w="1410" w:type="dxa"/>
            <w:tcBorders>
              <w:top w:val="nil"/>
              <w:left w:val="nil"/>
              <w:bottom w:val="single" w:color="auto" w:sz="4" w:space="0"/>
              <w:right w:val="single" w:color="auto" w:sz="4" w:space="0"/>
            </w:tcBorders>
            <w:shd w:val="clear" w:color="auto" w:fill="auto"/>
            <w:vAlign w:val="center"/>
          </w:tcPr>
          <w:p w14:paraId="2255B75E">
            <w:pPr>
              <w:rPr>
                <w:rFonts w:ascii="宋体" w:hAnsi="宋体" w:cs="宋体"/>
                <w:sz w:val="22"/>
                <w:szCs w:val="22"/>
              </w:rPr>
            </w:pPr>
          </w:p>
        </w:tc>
        <w:tc>
          <w:tcPr>
            <w:tcW w:w="1125" w:type="dxa"/>
            <w:tcBorders>
              <w:top w:val="nil"/>
              <w:left w:val="nil"/>
              <w:bottom w:val="single" w:color="auto" w:sz="4" w:space="0"/>
              <w:right w:val="single" w:color="auto" w:sz="4" w:space="0"/>
            </w:tcBorders>
            <w:shd w:val="clear" w:color="auto" w:fill="auto"/>
            <w:noWrap/>
            <w:vAlign w:val="center"/>
          </w:tcPr>
          <w:p w14:paraId="6EA6BDD3">
            <w:pPr>
              <w:rPr>
                <w:rFonts w:ascii="宋体" w:hAnsi="宋体" w:cs="宋体"/>
                <w:sz w:val="22"/>
                <w:szCs w:val="22"/>
              </w:rPr>
            </w:pPr>
          </w:p>
        </w:tc>
        <w:tc>
          <w:tcPr>
            <w:tcW w:w="1095" w:type="dxa"/>
            <w:tcBorders>
              <w:top w:val="nil"/>
              <w:left w:val="nil"/>
              <w:bottom w:val="single" w:color="auto" w:sz="4" w:space="0"/>
              <w:right w:val="single" w:color="auto" w:sz="4" w:space="0"/>
            </w:tcBorders>
            <w:shd w:val="clear" w:color="auto" w:fill="auto"/>
            <w:noWrap/>
            <w:vAlign w:val="center"/>
          </w:tcPr>
          <w:p w14:paraId="569196E3">
            <w:pPr>
              <w:jc w:val="right"/>
              <w:rPr>
                <w:rFonts w:ascii="宋体" w:hAnsi="宋体" w:cs="宋体"/>
                <w:sz w:val="22"/>
                <w:szCs w:val="22"/>
              </w:rPr>
            </w:pPr>
          </w:p>
        </w:tc>
        <w:tc>
          <w:tcPr>
            <w:tcW w:w="1050" w:type="dxa"/>
            <w:tcBorders>
              <w:top w:val="nil"/>
              <w:left w:val="nil"/>
              <w:bottom w:val="single" w:color="auto" w:sz="4" w:space="0"/>
              <w:right w:val="single" w:color="auto" w:sz="4" w:space="0"/>
            </w:tcBorders>
            <w:shd w:val="clear" w:color="auto" w:fill="auto"/>
            <w:noWrap/>
            <w:vAlign w:val="center"/>
          </w:tcPr>
          <w:p w14:paraId="05CEFD74">
            <w:pPr>
              <w:jc w:val="center"/>
              <w:rPr>
                <w:rFonts w:ascii="宋体" w:hAnsi="宋体" w:cs="宋体"/>
                <w:sz w:val="24"/>
              </w:rPr>
            </w:pPr>
          </w:p>
        </w:tc>
        <w:tc>
          <w:tcPr>
            <w:tcW w:w="1540" w:type="dxa"/>
            <w:tcBorders>
              <w:top w:val="nil"/>
              <w:left w:val="nil"/>
              <w:bottom w:val="single" w:color="auto" w:sz="4" w:space="0"/>
              <w:right w:val="single" w:color="auto" w:sz="4" w:space="0"/>
            </w:tcBorders>
            <w:shd w:val="clear" w:color="auto" w:fill="auto"/>
            <w:noWrap/>
            <w:vAlign w:val="center"/>
          </w:tcPr>
          <w:p w14:paraId="796F5D06">
            <w:pPr>
              <w:jc w:val="right"/>
              <w:rPr>
                <w:rFonts w:ascii="宋体" w:hAnsi="宋体" w:cs="宋体"/>
                <w:sz w:val="22"/>
                <w:szCs w:val="22"/>
              </w:rPr>
            </w:pPr>
          </w:p>
        </w:tc>
      </w:tr>
      <w:tr w14:paraId="6E82BDA2">
        <w:tblPrEx>
          <w:tblCellMar>
            <w:top w:w="0" w:type="dxa"/>
            <w:left w:w="108" w:type="dxa"/>
            <w:bottom w:w="0" w:type="dxa"/>
            <w:right w:w="108" w:type="dxa"/>
          </w:tblCellMar>
        </w:tblPrEx>
        <w:trPr>
          <w:trHeight w:val="579" w:hRule="atLeast"/>
          <w:jc w:val="center"/>
        </w:trPr>
        <w:tc>
          <w:tcPr>
            <w:tcW w:w="14856" w:type="dxa"/>
            <w:gridSpan w:val="10"/>
            <w:tcBorders>
              <w:top w:val="single" w:color="auto" w:sz="4" w:space="0"/>
              <w:left w:val="nil"/>
              <w:bottom w:val="nil"/>
              <w:right w:val="nil"/>
            </w:tcBorders>
            <w:shd w:val="clear" w:color="auto" w:fill="auto"/>
            <w:vAlign w:val="center"/>
          </w:tcPr>
          <w:p w14:paraId="067A9B18">
            <w:pPr>
              <w:widowControl/>
              <w:jc w:val="left"/>
              <w:rPr>
                <w:rFonts w:ascii="宋体" w:hAnsi="宋体" w:cs="宋体"/>
                <w:color w:val="000000"/>
                <w:kern w:val="0"/>
                <w:sz w:val="22"/>
                <w:szCs w:val="22"/>
              </w:rPr>
            </w:pPr>
            <w:r>
              <w:rPr>
                <w:rFonts w:hint="eastAsia" w:ascii="宋体" w:hAnsi="宋体" w:cs="宋体"/>
                <w:color w:val="000000"/>
                <w:kern w:val="0"/>
                <w:sz w:val="22"/>
                <w:szCs w:val="22"/>
              </w:rPr>
              <w:t>备注：所有专项债券在进入项目储备库之前，全部编制《项目实施方案》，全面反映项目收支预算总体平衡方案和分年平衡方案，并经过独立第三方进行评审。</w:t>
            </w:r>
          </w:p>
        </w:tc>
      </w:tr>
    </w:tbl>
    <w:p w14:paraId="1998291E">
      <w:pPr>
        <w:sectPr>
          <w:pgSz w:w="16838" w:h="11906" w:orient="landscape"/>
          <w:pgMar w:top="1797" w:right="1440" w:bottom="1797" w:left="1440" w:header="851" w:footer="992" w:gutter="0"/>
          <w:cols w:space="720" w:num="1"/>
          <w:docGrid w:linePitch="312" w:charSpace="0"/>
        </w:sectPr>
      </w:pPr>
    </w:p>
    <w:p w14:paraId="0143B899">
      <w:pPr>
        <w:adjustRightInd w:val="0"/>
        <w:snapToGrid w:val="0"/>
        <w:spacing w:line="560" w:lineRule="exact"/>
        <w:rPr>
          <w:rFonts w:eastAsia="黑体"/>
          <w:sz w:val="30"/>
          <w:szCs w:val="30"/>
        </w:rPr>
      </w:pPr>
    </w:p>
    <w:p w14:paraId="20C4777F">
      <w:pPr>
        <w:adjustRightInd w:val="0"/>
        <w:snapToGrid w:val="0"/>
        <w:spacing w:line="560" w:lineRule="exact"/>
        <w:jc w:val="center"/>
        <w:rPr>
          <w:rFonts w:eastAsia="方正小标宋简体"/>
          <w:sz w:val="40"/>
          <w:szCs w:val="40"/>
        </w:rPr>
      </w:pPr>
      <w:r>
        <w:rPr>
          <w:rFonts w:eastAsia="方正小标宋简体"/>
          <w:sz w:val="40"/>
          <w:szCs w:val="40"/>
        </w:rPr>
        <w:t>20</w:t>
      </w:r>
      <w:r>
        <w:rPr>
          <w:rFonts w:hint="eastAsia" w:eastAsia="方正小标宋简体"/>
          <w:sz w:val="40"/>
          <w:szCs w:val="40"/>
        </w:rPr>
        <w:t>23</w:t>
      </w:r>
      <w:r>
        <w:rPr>
          <w:rFonts w:eastAsia="方正小标宋简体"/>
          <w:sz w:val="40"/>
          <w:szCs w:val="40"/>
        </w:rPr>
        <w:t>年度</w:t>
      </w:r>
      <w:r>
        <w:rPr>
          <w:rFonts w:hint="eastAsia" w:eastAsia="方正小标宋简体"/>
          <w:sz w:val="40"/>
          <w:szCs w:val="40"/>
        </w:rPr>
        <w:t>克拉玛依市乌尔禾区</w:t>
      </w:r>
      <w:r>
        <w:rPr>
          <w:rFonts w:eastAsia="方正小标宋简体"/>
          <w:sz w:val="40"/>
          <w:szCs w:val="40"/>
        </w:rPr>
        <w:t>政府债务</w:t>
      </w:r>
    </w:p>
    <w:p w14:paraId="2B634A31">
      <w:pPr>
        <w:adjustRightInd w:val="0"/>
        <w:snapToGrid w:val="0"/>
        <w:spacing w:line="560" w:lineRule="exact"/>
        <w:jc w:val="center"/>
        <w:rPr>
          <w:rFonts w:eastAsia="方正小标宋简体"/>
          <w:sz w:val="40"/>
          <w:szCs w:val="40"/>
        </w:rPr>
      </w:pPr>
      <w:r>
        <w:rPr>
          <w:rFonts w:eastAsia="方正小标宋简体"/>
          <w:sz w:val="40"/>
          <w:szCs w:val="40"/>
        </w:rPr>
        <w:t>预算情况说明</w:t>
      </w:r>
    </w:p>
    <w:p w14:paraId="51E6369F">
      <w:pPr>
        <w:adjustRightInd w:val="0"/>
        <w:snapToGrid w:val="0"/>
        <w:spacing w:line="560" w:lineRule="exact"/>
        <w:rPr>
          <w:rFonts w:eastAsia="黑体"/>
          <w:sz w:val="30"/>
          <w:szCs w:val="30"/>
        </w:rPr>
      </w:pPr>
    </w:p>
    <w:p w14:paraId="51037B8B">
      <w:pPr>
        <w:autoSpaceDE w:val="0"/>
        <w:autoSpaceDN w:val="0"/>
        <w:spacing w:line="600" w:lineRule="exact"/>
        <w:ind w:firstLine="627" w:firstLineChars="200"/>
        <w:rPr>
          <w:rFonts w:eastAsia="楷体_GB2312"/>
          <w:b/>
          <w:spacing w:val="-4"/>
          <w:sz w:val="32"/>
          <w:szCs w:val="32"/>
        </w:rPr>
      </w:pPr>
      <w:r>
        <w:rPr>
          <w:rFonts w:eastAsia="楷体_GB2312"/>
          <w:b/>
          <w:spacing w:val="-4"/>
          <w:sz w:val="32"/>
          <w:szCs w:val="32"/>
        </w:rPr>
        <w:t>一、202</w:t>
      </w:r>
      <w:r>
        <w:rPr>
          <w:rFonts w:hint="eastAsia" w:eastAsia="楷体_GB2312"/>
          <w:b/>
          <w:spacing w:val="-4"/>
          <w:sz w:val="32"/>
          <w:szCs w:val="32"/>
        </w:rPr>
        <w:t>2</w:t>
      </w:r>
      <w:r>
        <w:rPr>
          <w:rFonts w:eastAsia="楷体_GB2312"/>
          <w:b/>
          <w:spacing w:val="-4"/>
          <w:sz w:val="32"/>
          <w:szCs w:val="32"/>
        </w:rPr>
        <w:t>年度政府债务限额总体情况</w:t>
      </w:r>
    </w:p>
    <w:p w14:paraId="6A1D1EA3">
      <w:pPr>
        <w:autoSpaceDE w:val="0"/>
        <w:autoSpaceDN w:val="0"/>
        <w:spacing w:line="600" w:lineRule="exact"/>
        <w:ind w:firstLine="640" w:firstLineChars="200"/>
        <w:rPr>
          <w:rFonts w:eastAsia="仿宋_GB2312"/>
          <w:color w:val="000000"/>
          <w:kern w:val="0"/>
          <w:sz w:val="32"/>
          <w:szCs w:val="32"/>
          <w:lang w:bidi="ar"/>
        </w:rPr>
      </w:pPr>
      <w:r>
        <w:rPr>
          <w:rFonts w:eastAsia="仿宋_GB2312"/>
          <w:color w:val="000000"/>
          <w:kern w:val="0"/>
          <w:sz w:val="32"/>
          <w:szCs w:val="32"/>
          <w:lang w:bidi="ar"/>
        </w:rPr>
        <w:t>202</w:t>
      </w:r>
      <w:r>
        <w:rPr>
          <w:rFonts w:hint="eastAsia" w:eastAsia="仿宋_GB2312"/>
          <w:color w:val="000000"/>
          <w:kern w:val="0"/>
          <w:sz w:val="32"/>
          <w:szCs w:val="32"/>
          <w:lang w:bidi="ar"/>
        </w:rPr>
        <w:t>2</w:t>
      </w:r>
      <w:r>
        <w:rPr>
          <w:rFonts w:eastAsia="仿宋_GB2312"/>
          <w:color w:val="000000"/>
          <w:kern w:val="0"/>
          <w:sz w:val="32"/>
          <w:szCs w:val="32"/>
          <w:lang w:bidi="ar"/>
        </w:rPr>
        <w:t>年度</w:t>
      </w:r>
      <w:r>
        <w:rPr>
          <w:rFonts w:hint="eastAsia" w:eastAsia="仿宋_GB2312"/>
          <w:color w:val="000000"/>
          <w:kern w:val="0"/>
          <w:sz w:val="32"/>
          <w:szCs w:val="32"/>
          <w:lang w:bidi="ar"/>
        </w:rPr>
        <w:t>乌尔禾</w:t>
      </w:r>
      <w:r>
        <w:rPr>
          <w:rFonts w:eastAsia="仿宋_GB2312"/>
          <w:color w:val="000000"/>
          <w:kern w:val="0"/>
          <w:sz w:val="32"/>
          <w:szCs w:val="32"/>
          <w:lang w:bidi="ar"/>
        </w:rPr>
        <w:t>地区（州、市）政府债务限额总额为</w:t>
      </w:r>
      <w:r>
        <w:rPr>
          <w:rFonts w:hint="eastAsia" w:eastAsia="仿宋_GB2312"/>
          <w:color w:val="000000"/>
          <w:kern w:val="0"/>
          <w:sz w:val="32"/>
          <w:szCs w:val="32"/>
          <w:lang w:bidi="ar"/>
        </w:rPr>
        <w:t>16.2</w:t>
      </w:r>
      <w:r>
        <w:rPr>
          <w:rFonts w:eastAsia="仿宋_GB2312"/>
          <w:color w:val="000000"/>
          <w:kern w:val="0"/>
          <w:sz w:val="32"/>
          <w:szCs w:val="32"/>
          <w:lang w:bidi="ar"/>
        </w:rPr>
        <w:t>亿元，其中：</w:t>
      </w:r>
      <w:r>
        <w:rPr>
          <w:rFonts w:hint="eastAsia" w:eastAsia="仿宋_GB2312"/>
          <w:color w:val="000000"/>
          <w:kern w:val="0"/>
          <w:sz w:val="32"/>
          <w:szCs w:val="32"/>
          <w:lang w:bidi="ar"/>
        </w:rPr>
        <w:t>乌尔禾</w:t>
      </w:r>
      <w:r>
        <w:rPr>
          <w:rFonts w:eastAsia="仿宋_GB2312"/>
          <w:color w:val="000000"/>
          <w:kern w:val="0"/>
          <w:sz w:val="32"/>
          <w:szCs w:val="32"/>
          <w:lang w:bidi="ar"/>
        </w:rPr>
        <w:t>地区（州、市）本级政府债务限额为</w:t>
      </w:r>
      <w:r>
        <w:rPr>
          <w:rFonts w:hint="eastAsia" w:eastAsia="仿宋_GB2312"/>
          <w:color w:val="000000"/>
          <w:kern w:val="0"/>
          <w:sz w:val="32"/>
          <w:szCs w:val="32"/>
          <w:lang w:bidi="ar"/>
        </w:rPr>
        <w:t>16.2</w:t>
      </w:r>
      <w:r>
        <w:rPr>
          <w:rFonts w:eastAsia="仿宋_GB2312"/>
          <w:color w:val="000000"/>
          <w:kern w:val="0"/>
          <w:sz w:val="32"/>
          <w:szCs w:val="32"/>
          <w:lang w:bidi="ar"/>
        </w:rPr>
        <w:t>亿元，所属县（市、区）政府债务限额为</w:t>
      </w:r>
      <w:r>
        <w:rPr>
          <w:rFonts w:hint="eastAsia" w:eastAsia="仿宋_GB2312"/>
          <w:color w:val="000000"/>
          <w:kern w:val="0"/>
          <w:sz w:val="32"/>
          <w:szCs w:val="32"/>
          <w:lang w:bidi="ar"/>
        </w:rPr>
        <w:t>16.2</w:t>
      </w:r>
      <w:r>
        <w:rPr>
          <w:rFonts w:eastAsia="仿宋_GB2312"/>
          <w:color w:val="000000"/>
          <w:kern w:val="0"/>
          <w:sz w:val="32"/>
          <w:szCs w:val="32"/>
          <w:lang w:bidi="ar"/>
        </w:rPr>
        <w:t>亿元。</w:t>
      </w:r>
    </w:p>
    <w:p w14:paraId="26158CBD">
      <w:pPr>
        <w:spacing w:line="600" w:lineRule="exact"/>
        <w:ind w:firstLine="643" w:firstLineChars="200"/>
        <w:rPr>
          <w:rFonts w:eastAsia="仿宋_GB2312"/>
          <w:b/>
          <w:bCs/>
          <w:sz w:val="32"/>
          <w:szCs w:val="32"/>
        </w:rPr>
      </w:pPr>
      <w:r>
        <w:rPr>
          <w:rFonts w:eastAsia="仿宋_GB2312"/>
          <w:b/>
          <w:bCs/>
          <w:sz w:val="32"/>
          <w:szCs w:val="32"/>
        </w:rPr>
        <w:t>（一）政府债务限额分类型情况。</w:t>
      </w:r>
    </w:p>
    <w:p w14:paraId="538EB7CB">
      <w:pPr>
        <w:spacing w:line="600" w:lineRule="exact"/>
        <w:ind w:firstLine="643" w:firstLineChars="200"/>
        <w:rPr>
          <w:rFonts w:eastAsia="仿宋_GB2312"/>
          <w:sz w:val="32"/>
          <w:szCs w:val="32"/>
        </w:rPr>
      </w:pPr>
      <w:r>
        <w:rPr>
          <w:rFonts w:eastAsia="仿宋_GB2312"/>
          <w:b/>
          <w:bCs/>
          <w:sz w:val="32"/>
          <w:szCs w:val="32"/>
        </w:rPr>
        <w:t>1.一般债务限额总额情况。</w:t>
      </w: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地区（州、市）政府一般债务限额总额</w:t>
      </w:r>
      <w:r>
        <w:rPr>
          <w:rFonts w:hint="eastAsia" w:eastAsia="仿宋_GB2312"/>
          <w:sz w:val="32"/>
          <w:szCs w:val="32"/>
        </w:rPr>
        <w:t>5.1</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地区（州、市）本级政府一般债务限额为</w:t>
      </w:r>
      <w:r>
        <w:rPr>
          <w:rFonts w:hint="eastAsia" w:eastAsia="仿宋_GB2312"/>
          <w:sz w:val="32"/>
          <w:szCs w:val="32"/>
        </w:rPr>
        <w:t>5.1</w:t>
      </w:r>
      <w:r>
        <w:rPr>
          <w:rFonts w:eastAsia="仿宋_GB2312"/>
          <w:sz w:val="32"/>
          <w:szCs w:val="32"/>
        </w:rPr>
        <w:t>亿元，所属县（市、区）政府一般债务限额为</w:t>
      </w:r>
      <w:r>
        <w:rPr>
          <w:rFonts w:hint="eastAsia" w:eastAsia="仿宋_GB2312"/>
          <w:sz w:val="32"/>
          <w:szCs w:val="32"/>
        </w:rPr>
        <w:t>5.1</w:t>
      </w:r>
      <w:r>
        <w:rPr>
          <w:rFonts w:eastAsia="仿宋_GB2312"/>
          <w:sz w:val="32"/>
          <w:szCs w:val="32"/>
        </w:rPr>
        <w:t>亿元。</w:t>
      </w:r>
    </w:p>
    <w:p w14:paraId="71CE23C1">
      <w:pPr>
        <w:spacing w:line="600" w:lineRule="exact"/>
        <w:ind w:firstLine="643" w:firstLineChars="200"/>
        <w:rPr>
          <w:rFonts w:eastAsia="仿宋_GB2312"/>
          <w:sz w:val="32"/>
          <w:szCs w:val="32"/>
        </w:rPr>
      </w:pPr>
      <w:r>
        <w:rPr>
          <w:rFonts w:eastAsia="仿宋_GB2312"/>
          <w:b/>
          <w:bCs/>
          <w:sz w:val="32"/>
          <w:szCs w:val="32"/>
        </w:rPr>
        <w:t>2.专项债务限额总额情况。</w:t>
      </w: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地区（州、市）政府专项债务限额总额为</w:t>
      </w:r>
      <w:r>
        <w:rPr>
          <w:rFonts w:hint="eastAsia" w:eastAsia="仿宋_GB2312"/>
          <w:sz w:val="32"/>
          <w:szCs w:val="32"/>
        </w:rPr>
        <w:t>11.1</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地区（州、市）本级政府专项债务限额为</w:t>
      </w:r>
      <w:r>
        <w:rPr>
          <w:rFonts w:hint="eastAsia" w:eastAsia="仿宋_GB2312"/>
          <w:sz w:val="32"/>
          <w:szCs w:val="32"/>
        </w:rPr>
        <w:t>11.1</w:t>
      </w:r>
      <w:r>
        <w:rPr>
          <w:rFonts w:eastAsia="仿宋_GB2312"/>
          <w:sz w:val="32"/>
          <w:szCs w:val="32"/>
        </w:rPr>
        <w:t>亿元，所属县（市、区）政府专项债务限额为</w:t>
      </w:r>
      <w:r>
        <w:rPr>
          <w:rFonts w:hint="eastAsia" w:eastAsia="仿宋_GB2312"/>
          <w:sz w:val="32"/>
          <w:szCs w:val="32"/>
        </w:rPr>
        <w:t>11.1</w:t>
      </w:r>
      <w:r>
        <w:rPr>
          <w:rFonts w:eastAsia="仿宋_GB2312"/>
          <w:sz w:val="32"/>
          <w:szCs w:val="32"/>
        </w:rPr>
        <w:t>亿元。</w:t>
      </w:r>
    </w:p>
    <w:p w14:paraId="00A739C4">
      <w:pPr>
        <w:spacing w:line="600" w:lineRule="exact"/>
        <w:ind w:firstLine="643" w:firstLineChars="200"/>
        <w:rPr>
          <w:rFonts w:eastAsia="仿宋_GB2312"/>
          <w:b/>
          <w:bCs/>
          <w:sz w:val="32"/>
          <w:szCs w:val="32"/>
        </w:rPr>
      </w:pPr>
      <w:r>
        <w:rPr>
          <w:rFonts w:eastAsia="仿宋_GB2312"/>
          <w:b/>
          <w:bCs/>
          <w:sz w:val="32"/>
          <w:szCs w:val="32"/>
        </w:rPr>
        <w:t>（二）新增债务限额情况。</w:t>
      </w:r>
    </w:p>
    <w:p w14:paraId="0EE56260">
      <w:pPr>
        <w:spacing w:line="600" w:lineRule="exact"/>
        <w:ind w:firstLine="643" w:firstLineChars="200"/>
        <w:rPr>
          <w:rFonts w:eastAsia="仿宋_GB2312"/>
          <w:sz w:val="32"/>
          <w:szCs w:val="32"/>
        </w:rPr>
      </w:pPr>
      <w:r>
        <w:rPr>
          <w:rFonts w:eastAsia="仿宋_GB2312"/>
          <w:b/>
          <w:bCs/>
          <w:sz w:val="32"/>
          <w:szCs w:val="32"/>
        </w:rPr>
        <w:t>1.新增一般债务限额情况。</w:t>
      </w: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地区（州、市）政府新增一般债务限额总额</w:t>
      </w:r>
      <w:r>
        <w:rPr>
          <w:rFonts w:hint="eastAsia" w:eastAsia="仿宋_GB2312"/>
          <w:sz w:val="32"/>
          <w:szCs w:val="32"/>
        </w:rPr>
        <w:t>0.4</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地区（州、市）本级政府新增一般债务限额为</w:t>
      </w:r>
      <w:r>
        <w:rPr>
          <w:rFonts w:hint="eastAsia" w:eastAsia="仿宋_GB2312"/>
          <w:sz w:val="32"/>
          <w:szCs w:val="32"/>
        </w:rPr>
        <w:t>0.4</w:t>
      </w:r>
      <w:r>
        <w:rPr>
          <w:rFonts w:eastAsia="仿宋_GB2312"/>
          <w:sz w:val="32"/>
          <w:szCs w:val="32"/>
        </w:rPr>
        <w:t>亿元，所属县（市、区）政府新增一般债务限额为</w:t>
      </w:r>
      <w:r>
        <w:rPr>
          <w:rFonts w:hint="eastAsia" w:eastAsia="仿宋_GB2312"/>
          <w:sz w:val="32"/>
          <w:szCs w:val="32"/>
        </w:rPr>
        <w:t>0.4</w:t>
      </w:r>
      <w:r>
        <w:rPr>
          <w:rFonts w:eastAsia="仿宋_GB2312"/>
          <w:sz w:val="32"/>
          <w:szCs w:val="32"/>
        </w:rPr>
        <w:t>亿元。</w:t>
      </w:r>
    </w:p>
    <w:p w14:paraId="308F6F97">
      <w:pPr>
        <w:spacing w:line="600" w:lineRule="exact"/>
        <w:ind w:firstLine="643" w:firstLineChars="200"/>
        <w:rPr>
          <w:rFonts w:eastAsia="仿宋_GB2312"/>
          <w:sz w:val="32"/>
          <w:szCs w:val="32"/>
        </w:rPr>
      </w:pPr>
      <w:r>
        <w:rPr>
          <w:rFonts w:eastAsia="仿宋_GB2312"/>
          <w:b/>
          <w:bCs/>
          <w:sz w:val="32"/>
          <w:szCs w:val="32"/>
        </w:rPr>
        <w:t>2.新增专项债务限额情况。</w:t>
      </w: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地区（州、市）政府新增专项债务限额总额为</w:t>
      </w:r>
      <w:r>
        <w:rPr>
          <w:rFonts w:hint="eastAsia" w:eastAsia="仿宋_GB2312"/>
          <w:sz w:val="32"/>
          <w:szCs w:val="32"/>
        </w:rPr>
        <w:t>0.2</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地区（州、市）本级政府新增专项债务限额为</w:t>
      </w:r>
      <w:r>
        <w:rPr>
          <w:rFonts w:hint="eastAsia" w:eastAsia="仿宋_GB2312"/>
          <w:sz w:val="32"/>
          <w:szCs w:val="32"/>
        </w:rPr>
        <w:t>0.2</w:t>
      </w:r>
      <w:r>
        <w:rPr>
          <w:rFonts w:eastAsia="仿宋_GB2312"/>
          <w:sz w:val="32"/>
          <w:szCs w:val="32"/>
        </w:rPr>
        <w:t>亿元，所属县（市、区）新增政府专项债务限额为</w:t>
      </w:r>
      <w:r>
        <w:rPr>
          <w:rFonts w:hint="eastAsia" w:eastAsia="仿宋_GB2312"/>
          <w:sz w:val="32"/>
          <w:szCs w:val="32"/>
        </w:rPr>
        <w:t>0.2</w:t>
      </w:r>
      <w:r>
        <w:rPr>
          <w:rFonts w:eastAsia="仿宋_GB2312"/>
          <w:sz w:val="32"/>
          <w:szCs w:val="32"/>
        </w:rPr>
        <w:t>亿元。</w:t>
      </w:r>
    </w:p>
    <w:p w14:paraId="047DE859">
      <w:pPr>
        <w:autoSpaceDE w:val="0"/>
        <w:autoSpaceDN w:val="0"/>
        <w:spacing w:line="600" w:lineRule="exact"/>
        <w:ind w:firstLine="627" w:firstLineChars="200"/>
        <w:rPr>
          <w:rFonts w:eastAsia="楷体_GB2312"/>
          <w:b/>
          <w:spacing w:val="-4"/>
          <w:sz w:val="32"/>
          <w:szCs w:val="32"/>
        </w:rPr>
      </w:pPr>
      <w:r>
        <w:rPr>
          <w:rFonts w:eastAsia="楷体_GB2312"/>
          <w:b/>
          <w:spacing w:val="-4"/>
          <w:sz w:val="32"/>
          <w:szCs w:val="32"/>
        </w:rPr>
        <w:t>二、202</w:t>
      </w:r>
      <w:r>
        <w:rPr>
          <w:rFonts w:hint="eastAsia" w:eastAsia="楷体_GB2312"/>
          <w:b/>
          <w:spacing w:val="-4"/>
          <w:sz w:val="32"/>
          <w:szCs w:val="32"/>
        </w:rPr>
        <w:t>2</w:t>
      </w:r>
      <w:r>
        <w:rPr>
          <w:rFonts w:eastAsia="楷体_GB2312"/>
          <w:b/>
          <w:spacing w:val="-4"/>
          <w:sz w:val="32"/>
          <w:szCs w:val="32"/>
        </w:rPr>
        <w:t>年度政府债务余额情况</w:t>
      </w:r>
    </w:p>
    <w:p w14:paraId="6A8A4721">
      <w:pPr>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地区（州、市）政府债务余额决算数为</w:t>
      </w:r>
      <w:r>
        <w:rPr>
          <w:rFonts w:hint="eastAsia" w:eastAsia="仿宋_GB2312"/>
          <w:sz w:val="32"/>
          <w:szCs w:val="32"/>
        </w:rPr>
        <w:t>15.76</w:t>
      </w:r>
      <w:r>
        <w:rPr>
          <w:rFonts w:eastAsia="仿宋_GB2312"/>
          <w:sz w:val="32"/>
          <w:szCs w:val="32"/>
        </w:rPr>
        <w:t>亿元，政府债务余额全部严格控制在限额</w:t>
      </w:r>
      <w:r>
        <w:rPr>
          <w:rFonts w:hint="eastAsia" w:eastAsia="仿宋_GB2312"/>
          <w:sz w:val="32"/>
          <w:szCs w:val="32"/>
        </w:rPr>
        <w:t>16.2</w:t>
      </w:r>
      <w:r>
        <w:rPr>
          <w:rFonts w:eastAsia="仿宋_GB2312"/>
          <w:sz w:val="32"/>
          <w:szCs w:val="32"/>
        </w:rPr>
        <w:t>亿元内，其中：</w:t>
      </w:r>
      <w:r>
        <w:rPr>
          <w:rFonts w:hint="eastAsia" w:eastAsia="仿宋_GB2312"/>
          <w:sz w:val="32"/>
          <w:szCs w:val="32"/>
        </w:rPr>
        <w:t>乌尔禾</w:t>
      </w:r>
      <w:r>
        <w:rPr>
          <w:rFonts w:eastAsia="仿宋_GB2312"/>
          <w:sz w:val="32"/>
          <w:szCs w:val="32"/>
        </w:rPr>
        <w:t>地区（州、市）本级政府债务余额决算数为</w:t>
      </w:r>
      <w:r>
        <w:rPr>
          <w:rFonts w:hint="eastAsia" w:eastAsia="仿宋_GB2312"/>
          <w:sz w:val="32"/>
          <w:szCs w:val="32"/>
        </w:rPr>
        <w:t>15.76</w:t>
      </w:r>
      <w:r>
        <w:rPr>
          <w:rFonts w:eastAsia="仿宋_GB2312"/>
          <w:sz w:val="32"/>
          <w:szCs w:val="32"/>
        </w:rPr>
        <w:t>亿元，所属县（市、区）政府债务余额决算数为</w:t>
      </w:r>
      <w:r>
        <w:rPr>
          <w:rFonts w:hint="eastAsia" w:eastAsia="仿宋_GB2312"/>
          <w:sz w:val="32"/>
          <w:szCs w:val="32"/>
        </w:rPr>
        <w:t>15.76</w:t>
      </w:r>
      <w:r>
        <w:rPr>
          <w:rFonts w:eastAsia="仿宋_GB2312"/>
          <w:sz w:val="32"/>
          <w:szCs w:val="32"/>
        </w:rPr>
        <w:t>亿元。</w:t>
      </w:r>
    </w:p>
    <w:p w14:paraId="2D390202">
      <w:pPr>
        <w:spacing w:line="600" w:lineRule="exact"/>
        <w:ind w:firstLine="643" w:firstLineChars="200"/>
        <w:rPr>
          <w:rFonts w:eastAsia="仿宋_GB2312"/>
          <w:sz w:val="32"/>
          <w:szCs w:val="32"/>
        </w:rPr>
      </w:pPr>
      <w:r>
        <w:rPr>
          <w:rFonts w:eastAsia="仿宋_GB2312"/>
          <w:b/>
          <w:bCs/>
          <w:sz w:val="32"/>
          <w:szCs w:val="32"/>
        </w:rPr>
        <w:t>（一）一般债务余额决算数。</w:t>
      </w: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地区（州、市）政府一般债务余额决算数为</w:t>
      </w:r>
      <w:r>
        <w:rPr>
          <w:rFonts w:hint="eastAsia" w:eastAsia="仿宋_GB2312"/>
          <w:sz w:val="32"/>
          <w:szCs w:val="32"/>
        </w:rPr>
        <w:t>4.66</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地区（州、市）本级政府一般债务余额决算数为</w:t>
      </w:r>
      <w:r>
        <w:rPr>
          <w:rFonts w:hint="eastAsia" w:eastAsia="仿宋_GB2312"/>
          <w:sz w:val="32"/>
          <w:szCs w:val="32"/>
        </w:rPr>
        <w:t>4.66</w:t>
      </w:r>
      <w:r>
        <w:rPr>
          <w:rFonts w:eastAsia="仿宋_GB2312"/>
          <w:sz w:val="32"/>
          <w:szCs w:val="32"/>
        </w:rPr>
        <w:t>亿元，所属县（市、区）政府一般债务余额决算数为</w:t>
      </w:r>
      <w:r>
        <w:rPr>
          <w:rFonts w:hint="eastAsia" w:eastAsia="仿宋_GB2312"/>
          <w:sz w:val="32"/>
          <w:szCs w:val="32"/>
        </w:rPr>
        <w:t>4.66</w:t>
      </w:r>
      <w:r>
        <w:rPr>
          <w:rFonts w:eastAsia="仿宋_GB2312"/>
          <w:sz w:val="32"/>
          <w:szCs w:val="32"/>
        </w:rPr>
        <w:t>亿元。</w:t>
      </w:r>
    </w:p>
    <w:p w14:paraId="299CF7B2">
      <w:pPr>
        <w:spacing w:line="600" w:lineRule="exact"/>
        <w:ind w:firstLine="643" w:firstLineChars="200"/>
        <w:rPr>
          <w:rFonts w:eastAsia="仿宋_GB2312"/>
          <w:sz w:val="32"/>
          <w:szCs w:val="32"/>
        </w:rPr>
      </w:pPr>
      <w:r>
        <w:rPr>
          <w:rFonts w:eastAsia="仿宋_GB2312"/>
          <w:b/>
          <w:bCs/>
          <w:sz w:val="32"/>
          <w:szCs w:val="32"/>
        </w:rPr>
        <w:t>（二）专项债务余额决算数。</w:t>
      </w: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地区（州、市）政府专项债务余额决算数为</w:t>
      </w:r>
      <w:r>
        <w:rPr>
          <w:rFonts w:hint="eastAsia" w:eastAsia="仿宋_GB2312"/>
          <w:sz w:val="32"/>
          <w:szCs w:val="32"/>
        </w:rPr>
        <w:t>11.1</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地区（州、市）本级政府专项债务余额决算数为</w:t>
      </w:r>
      <w:r>
        <w:rPr>
          <w:rFonts w:hint="eastAsia" w:eastAsia="仿宋_GB2312"/>
          <w:sz w:val="32"/>
          <w:szCs w:val="32"/>
        </w:rPr>
        <w:t>11.1</w:t>
      </w:r>
      <w:r>
        <w:rPr>
          <w:rFonts w:eastAsia="仿宋_GB2312"/>
          <w:sz w:val="32"/>
          <w:szCs w:val="32"/>
        </w:rPr>
        <w:t>亿元，所属县（市、区）政府专项债务余额决算数为</w:t>
      </w:r>
      <w:r>
        <w:rPr>
          <w:rFonts w:hint="eastAsia" w:eastAsia="仿宋_GB2312"/>
          <w:sz w:val="32"/>
          <w:szCs w:val="32"/>
        </w:rPr>
        <w:t>11.1</w:t>
      </w:r>
      <w:r>
        <w:rPr>
          <w:rFonts w:eastAsia="仿宋_GB2312"/>
          <w:sz w:val="32"/>
          <w:szCs w:val="32"/>
        </w:rPr>
        <w:t>亿元。</w:t>
      </w:r>
    </w:p>
    <w:p w14:paraId="0D66B7AF">
      <w:pPr>
        <w:autoSpaceDE w:val="0"/>
        <w:autoSpaceDN w:val="0"/>
        <w:spacing w:line="600" w:lineRule="exact"/>
        <w:ind w:firstLine="627" w:firstLineChars="200"/>
        <w:rPr>
          <w:rFonts w:eastAsia="楷体_GB2312"/>
          <w:b/>
          <w:spacing w:val="-4"/>
          <w:sz w:val="32"/>
          <w:szCs w:val="32"/>
        </w:rPr>
      </w:pPr>
      <w:r>
        <w:rPr>
          <w:rFonts w:eastAsia="楷体_GB2312"/>
          <w:b/>
          <w:spacing w:val="-4"/>
          <w:sz w:val="32"/>
          <w:szCs w:val="32"/>
        </w:rPr>
        <w:t>三、202</w:t>
      </w:r>
      <w:r>
        <w:rPr>
          <w:rFonts w:hint="eastAsia" w:eastAsia="楷体_GB2312"/>
          <w:b/>
          <w:spacing w:val="-4"/>
          <w:sz w:val="32"/>
          <w:szCs w:val="32"/>
        </w:rPr>
        <w:t>2</w:t>
      </w:r>
      <w:r>
        <w:rPr>
          <w:rFonts w:eastAsia="楷体_GB2312"/>
          <w:b/>
          <w:spacing w:val="-4"/>
          <w:sz w:val="32"/>
          <w:szCs w:val="32"/>
        </w:rPr>
        <w:t>年度政府债券发行使用情况</w:t>
      </w:r>
    </w:p>
    <w:p w14:paraId="6199D190">
      <w:pPr>
        <w:autoSpaceDE w:val="0"/>
        <w:autoSpaceDN w:val="0"/>
        <w:spacing w:line="600" w:lineRule="exact"/>
        <w:ind w:firstLine="640" w:firstLineChars="200"/>
        <w:rPr>
          <w:rFonts w:eastAsia="仿宋_GB2312"/>
          <w:sz w:val="32"/>
          <w:szCs w:val="32"/>
        </w:rPr>
      </w:pP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地区（州、市）发行政府债券</w:t>
      </w:r>
      <w:r>
        <w:rPr>
          <w:rFonts w:hint="eastAsia" w:eastAsia="仿宋_GB2312"/>
          <w:sz w:val="32"/>
          <w:szCs w:val="32"/>
        </w:rPr>
        <w:t>0.6</w:t>
      </w:r>
      <w:r>
        <w:rPr>
          <w:rFonts w:eastAsia="仿宋_GB2312"/>
          <w:sz w:val="32"/>
          <w:szCs w:val="32"/>
        </w:rPr>
        <w:t>亿元（新增债券</w:t>
      </w:r>
      <w:r>
        <w:rPr>
          <w:rFonts w:hint="eastAsia" w:eastAsia="仿宋_GB2312"/>
          <w:sz w:val="32"/>
          <w:szCs w:val="32"/>
        </w:rPr>
        <w:t>0.6</w:t>
      </w:r>
      <w:r>
        <w:rPr>
          <w:rFonts w:eastAsia="仿宋_GB2312"/>
          <w:sz w:val="32"/>
          <w:szCs w:val="32"/>
        </w:rPr>
        <w:t>亿元、再融资债券</w:t>
      </w:r>
      <w:r>
        <w:rPr>
          <w:rFonts w:hint="eastAsia" w:eastAsia="仿宋_GB2312"/>
          <w:sz w:val="32"/>
          <w:szCs w:val="32"/>
        </w:rPr>
        <w:t>0</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地区（州、市）本级发行政府债券</w:t>
      </w:r>
      <w:r>
        <w:rPr>
          <w:rFonts w:hint="eastAsia" w:eastAsia="仿宋_GB2312"/>
          <w:sz w:val="32"/>
          <w:szCs w:val="32"/>
        </w:rPr>
        <w:t>0.6</w:t>
      </w:r>
      <w:r>
        <w:rPr>
          <w:rFonts w:eastAsia="仿宋_GB2312"/>
          <w:sz w:val="32"/>
          <w:szCs w:val="32"/>
        </w:rPr>
        <w:t>亿元（新增债券</w:t>
      </w:r>
      <w:r>
        <w:rPr>
          <w:rFonts w:hint="eastAsia" w:eastAsia="仿宋_GB2312"/>
          <w:sz w:val="32"/>
          <w:szCs w:val="32"/>
        </w:rPr>
        <w:t>0.6</w:t>
      </w:r>
      <w:r>
        <w:rPr>
          <w:rFonts w:eastAsia="仿宋_GB2312"/>
          <w:sz w:val="32"/>
          <w:szCs w:val="32"/>
        </w:rPr>
        <w:t>亿元、再融资债券</w:t>
      </w:r>
      <w:r>
        <w:rPr>
          <w:rFonts w:hint="eastAsia" w:eastAsia="仿宋_GB2312"/>
          <w:sz w:val="32"/>
          <w:szCs w:val="32"/>
        </w:rPr>
        <w:t>0</w:t>
      </w:r>
      <w:r>
        <w:rPr>
          <w:rFonts w:eastAsia="仿宋_GB2312"/>
          <w:sz w:val="32"/>
          <w:szCs w:val="32"/>
        </w:rPr>
        <w:t>亿元），所属县（市、区）发行政府债券</w:t>
      </w:r>
      <w:r>
        <w:rPr>
          <w:rFonts w:hint="eastAsia" w:eastAsia="仿宋_GB2312"/>
          <w:sz w:val="32"/>
          <w:szCs w:val="32"/>
        </w:rPr>
        <w:t>0.6</w:t>
      </w:r>
      <w:r>
        <w:rPr>
          <w:rFonts w:eastAsia="仿宋_GB2312"/>
          <w:sz w:val="32"/>
          <w:szCs w:val="32"/>
        </w:rPr>
        <w:t>亿元（新增债券</w:t>
      </w:r>
      <w:r>
        <w:rPr>
          <w:rFonts w:hint="eastAsia" w:eastAsia="仿宋_GB2312"/>
          <w:sz w:val="32"/>
          <w:szCs w:val="32"/>
        </w:rPr>
        <w:t>0.6</w:t>
      </w:r>
      <w:r>
        <w:rPr>
          <w:rFonts w:eastAsia="仿宋_GB2312"/>
          <w:sz w:val="32"/>
          <w:szCs w:val="32"/>
        </w:rPr>
        <w:t>亿元、再融资债券</w:t>
      </w:r>
      <w:r>
        <w:rPr>
          <w:rFonts w:hint="eastAsia" w:eastAsia="仿宋_GB2312"/>
          <w:sz w:val="32"/>
          <w:szCs w:val="32"/>
        </w:rPr>
        <w:t>0</w:t>
      </w:r>
      <w:r>
        <w:rPr>
          <w:rFonts w:eastAsia="仿宋_GB2312"/>
          <w:sz w:val="32"/>
          <w:szCs w:val="32"/>
        </w:rPr>
        <w:t>亿元）。</w:t>
      </w:r>
    </w:p>
    <w:p w14:paraId="3454E400">
      <w:pPr>
        <w:spacing w:line="600" w:lineRule="exact"/>
        <w:ind w:firstLine="643" w:firstLineChars="200"/>
        <w:rPr>
          <w:rFonts w:eastAsia="仿宋_GB2312"/>
          <w:sz w:val="32"/>
          <w:szCs w:val="32"/>
        </w:rPr>
      </w:pPr>
      <w:r>
        <w:rPr>
          <w:rFonts w:eastAsia="仿宋_GB2312"/>
          <w:b/>
          <w:bCs/>
          <w:sz w:val="32"/>
          <w:szCs w:val="32"/>
        </w:rPr>
        <w:t>（一）新增一般债券发行使用情况。</w:t>
      </w: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地区（州、市）发行新增一般债券</w:t>
      </w:r>
      <w:r>
        <w:rPr>
          <w:rFonts w:hint="eastAsia" w:eastAsia="仿宋_GB2312"/>
          <w:sz w:val="32"/>
          <w:szCs w:val="32"/>
        </w:rPr>
        <w:t>0.4</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地区（州、市）本级发行新增一般债券</w:t>
      </w:r>
      <w:r>
        <w:rPr>
          <w:rFonts w:hint="eastAsia" w:eastAsia="仿宋_GB2312"/>
          <w:sz w:val="32"/>
          <w:szCs w:val="32"/>
        </w:rPr>
        <w:t>0.4</w:t>
      </w:r>
      <w:r>
        <w:rPr>
          <w:rFonts w:eastAsia="仿宋_GB2312"/>
          <w:sz w:val="32"/>
          <w:szCs w:val="32"/>
        </w:rPr>
        <w:t>亿元，所属县（市、区）发行新增一般债券</w:t>
      </w:r>
      <w:r>
        <w:rPr>
          <w:rFonts w:hint="eastAsia" w:eastAsia="仿宋_GB2312"/>
          <w:sz w:val="32"/>
          <w:szCs w:val="32"/>
        </w:rPr>
        <w:t>0.4</w:t>
      </w:r>
      <w:r>
        <w:rPr>
          <w:rFonts w:eastAsia="仿宋_GB2312"/>
          <w:sz w:val="32"/>
          <w:szCs w:val="32"/>
        </w:rPr>
        <w:t>亿元。上述债券资金主要用于</w:t>
      </w:r>
      <w:r>
        <w:rPr>
          <w:rFonts w:hint="eastAsia" w:eastAsia="仿宋_GB2312"/>
          <w:sz w:val="32"/>
          <w:szCs w:val="32"/>
        </w:rPr>
        <w:t>其他社会保障</w:t>
      </w:r>
      <w:r>
        <w:rPr>
          <w:rFonts w:eastAsia="仿宋_GB2312"/>
          <w:sz w:val="32"/>
          <w:szCs w:val="32"/>
        </w:rPr>
        <w:t>等领域</w:t>
      </w:r>
      <w:r>
        <w:rPr>
          <w:rFonts w:hint="eastAsia" w:eastAsia="仿宋_GB2312"/>
          <w:sz w:val="32"/>
          <w:szCs w:val="32"/>
        </w:rPr>
        <w:t>（详见附件2-3）</w:t>
      </w:r>
      <w:r>
        <w:rPr>
          <w:rFonts w:eastAsia="仿宋_GB2312"/>
          <w:sz w:val="32"/>
          <w:szCs w:val="32"/>
        </w:rPr>
        <w:t>。债券期限分别是</w:t>
      </w:r>
      <w:r>
        <w:rPr>
          <w:rFonts w:hint="eastAsia" w:eastAsia="仿宋_GB2312"/>
          <w:sz w:val="32"/>
          <w:szCs w:val="32"/>
        </w:rPr>
        <w:t>10</w:t>
      </w:r>
      <w:r>
        <w:rPr>
          <w:rFonts w:eastAsia="仿宋_GB2312"/>
          <w:sz w:val="32"/>
          <w:szCs w:val="32"/>
        </w:rPr>
        <w:t>年期，债券</w:t>
      </w:r>
      <w:r>
        <w:rPr>
          <w:rFonts w:hint="eastAsia" w:eastAsia="仿宋_GB2312"/>
          <w:sz w:val="32"/>
          <w:szCs w:val="32"/>
        </w:rPr>
        <w:t>平均</w:t>
      </w:r>
      <w:r>
        <w:rPr>
          <w:rFonts w:eastAsia="仿宋_GB2312"/>
          <w:sz w:val="32"/>
          <w:szCs w:val="32"/>
        </w:rPr>
        <w:t>利率</w:t>
      </w:r>
      <w:r>
        <w:rPr>
          <w:rFonts w:hint="eastAsia" w:eastAsia="仿宋_GB2312"/>
          <w:sz w:val="32"/>
          <w:szCs w:val="32"/>
        </w:rPr>
        <w:t>为3.06</w:t>
      </w:r>
      <w:r>
        <w:rPr>
          <w:rFonts w:eastAsia="仿宋_GB2312"/>
          <w:sz w:val="32"/>
          <w:szCs w:val="32"/>
        </w:rPr>
        <w:t>%，债券</w:t>
      </w:r>
      <w:r>
        <w:rPr>
          <w:rFonts w:hint="eastAsia" w:eastAsia="仿宋_GB2312"/>
          <w:sz w:val="32"/>
          <w:szCs w:val="32"/>
        </w:rPr>
        <w:t>还本付息通过一般公共预算收入偿还。</w:t>
      </w:r>
    </w:p>
    <w:p w14:paraId="3F773726">
      <w:pPr>
        <w:spacing w:line="600" w:lineRule="exact"/>
        <w:ind w:firstLine="643" w:firstLineChars="200"/>
        <w:rPr>
          <w:rFonts w:eastAsia="仿宋_GB2312"/>
          <w:sz w:val="32"/>
          <w:szCs w:val="32"/>
        </w:rPr>
      </w:pPr>
      <w:r>
        <w:rPr>
          <w:rFonts w:eastAsia="仿宋_GB2312"/>
          <w:b/>
          <w:bCs/>
          <w:sz w:val="32"/>
          <w:szCs w:val="32"/>
        </w:rPr>
        <w:t>（二）新增专项债券发行使用情况。</w:t>
      </w: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地区（州、市）发行新增专项债券</w:t>
      </w:r>
      <w:r>
        <w:rPr>
          <w:rFonts w:hint="eastAsia" w:eastAsia="仿宋_GB2312"/>
          <w:sz w:val="32"/>
          <w:szCs w:val="32"/>
        </w:rPr>
        <w:t>0.2</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地区（州、市）本级发行新增专项债券</w:t>
      </w:r>
      <w:r>
        <w:rPr>
          <w:rFonts w:hint="eastAsia" w:eastAsia="仿宋_GB2312"/>
          <w:sz w:val="32"/>
          <w:szCs w:val="32"/>
        </w:rPr>
        <w:t>0.2</w:t>
      </w:r>
      <w:r>
        <w:rPr>
          <w:rFonts w:eastAsia="仿宋_GB2312"/>
          <w:sz w:val="32"/>
          <w:szCs w:val="32"/>
        </w:rPr>
        <w:t>亿元，所属县（市、区）发行新增专项债券</w:t>
      </w:r>
      <w:r>
        <w:rPr>
          <w:rFonts w:hint="eastAsia" w:eastAsia="仿宋_GB2312"/>
          <w:sz w:val="32"/>
          <w:szCs w:val="32"/>
        </w:rPr>
        <w:t>0.2</w:t>
      </w:r>
      <w:r>
        <w:rPr>
          <w:rFonts w:eastAsia="仿宋_GB2312"/>
          <w:sz w:val="32"/>
          <w:szCs w:val="32"/>
        </w:rPr>
        <w:t>亿元。上述债券资金主要用于</w:t>
      </w:r>
      <w:r>
        <w:rPr>
          <w:rFonts w:hint="eastAsia" w:eastAsia="仿宋_GB2312"/>
          <w:sz w:val="32"/>
          <w:szCs w:val="32"/>
        </w:rPr>
        <w:t>产业园区</w:t>
      </w:r>
      <w:r>
        <w:rPr>
          <w:rFonts w:eastAsia="仿宋_GB2312"/>
          <w:sz w:val="32"/>
          <w:szCs w:val="32"/>
        </w:rPr>
        <w:t>等重点领域</w:t>
      </w:r>
      <w:r>
        <w:rPr>
          <w:rFonts w:hint="eastAsia" w:eastAsia="仿宋_GB2312"/>
          <w:sz w:val="32"/>
          <w:szCs w:val="32"/>
        </w:rPr>
        <w:t>（详见附件2-3）</w:t>
      </w:r>
      <w:r>
        <w:rPr>
          <w:rFonts w:eastAsia="仿宋_GB2312"/>
          <w:sz w:val="32"/>
          <w:szCs w:val="32"/>
        </w:rPr>
        <w:t>。债券期限分别是</w:t>
      </w:r>
      <w:r>
        <w:rPr>
          <w:rFonts w:hint="eastAsia" w:eastAsia="仿宋_GB2312"/>
          <w:sz w:val="32"/>
          <w:szCs w:val="32"/>
        </w:rPr>
        <w:t>15</w:t>
      </w:r>
      <w:r>
        <w:rPr>
          <w:rFonts w:eastAsia="仿宋_GB2312"/>
          <w:sz w:val="32"/>
          <w:szCs w:val="32"/>
        </w:rPr>
        <w:t>年期，债券</w:t>
      </w:r>
      <w:r>
        <w:rPr>
          <w:rFonts w:hint="eastAsia" w:eastAsia="仿宋_GB2312"/>
          <w:sz w:val="32"/>
          <w:szCs w:val="32"/>
        </w:rPr>
        <w:t>平均</w:t>
      </w:r>
      <w:r>
        <w:rPr>
          <w:rFonts w:eastAsia="仿宋_GB2312"/>
          <w:sz w:val="32"/>
          <w:szCs w:val="32"/>
        </w:rPr>
        <w:t>利率</w:t>
      </w:r>
      <w:r>
        <w:rPr>
          <w:rFonts w:hint="eastAsia" w:eastAsia="仿宋_GB2312"/>
          <w:sz w:val="32"/>
          <w:szCs w:val="32"/>
        </w:rPr>
        <w:t>为3.38</w:t>
      </w:r>
      <w:r>
        <w:rPr>
          <w:rFonts w:eastAsia="仿宋_GB2312"/>
          <w:sz w:val="32"/>
          <w:szCs w:val="32"/>
        </w:rPr>
        <w:t>%，债券还本付息</w:t>
      </w:r>
      <w:r>
        <w:rPr>
          <w:rFonts w:hint="eastAsia" w:eastAsia="仿宋_GB2312"/>
          <w:sz w:val="32"/>
          <w:szCs w:val="32"/>
        </w:rPr>
        <w:t>通过对应项目取得的政府性基金或专项收入等偿还</w:t>
      </w:r>
      <w:r>
        <w:rPr>
          <w:rFonts w:eastAsia="仿宋_GB2312"/>
          <w:sz w:val="32"/>
          <w:szCs w:val="32"/>
        </w:rPr>
        <w:t>。</w:t>
      </w:r>
    </w:p>
    <w:p w14:paraId="152E578B">
      <w:pPr>
        <w:spacing w:line="600" w:lineRule="exact"/>
        <w:ind w:firstLine="643" w:firstLineChars="200"/>
        <w:rPr>
          <w:rFonts w:eastAsia="仿宋_GB2312"/>
          <w:sz w:val="32"/>
          <w:szCs w:val="32"/>
        </w:rPr>
      </w:pPr>
      <w:r>
        <w:rPr>
          <w:rFonts w:eastAsia="仿宋_GB2312"/>
          <w:b/>
          <w:bCs/>
          <w:sz w:val="32"/>
          <w:szCs w:val="32"/>
        </w:rPr>
        <w:t>（三）再融资债券发行使用情况。</w:t>
      </w: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地区（州、市）发行再融资债券</w:t>
      </w:r>
      <w:r>
        <w:rPr>
          <w:rFonts w:hint="eastAsia" w:eastAsia="仿宋_GB2312"/>
          <w:sz w:val="32"/>
          <w:szCs w:val="32"/>
        </w:rPr>
        <w:t>0</w:t>
      </w:r>
      <w:r>
        <w:rPr>
          <w:rFonts w:eastAsia="仿宋_GB2312"/>
          <w:sz w:val="32"/>
          <w:szCs w:val="32"/>
        </w:rPr>
        <w:t>亿元（再融资一般债券</w:t>
      </w:r>
      <w:r>
        <w:rPr>
          <w:rFonts w:hint="eastAsia" w:eastAsia="仿宋_GB2312"/>
          <w:sz w:val="32"/>
          <w:szCs w:val="32"/>
        </w:rPr>
        <w:t>0</w:t>
      </w:r>
      <w:r>
        <w:rPr>
          <w:rFonts w:eastAsia="仿宋_GB2312"/>
          <w:sz w:val="32"/>
          <w:szCs w:val="32"/>
        </w:rPr>
        <w:t>亿元、再融资专项债券</w:t>
      </w:r>
      <w:r>
        <w:rPr>
          <w:rFonts w:hint="eastAsia" w:eastAsia="仿宋_GB2312"/>
          <w:sz w:val="32"/>
          <w:szCs w:val="32"/>
        </w:rPr>
        <w:t>0</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地区（州、市）本级发行再融资债券</w:t>
      </w:r>
      <w:r>
        <w:rPr>
          <w:rFonts w:hint="eastAsia" w:eastAsia="仿宋_GB2312"/>
          <w:sz w:val="32"/>
          <w:szCs w:val="32"/>
        </w:rPr>
        <w:t>0</w:t>
      </w:r>
      <w:r>
        <w:rPr>
          <w:rFonts w:eastAsia="仿宋_GB2312"/>
          <w:sz w:val="32"/>
          <w:szCs w:val="32"/>
        </w:rPr>
        <w:t>亿元（再融资一般债券</w:t>
      </w:r>
      <w:r>
        <w:rPr>
          <w:rFonts w:hint="eastAsia" w:eastAsia="仿宋_GB2312"/>
          <w:sz w:val="32"/>
          <w:szCs w:val="32"/>
        </w:rPr>
        <w:t>0</w:t>
      </w:r>
      <w:r>
        <w:rPr>
          <w:rFonts w:eastAsia="仿宋_GB2312"/>
          <w:sz w:val="32"/>
          <w:szCs w:val="32"/>
        </w:rPr>
        <w:t>亿元、再融资专项债券</w:t>
      </w:r>
      <w:r>
        <w:rPr>
          <w:rFonts w:hint="eastAsia" w:eastAsia="仿宋_GB2312"/>
          <w:sz w:val="32"/>
          <w:szCs w:val="32"/>
        </w:rPr>
        <w:t>0</w:t>
      </w:r>
      <w:r>
        <w:rPr>
          <w:rFonts w:eastAsia="仿宋_GB2312"/>
          <w:sz w:val="32"/>
          <w:szCs w:val="32"/>
        </w:rPr>
        <w:t>亿元），所属县（市、区）发行再融资债券</w:t>
      </w:r>
      <w:r>
        <w:rPr>
          <w:rFonts w:hint="eastAsia" w:eastAsia="仿宋_GB2312"/>
          <w:sz w:val="32"/>
          <w:szCs w:val="32"/>
        </w:rPr>
        <w:t>0</w:t>
      </w:r>
      <w:r>
        <w:rPr>
          <w:rFonts w:eastAsia="仿宋_GB2312"/>
          <w:sz w:val="32"/>
          <w:szCs w:val="32"/>
        </w:rPr>
        <w:t>亿元（再融资一般债券</w:t>
      </w:r>
      <w:r>
        <w:rPr>
          <w:rFonts w:hint="eastAsia" w:eastAsia="仿宋_GB2312"/>
          <w:sz w:val="32"/>
          <w:szCs w:val="32"/>
        </w:rPr>
        <w:t>0</w:t>
      </w:r>
      <w:r>
        <w:rPr>
          <w:rFonts w:eastAsia="仿宋_GB2312"/>
          <w:sz w:val="32"/>
          <w:szCs w:val="32"/>
        </w:rPr>
        <w:t>亿元、再融资专项债券</w:t>
      </w:r>
      <w:r>
        <w:rPr>
          <w:rFonts w:hint="eastAsia" w:eastAsia="仿宋_GB2312"/>
          <w:sz w:val="32"/>
          <w:szCs w:val="32"/>
        </w:rPr>
        <w:t>0</w:t>
      </w:r>
      <w:r>
        <w:rPr>
          <w:rFonts w:eastAsia="仿宋_GB2312"/>
          <w:sz w:val="32"/>
          <w:szCs w:val="32"/>
        </w:rPr>
        <w:t>亿元）。上述债券资金全部用于偿还到期政府债券本金，债券期限分别是</w:t>
      </w:r>
      <w:r>
        <w:rPr>
          <w:rFonts w:hint="eastAsia" w:eastAsia="仿宋_GB2312"/>
          <w:sz w:val="32"/>
          <w:szCs w:val="32"/>
        </w:rPr>
        <w:t>0</w:t>
      </w:r>
      <w:r>
        <w:rPr>
          <w:rFonts w:eastAsia="仿宋_GB2312"/>
          <w:sz w:val="32"/>
          <w:szCs w:val="32"/>
        </w:rPr>
        <w:t>年期，债券平均利率为</w:t>
      </w:r>
      <w:r>
        <w:rPr>
          <w:rFonts w:hint="eastAsia" w:eastAsia="仿宋_GB2312"/>
          <w:sz w:val="32"/>
          <w:szCs w:val="32"/>
        </w:rPr>
        <w:t>0</w:t>
      </w:r>
      <w:r>
        <w:rPr>
          <w:rFonts w:eastAsia="仿宋_GB2312"/>
          <w:sz w:val="32"/>
          <w:szCs w:val="32"/>
        </w:rPr>
        <w:t>%。</w:t>
      </w:r>
    </w:p>
    <w:p w14:paraId="109F91F3">
      <w:pPr>
        <w:autoSpaceDE w:val="0"/>
        <w:autoSpaceDN w:val="0"/>
        <w:spacing w:line="600" w:lineRule="exact"/>
        <w:ind w:firstLine="627" w:firstLineChars="200"/>
        <w:rPr>
          <w:rFonts w:eastAsia="楷体_GB2312"/>
          <w:b/>
          <w:spacing w:val="-4"/>
          <w:sz w:val="32"/>
          <w:szCs w:val="32"/>
        </w:rPr>
      </w:pPr>
      <w:r>
        <w:rPr>
          <w:rFonts w:eastAsia="楷体_GB2312"/>
          <w:b/>
          <w:spacing w:val="-4"/>
          <w:sz w:val="32"/>
          <w:szCs w:val="32"/>
        </w:rPr>
        <w:t>四、202</w:t>
      </w:r>
      <w:r>
        <w:rPr>
          <w:rFonts w:hint="eastAsia" w:eastAsia="楷体_GB2312"/>
          <w:b/>
          <w:spacing w:val="-4"/>
          <w:sz w:val="32"/>
          <w:szCs w:val="32"/>
        </w:rPr>
        <w:t>2</w:t>
      </w:r>
      <w:r>
        <w:rPr>
          <w:rFonts w:eastAsia="楷体_GB2312"/>
          <w:b/>
          <w:spacing w:val="-4"/>
          <w:sz w:val="32"/>
          <w:szCs w:val="32"/>
        </w:rPr>
        <w:t>年度政府债券还本付息情况</w:t>
      </w:r>
    </w:p>
    <w:p w14:paraId="1F2C08E1">
      <w:pPr>
        <w:autoSpaceDE w:val="0"/>
        <w:autoSpaceDN w:val="0"/>
        <w:spacing w:line="600" w:lineRule="exact"/>
        <w:ind w:firstLine="640" w:firstLineChars="200"/>
        <w:rPr>
          <w:rFonts w:eastAsia="仿宋_GB2312"/>
          <w:sz w:val="32"/>
          <w:szCs w:val="32"/>
        </w:rPr>
      </w:pPr>
      <w:r>
        <w:rPr>
          <w:rFonts w:eastAsia="仿宋_GB2312"/>
          <w:sz w:val="32"/>
          <w:szCs w:val="32"/>
        </w:rPr>
        <w:t>20</w:t>
      </w:r>
      <w:r>
        <w:rPr>
          <w:rFonts w:hint="eastAsia" w:eastAsia="仿宋_GB2312"/>
          <w:sz w:val="32"/>
          <w:szCs w:val="32"/>
        </w:rPr>
        <w:t>22</w:t>
      </w:r>
      <w:r>
        <w:rPr>
          <w:rFonts w:eastAsia="仿宋_GB2312"/>
          <w:sz w:val="32"/>
          <w:szCs w:val="32"/>
        </w:rPr>
        <w:t>年度</w:t>
      </w:r>
      <w:r>
        <w:rPr>
          <w:rFonts w:hint="eastAsia" w:eastAsia="仿宋_GB2312"/>
          <w:sz w:val="32"/>
          <w:szCs w:val="32"/>
        </w:rPr>
        <w:t>乌尔禾</w:t>
      </w:r>
      <w:r>
        <w:rPr>
          <w:rFonts w:eastAsia="仿宋_GB2312"/>
          <w:sz w:val="32"/>
          <w:szCs w:val="32"/>
        </w:rPr>
        <w:t>地区（州、市）政府债券还本付息总额</w:t>
      </w:r>
      <w:r>
        <w:rPr>
          <w:rFonts w:hint="eastAsia" w:eastAsia="仿宋_GB2312"/>
          <w:sz w:val="32"/>
          <w:szCs w:val="32"/>
        </w:rPr>
        <w:t>0.57</w:t>
      </w:r>
      <w:r>
        <w:rPr>
          <w:rFonts w:eastAsia="仿宋_GB2312"/>
          <w:sz w:val="32"/>
          <w:szCs w:val="32"/>
        </w:rPr>
        <w:t>亿元（本金</w:t>
      </w:r>
      <w:r>
        <w:rPr>
          <w:rFonts w:hint="eastAsia" w:eastAsia="仿宋_GB2312"/>
          <w:sz w:val="32"/>
          <w:szCs w:val="32"/>
        </w:rPr>
        <w:t>0</w:t>
      </w:r>
      <w:r>
        <w:rPr>
          <w:rFonts w:eastAsia="仿宋_GB2312"/>
          <w:sz w:val="32"/>
          <w:szCs w:val="32"/>
        </w:rPr>
        <w:t>亿元，财政预算安排还本</w:t>
      </w:r>
      <w:r>
        <w:rPr>
          <w:rFonts w:hint="eastAsia" w:eastAsia="仿宋_GB2312"/>
          <w:sz w:val="32"/>
          <w:szCs w:val="32"/>
        </w:rPr>
        <w:t>0</w:t>
      </w:r>
      <w:r>
        <w:rPr>
          <w:rFonts w:eastAsia="仿宋_GB2312"/>
          <w:sz w:val="32"/>
          <w:szCs w:val="32"/>
        </w:rPr>
        <w:t>亿元，再融资债券还本</w:t>
      </w:r>
      <w:r>
        <w:rPr>
          <w:rFonts w:hint="eastAsia" w:eastAsia="仿宋_GB2312"/>
          <w:sz w:val="32"/>
          <w:szCs w:val="32"/>
        </w:rPr>
        <w:t>0</w:t>
      </w:r>
      <w:r>
        <w:rPr>
          <w:rFonts w:eastAsia="仿宋_GB2312"/>
          <w:sz w:val="32"/>
          <w:szCs w:val="32"/>
        </w:rPr>
        <w:t>亿元；财政预算安排付息</w:t>
      </w:r>
      <w:r>
        <w:rPr>
          <w:rFonts w:hint="eastAsia" w:eastAsia="仿宋_GB2312"/>
          <w:sz w:val="32"/>
          <w:szCs w:val="32"/>
        </w:rPr>
        <w:t>0.57</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地区（州、市）本级政府债券还本付息</w:t>
      </w:r>
      <w:r>
        <w:rPr>
          <w:rFonts w:hint="eastAsia" w:eastAsia="仿宋_GB2312"/>
          <w:sz w:val="32"/>
          <w:szCs w:val="32"/>
        </w:rPr>
        <w:t>0.57</w:t>
      </w:r>
      <w:r>
        <w:rPr>
          <w:rFonts w:eastAsia="仿宋_GB2312"/>
          <w:sz w:val="32"/>
          <w:szCs w:val="32"/>
        </w:rPr>
        <w:t>亿元（本金</w:t>
      </w:r>
      <w:r>
        <w:rPr>
          <w:rFonts w:hint="eastAsia" w:eastAsia="仿宋_GB2312"/>
          <w:sz w:val="32"/>
          <w:szCs w:val="32"/>
        </w:rPr>
        <w:t>0</w:t>
      </w:r>
      <w:r>
        <w:rPr>
          <w:rFonts w:eastAsia="仿宋_GB2312"/>
          <w:sz w:val="32"/>
          <w:szCs w:val="32"/>
        </w:rPr>
        <w:t>亿元，财政预算安排还本</w:t>
      </w:r>
      <w:r>
        <w:rPr>
          <w:rFonts w:hint="eastAsia" w:eastAsia="仿宋_GB2312"/>
          <w:sz w:val="32"/>
          <w:szCs w:val="32"/>
        </w:rPr>
        <w:t>0</w:t>
      </w:r>
      <w:r>
        <w:rPr>
          <w:rFonts w:eastAsia="仿宋_GB2312"/>
          <w:sz w:val="32"/>
          <w:szCs w:val="32"/>
        </w:rPr>
        <w:t>亿元，再融资债券还本</w:t>
      </w:r>
      <w:r>
        <w:rPr>
          <w:rFonts w:hint="eastAsia" w:eastAsia="仿宋_GB2312"/>
          <w:sz w:val="32"/>
          <w:szCs w:val="32"/>
        </w:rPr>
        <w:t>0</w:t>
      </w:r>
      <w:r>
        <w:rPr>
          <w:rFonts w:eastAsia="仿宋_GB2312"/>
          <w:sz w:val="32"/>
          <w:szCs w:val="32"/>
        </w:rPr>
        <w:t>亿元；财政预算安排付息</w:t>
      </w:r>
      <w:r>
        <w:rPr>
          <w:rFonts w:hint="eastAsia" w:eastAsia="仿宋_GB2312"/>
          <w:sz w:val="32"/>
          <w:szCs w:val="32"/>
        </w:rPr>
        <w:t>0.57</w:t>
      </w:r>
      <w:r>
        <w:rPr>
          <w:rFonts w:eastAsia="仿宋_GB2312"/>
          <w:sz w:val="32"/>
          <w:szCs w:val="32"/>
        </w:rPr>
        <w:t>亿元），所属县（市、区）政府债券还本付息</w:t>
      </w:r>
      <w:r>
        <w:rPr>
          <w:rFonts w:hint="eastAsia" w:eastAsia="仿宋_GB2312"/>
          <w:sz w:val="32"/>
          <w:szCs w:val="32"/>
        </w:rPr>
        <w:t>0.57</w:t>
      </w:r>
      <w:r>
        <w:rPr>
          <w:rFonts w:eastAsia="仿宋_GB2312"/>
          <w:sz w:val="32"/>
          <w:szCs w:val="32"/>
        </w:rPr>
        <w:t>亿元（本金</w:t>
      </w:r>
      <w:r>
        <w:rPr>
          <w:rFonts w:hint="eastAsia" w:eastAsia="仿宋_GB2312"/>
          <w:sz w:val="32"/>
          <w:szCs w:val="32"/>
        </w:rPr>
        <w:t>0</w:t>
      </w:r>
      <w:r>
        <w:rPr>
          <w:rFonts w:eastAsia="仿宋_GB2312"/>
          <w:sz w:val="32"/>
          <w:szCs w:val="32"/>
        </w:rPr>
        <w:t>亿元，财政预算安排还本</w:t>
      </w:r>
      <w:r>
        <w:rPr>
          <w:rFonts w:hint="eastAsia" w:eastAsia="仿宋_GB2312"/>
          <w:sz w:val="32"/>
          <w:szCs w:val="32"/>
        </w:rPr>
        <w:t>0</w:t>
      </w:r>
      <w:r>
        <w:rPr>
          <w:rFonts w:eastAsia="仿宋_GB2312"/>
          <w:sz w:val="32"/>
          <w:szCs w:val="32"/>
        </w:rPr>
        <w:t>亿元，再融资债券还本</w:t>
      </w:r>
      <w:r>
        <w:rPr>
          <w:rFonts w:hint="eastAsia" w:eastAsia="仿宋_GB2312"/>
          <w:sz w:val="32"/>
          <w:szCs w:val="32"/>
        </w:rPr>
        <w:t>0</w:t>
      </w:r>
      <w:r>
        <w:rPr>
          <w:rFonts w:eastAsia="仿宋_GB2312"/>
          <w:sz w:val="32"/>
          <w:szCs w:val="32"/>
        </w:rPr>
        <w:t>亿元；财政预算安排付息</w:t>
      </w:r>
      <w:r>
        <w:rPr>
          <w:rFonts w:hint="eastAsia" w:eastAsia="仿宋_GB2312"/>
          <w:sz w:val="32"/>
          <w:szCs w:val="32"/>
        </w:rPr>
        <w:t>0.57</w:t>
      </w:r>
      <w:r>
        <w:rPr>
          <w:rFonts w:eastAsia="仿宋_GB2312"/>
          <w:sz w:val="32"/>
          <w:szCs w:val="32"/>
        </w:rPr>
        <w:t>亿元）。</w:t>
      </w:r>
    </w:p>
    <w:p w14:paraId="6F99ACCF">
      <w:pPr>
        <w:spacing w:line="600" w:lineRule="exact"/>
        <w:ind w:firstLine="643" w:firstLineChars="200"/>
        <w:rPr>
          <w:rFonts w:eastAsia="仿宋_GB2312"/>
          <w:sz w:val="32"/>
          <w:szCs w:val="32"/>
        </w:rPr>
      </w:pPr>
      <w:r>
        <w:rPr>
          <w:rFonts w:eastAsia="仿宋_GB2312"/>
          <w:b/>
          <w:bCs/>
          <w:sz w:val="32"/>
          <w:szCs w:val="32"/>
        </w:rPr>
        <w:t>（一）一般债券还本付息情况。</w:t>
      </w: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地区（州、市）政府一般债券还本付息总额</w:t>
      </w:r>
      <w:r>
        <w:rPr>
          <w:rFonts w:hint="eastAsia" w:eastAsia="仿宋_GB2312"/>
          <w:sz w:val="32"/>
          <w:szCs w:val="32"/>
        </w:rPr>
        <w:t>0.16</w:t>
      </w:r>
      <w:r>
        <w:rPr>
          <w:rFonts w:eastAsia="仿宋_GB2312"/>
          <w:sz w:val="32"/>
          <w:szCs w:val="32"/>
        </w:rPr>
        <w:t>亿元（本金</w:t>
      </w:r>
      <w:r>
        <w:rPr>
          <w:rFonts w:hint="eastAsia" w:eastAsia="仿宋_GB2312"/>
          <w:sz w:val="32"/>
          <w:szCs w:val="32"/>
        </w:rPr>
        <w:t>0</w:t>
      </w:r>
      <w:r>
        <w:rPr>
          <w:rFonts w:eastAsia="仿宋_GB2312"/>
          <w:sz w:val="32"/>
          <w:szCs w:val="32"/>
        </w:rPr>
        <w:t>亿元，财政预算安排还本</w:t>
      </w:r>
      <w:r>
        <w:rPr>
          <w:rFonts w:hint="eastAsia" w:eastAsia="仿宋_GB2312"/>
          <w:sz w:val="32"/>
          <w:szCs w:val="32"/>
        </w:rPr>
        <w:t>0</w:t>
      </w:r>
      <w:r>
        <w:rPr>
          <w:rFonts w:eastAsia="仿宋_GB2312"/>
          <w:sz w:val="32"/>
          <w:szCs w:val="32"/>
        </w:rPr>
        <w:t>亿元，再融资债券还本</w:t>
      </w:r>
      <w:r>
        <w:rPr>
          <w:rFonts w:hint="eastAsia" w:eastAsia="仿宋_GB2312"/>
          <w:sz w:val="32"/>
          <w:szCs w:val="32"/>
        </w:rPr>
        <w:t>0</w:t>
      </w:r>
      <w:r>
        <w:rPr>
          <w:rFonts w:eastAsia="仿宋_GB2312"/>
          <w:sz w:val="32"/>
          <w:szCs w:val="32"/>
        </w:rPr>
        <w:t>亿元；财政预算安排付息</w:t>
      </w:r>
      <w:r>
        <w:rPr>
          <w:rFonts w:hint="eastAsia" w:eastAsia="仿宋_GB2312"/>
          <w:sz w:val="32"/>
          <w:szCs w:val="32"/>
        </w:rPr>
        <w:t>0.16</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地区（州、市）本级政府一般债券还本付息</w:t>
      </w:r>
      <w:r>
        <w:rPr>
          <w:rFonts w:hint="eastAsia" w:eastAsia="仿宋_GB2312"/>
          <w:sz w:val="32"/>
          <w:szCs w:val="32"/>
        </w:rPr>
        <w:t>0.16</w:t>
      </w:r>
      <w:r>
        <w:rPr>
          <w:rFonts w:eastAsia="仿宋_GB2312"/>
          <w:sz w:val="32"/>
          <w:szCs w:val="32"/>
        </w:rPr>
        <w:t>亿元（本金</w:t>
      </w:r>
      <w:r>
        <w:rPr>
          <w:rFonts w:hint="eastAsia" w:eastAsia="仿宋_GB2312"/>
          <w:sz w:val="32"/>
          <w:szCs w:val="32"/>
        </w:rPr>
        <w:t>0</w:t>
      </w:r>
      <w:r>
        <w:rPr>
          <w:rFonts w:eastAsia="仿宋_GB2312"/>
          <w:sz w:val="32"/>
          <w:szCs w:val="32"/>
        </w:rPr>
        <w:t>亿元，财政预算安排还本</w:t>
      </w:r>
      <w:r>
        <w:rPr>
          <w:rFonts w:hint="eastAsia" w:eastAsia="仿宋_GB2312"/>
          <w:sz w:val="32"/>
          <w:szCs w:val="32"/>
        </w:rPr>
        <w:t>0</w:t>
      </w:r>
      <w:r>
        <w:rPr>
          <w:rFonts w:eastAsia="仿宋_GB2312"/>
          <w:sz w:val="32"/>
          <w:szCs w:val="32"/>
        </w:rPr>
        <w:t>亿元，再融资债券还本</w:t>
      </w:r>
      <w:r>
        <w:rPr>
          <w:rFonts w:hint="eastAsia" w:eastAsia="仿宋_GB2312"/>
          <w:sz w:val="32"/>
          <w:szCs w:val="32"/>
        </w:rPr>
        <w:t>0</w:t>
      </w:r>
      <w:r>
        <w:rPr>
          <w:rFonts w:eastAsia="仿宋_GB2312"/>
          <w:sz w:val="32"/>
          <w:szCs w:val="32"/>
        </w:rPr>
        <w:t>亿元，财政预算安排付息</w:t>
      </w:r>
      <w:r>
        <w:rPr>
          <w:rFonts w:hint="eastAsia" w:eastAsia="仿宋_GB2312"/>
          <w:sz w:val="32"/>
          <w:szCs w:val="32"/>
        </w:rPr>
        <w:t>0.16</w:t>
      </w:r>
      <w:r>
        <w:rPr>
          <w:rFonts w:eastAsia="仿宋_GB2312"/>
          <w:sz w:val="32"/>
          <w:szCs w:val="32"/>
        </w:rPr>
        <w:t>亿元），所属县（市、区）政府一般债券还本付息</w:t>
      </w:r>
      <w:r>
        <w:rPr>
          <w:rFonts w:hint="eastAsia" w:eastAsia="仿宋_GB2312"/>
          <w:sz w:val="32"/>
          <w:szCs w:val="32"/>
        </w:rPr>
        <w:t>0.16</w:t>
      </w:r>
      <w:r>
        <w:rPr>
          <w:rFonts w:eastAsia="仿宋_GB2312"/>
          <w:sz w:val="32"/>
          <w:szCs w:val="32"/>
        </w:rPr>
        <w:t>亿元（本金</w:t>
      </w:r>
      <w:r>
        <w:rPr>
          <w:rFonts w:hint="eastAsia" w:eastAsia="仿宋_GB2312"/>
          <w:sz w:val="32"/>
          <w:szCs w:val="32"/>
        </w:rPr>
        <w:t>0</w:t>
      </w:r>
      <w:r>
        <w:rPr>
          <w:rFonts w:eastAsia="仿宋_GB2312"/>
          <w:sz w:val="32"/>
          <w:szCs w:val="32"/>
        </w:rPr>
        <w:t>亿元，财政预算安排还本</w:t>
      </w:r>
      <w:r>
        <w:rPr>
          <w:rFonts w:hint="eastAsia" w:eastAsia="仿宋_GB2312"/>
          <w:sz w:val="32"/>
          <w:szCs w:val="32"/>
        </w:rPr>
        <w:t>0</w:t>
      </w:r>
      <w:r>
        <w:rPr>
          <w:rFonts w:eastAsia="仿宋_GB2312"/>
          <w:sz w:val="32"/>
          <w:szCs w:val="32"/>
        </w:rPr>
        <w:t>亿元，再融资债券还本</w:t>
      </w:r>
      <w:r>
        <w:rPr>
          <w:rFonts w:hint="eastAsia" w:eastAsia="仿宋_GB2312"/>
          <w:sz w:val="32"/>
          <w:szCs w:val="32"/>
        </w:rPr>
        <w:t>0</w:t>
      </w:r>
      <w:r>
        <w:rPr>
          <w:rFonts w:eastAsia="仿宋_GB2312"/>
          <w:sz w:val="32"/>
          <w:szCs w:val="32"/>
        </w:rPr>
        <w:t>亿元；财政预算安排付息</w:t>
      </w:r>
      <w:r>
        <w:rPr>
          <w:rFonts w:hint="eastAsia" w:eastAsia="仿宋_GB2312"/>
          <w:sz w:val="32"/>
          <w:szCs w:val="32"/>
        </w:rPr>
        <w:t>0.16</w:t>
      </w:r>
      <w:r>
        <w:rPr>
          <w:rFonts w:eastAsia="仿宋_GB2312"/>
          <w:sz w:val="32"/>
          <w:szCs w:val="32"/>
        </w:rPr>
        <w:t>亿元）。</w:t>
      </w:r>
    </w:p>
    <w:p w14:paraId="081ECAE7">
      <w:pPr>
        <w:spacing w:line="600" w:lineRule="exact"/>
        <w:ind w:firstLine="643" w:firstLineChars="200"/>
        <w:rPr>
          <w:rFonts w:eastAsia="仿宋_GB2312"/>
          <w:sz w:val="32"/>
          <w:szCs w:val="32"/>
        </w:rPr>
      </w:pPr>
      <w:r>
        <w:rPr>
          <w:rFonts w:eastAsia="仿宋_GB2312"/>
          <w:b/>
          <w:bCs/>
          <w:sz w:val="32"/>
          <w:szCs w:val="32"/>
        </w:rPr>
        <w:t>（二）专项债券还本付息情况。</w:t>
      </w:r>
      <w:r>
        <w:rPr>
          <w:rFonts w:eastAsia="仿宋_GB2312"/>
          <w:sz w:val="32"/>
          <w:szCs w:val="32"/>
        </w:rPr>
        <w:t>202</w:t>
      </w:r>
      <w:r>
        <w:rPr>
          <w:rFonts w:hint="eastAsia" w:eastAsia="仿宋_GB2312"/>
          <w:sz w:val="32"/>
          <w:szCs w:val="32"/>
        </w:rPr>
        <w:t>2</w:t>
      </w:r>
      <w:r>
        <w:rPr>
          <w:rFonts w:eastAsia="仿宋_GB2312"/>
          <w:sz w:val="32"/>
          <w:szCs w:val="32"/>
        </w:rPr>
        <w:t>年度</w:t>
      </w:r>
      <w:r>
        <w:rPr>
          <w:rFonts w:hint="eastAsia" w:eastAsia="仿宋_GB2312"/>
          <w:sz w:val="32"/>
          <w:szCs w:val="32"/>
        </w:rPr>
        <w:t>乌尔禾</w:t>
      </w:r>
      <w:r>
        <w:rPr>
          <w:rFonts w:eastAsia="仿宋_GB2312"/>
          <w:sz w:val="32"/>
          <w:szCs w:val="32"/>
        </w:rPr>
        <w:t>地区（州、市）政府专项债券还本付息总额</w:t>
      </w:r>
      <w:r>
        <w:rPr>
          <w:rFonts w:hint="eastAsia" w:eastAsia="仿宋_GB2312"/>
          <w:sz w:val="32"/>
          <w:szCs w:val="32"/>
        </w:rPr>
        <w:t>0.41</w:t>
      </w:r>
      <w:r>
        <w:rPr>
          <w:rFonts w:eastAsia="仿宋_GB2312"/>
          <w:sz w:val="32"/>
          <w:szCs w:val="32"/>
        </w:rPr>
        <w:t>亿元（本金</w:t>
      </w:r>
      <w:r>
        <w:rPr>
          <w:rFonts w:hint="eastAsia" w:eastAsia="仿宋_GB2312"/>
          <w:sz w:val="32"/>
          <w:szCs w:val="32"/>
        </w:rPr>
        <w:t>0</w:t>
      </w:r>
      <w:r>
        <w:rPr>
          <w:rFonts w:eastAsia="仿宋_GB2312"/>
          <w:sz w:val="32"/>
          <w:szCs w:val="32"/>
        </w:rPr>
        <w:t>亿元，财政预算安排还本</w:t>
      </w:r>
      <w:r>
        <w:rPr>
          <w:rFonts w:hint="eastAsia" w:eastAsia="仿宋_GB2312"/>
          <w:sz w:val="32"/>
          <w:szCs w:val="32"/>
        </w:rPr>
        <w:t>0</w:t>
      </w:r>
      <w:r>
        <w:rPr>
          <w:rFonts w:eastAsia="仿宋_GB2312"/>
          <w:sz w:val="32"/>
          <w:szCs w:val="32"/>
        </w:rPr>
        <w:t>亿元，再融资债券还本</w:t>
      </w:r>
      <w:r>
        <w:rPr>
          <w:rFonts w:hint="eastAsia" w:eastAsia="仿宋_GB2312"/>
          <w:sz w:val="32"/>
          <w:szCs w:val="32"/>
        </w:rPr>
        <w:t>0</w:t>
      </w:r>
      <w:r>
        <w:rPr>
          <w:rFonts w:eastAsia="仿宋_GB2312"/>
          <w:sz w:val="32"/>
          <w:szCs w:val="32"/>
        </w:rPr>
        <w:t>亿元；财政预算安排付息</w:t>
      </w:r>
      <w:r>
        <w:rPr>
          <w:rFonts w:hint="eastAsia" w:eastAsia="仿宋_GB2312"/>
          <w:sz w:val="32"/>
          <w:szCs w:val="32"/>
        </w:rPr>
        <w:t>0.41</w:t>
      </w:r>
      <w:r>
        <w:rPr>
          <w:rFonts w:eastAsia="仿宋_GB2312"/>
          <w:sz w:val="32"/>
          <w:szCs w:val="32"/>
        </w:rPr>
        <w:t>亿元），其中：</w:t>
      </w:r>
      <w:r>
        <w:rPr>
          <w:rFonts w:hint="eastAsia" w:eastAsia="仿宋_GB2312"/>
          <w:sz w:val="32"/>
          <w:szCs w:val="32"/>
        </w:rPr>
        <w:t>乌尔禾</w:t>
      </w:r>
      <w:r>
        <w:rPr>
          <w:rFonts w:eastAsia="仿宋_GB2312"/>
          <w:sz w:val="32"/>
          <w:szCs w:val="32"/>
        </w:rPr>
        <w:t>地区（州、市）本级政府专项债券还本付息</w:t>
      </w:r>
      <w:r>
        <w:rPr>
          <w:rFonts w:hint="eastAsia" w:eastAsia="仿宋_GB2312"/>
          <w:sz w:val="32"/>
          <w:szCs w:val="32"/>
        </w:rPr>
        <w:t>0.41</w:t>
      </w:r>
      <w:r>
        <w:rPr>
          <w:rFonts w:eastAsia="仿宋_GB2312"/>
          <w:sz w:val="32"/>
          <w:szCs w:val="32"/>
        </w:rPr>
        <w:t>亿元（本金</w:t>
      </w:r>
      <w:r>
        <w:rPr>
          <w:rFonts w:hint="eastAsia" w:eastAsia="仿宋_GB2312"/>
          <w:sz w:val="32"/>
          <w:szCs w:val="32"/>
        </w:rPr>
        <w:t>0</w:t>
      </w:r>
      <w:r>
        <w:rPr>
          <w:rFonts w:eastAsia="仿宋_GB2312"/>
          <w:sz w:val="32"/>
          <w:szCs w:val="32"/>
        </w:rPr>
        <w:t>亿元，财政预算安排还本</w:t>
      </w:r>
      <w:r>
        <w:rPr>
          <w:rFonts w:hint="eastAsia" w:eastAsia="仿宋_GB2312"/>
          <w:sz w:val="32"/>
          <w:szCs w:val="32"/>
        </w:rPr>
        <w:t>0</w:t>
      </w:r>
      <w:r>
        <w:rPr>
          <w:rFonts w:eastAsia="仿宋_GB2312"/>
          <w:sz w:val="32"/>
          <w:szCs w:val="32"/>
        </w:rPr>
        <w:t>亿元，再融资债券还本</w:t>
      </w:r>
      <w:r>
        <w:rPr>
          <w:rFonts w:hint="eastAsia" w:eastAsia="仿宋_GB2312"/>
          <w:sz w:val="32"/>
          <w:szCs w:val="32"/>
        </w:rPr>
        <w:t>0</w:t>
      </w:r>
      <w:r>
        <w:rPr>
          <w:rFonts w:eastAsia="仿宋_GB2312"/>
          <w:sz w:val="32"/>
          <w:szCs w:val="32"/>
        </w:rPr>
        <w:t>亿元；财政预算安排付</w:t>
      </w:r>
      <w:r>
        <w:rPr>
          <w:rFonts w:hint="eastAsia" w:eastAsia="仿宋_GB2312"/>
          <w:sz w:val="32"/>
          <w:szCs w:val="32"/>
        </w:rPr>
        <w:t>0.41</w:t>
      </w:r>
      <w:r>
        <w:rPr>
          <w:rFonts w:eastAsia="仿宋_GB2312"/>
          <w:sz w:val="32"/>
          <w:szCs w:val="32"/>
        </w:rPr>
        <w:t>亿元），所属县（市、区）政府专项债券还本付息</w:t>
      </w:r>
      <w:r>
        <w:rPr>
          <w:rFonts w:hint="eastAsia" w:eastAsia="仿宋_GB2312"/>
          <w:sz w:val="32"/>
          <w:szCs w:val="32"/>
        </w:rPr>
        <w:t>0.41</w:t>
      </w:r>
      <w:r>
        <w:rPr>
          <w:rFonts w:eastAsia="仿宋_GB2312"/>
          <w:sz w:val="32"/>
          <w:szCs w:val="32"/>
        </w:rPr>
        <w:t>亿元（本金</w:t>
      </w:r>
      <w:r>
        <w:rPr>
          <w:rFonts w:hint="eastAsia" w:eastAsia="仿宋_GB2312"/>
          <w:sz w:val="32"/>
          <w:szCs w:val="32"/>
        </w:rPr>
        <w:t>0</w:t>
      </w:r>
      <w:r>
        <w:rPr>
          <w:rFonts w:eastAsia="仿宋_GB2312"/>
          <w:sz w:val="32"/>
          <w:szCs w:val="32"/>
        </w:rPr>
        <w:t>亿元，财政预算安排还本</w:t>
      </w:r>
      <w:r>
        <w:rPr>
          <w:rFonts w:hint="eastAsia" w:eastAsia="仿宋_GB2312"/>
          <w:sz w:val="32"/>
          <w:szCs w:val="32"/>
        </w:rPr>
        <w:t>0</w:t>
      </w:r>
      <w:r>
        <w:rPr>
          <w:rFonts w:eastAsia="仿宋_GB2312"/>
          <w:sz w:val="32"/>
          <w:szCs w:val="32"/>
        </w:rPr>
        <w:t>亿元，再融资债券还本</w:t>
      </w:r>
      <w:r>
        <w:rPr>
          <w:rFonts w:hint="eastAsia" w:eastAsia="仿宋_GB2312"/>
          <w:sz w:val="32"/>
          <w:szCs w:val="32"/>
        </w:rPr>
        <w:t>0</w:t>
      </w:r>
      <w:r>
        <w:rPr>
          <w:rFonts w:eastAsia="仿宋_GB2312"/>
          <w:sz w:val="32"/>
          <w:szCs w:val="32"/>
        </w:rPr>
        <w:t>亿元；财政预算安排付息</w:t>
      </w:r>
      <w:r>
        <w:rPr>
          <w:rFonts w:hint="eastAsia" w:eastAsia="仿宋_GB2312"/>
          <w:sz w:val="32"/>
          <w:szCs w:val="32"/>
        </w:rPr>
        <w:t>0.41</w:t>
      </w:r>
      <w:r>
        <w:rPr>
          <w:rFonts w:eastAsia="仿宋_GB2312"/>
          <w:sz w:val="32"/>
          <w:szCs w:val="32"/>
        </w:rPr>
        <w:t>亿元）。</w:t>
      </w:r>
    </w:p>
    <w:p w14:paraId="69689E73"/>
    <w:p w14:paraId="0FAB8FC4">
      <w:pPr>
        <w:adjustRightInd w:val="0"/>
        <w:snapToGrid w:val="0"/>
        <w:spacing w:line="520" w:lineRule="exact"/>
        <w:ind w:firstLine="1500" w:firstLineChars="500"/>
        <w:rPr>
          <w:rFonts w:eastAsia="仿宋_GB2312"/>
          <w:sz w:val="30"/>
          <w:szCs w:val="30"/>
        </w:rPr>
      </w:pPr>
    </w:p>
    <w:p w14:paraId="7DBAF79C">
      <w:pPr>
        <w:spacing w:line="600" w:lineRule="exact"/>
        <w:jc w:val="center"/>
        <w:rPr>
          <w:rFonts w:eastAsia="黑体"/>
          <w:kern w:val="0"/>
          <w:sz w:val="32"/>
          <w:szCs w:val="32"/>
        </w:rPr>
      </w:pPr>
      <w:r>
        <w:rPr>
          <w:rFonts w:eastAsia="黑体"/>
          <w:kern w:val="0"/>
          <w:sz w:val="32"/>
          <w:szCs w:val="32"/>
          <w:lang w:eastAsia="zh-Hans"/>
        </w:rPr>
        <w:br w:type="page"/>
      </w:r>
      <w:r>
        <w:rPr>
          <w:rFonts w:eastAsia="黑体"/>
          <w:kern w:val="0"/>
          <w:sz w:val="32"/>
          <w:szCs w:val="32"/>
          <w:lang w:eastAsia="zh-Hans"/>
        </w:rPr>
        <w:t>第六部分 财政衔接推进乡村振兴补助资金公开情况说明</w:t>
      </w:r>
    </w:p>
    <w:p w14:paraId="73612256"/>
    <w:p w14:paraId="24BA2414">
      <w:pPr>
        <w:autoSpaceDE w:val="0"/>
        <w:autoSpaceDN w:val="0"/>
        <w:spacing w:line="600" w:lineRule="exact"/>
        <w:ind w:firstLine="627" w:firstLineChars="200"/>
        <w:rPr>
          <w:rFonts w:eastAsia="楷体_GB2312"/>
          <w:b/>
          <w:spacing w:val="-4"/>
          <w:sz w:val="32"/>
          <w:szCs w:val="32"/>
          <w:lang w:eastAsia="zh-Hans"/>
        </w:rPr>
      </w:pPr>
      <w:r>
        <w:rPr>
          <w:rFonts w:eastAsia="楷体_GB2312"/>
          <w:b/>
          <w:spacing w:val="-4"/>
          <w:sz w:val="32"/>
          <w:szCs w:val="32"/>
          <w:lang w:eastAsia="zh-Hans"/>
        </w:rPr>
        <w:t>一、财政衔接推进乡村振兴补助资金安排分配情况</w:t>
      </w:r>
    </w:p>
    <w:p w14:paraId="41097C22">
      <w:pPr>
        <w:autoSpaceDE w:val="0"/>
        <w:autoSpaceDN w:val="0"/>
        <w:spacing w:line="600" w:lineRule="exact"/>
        <w:ind w:firstLine="640" w:firstLineChars="200"/>
        <w:rPr>
          <w:rFonts w:eastAsia="仿宋_GB2312"/>
          <w:color w:val="000000"/>
          <w:kern w:val="0"/>
          <w:sz w:val="32"/>
          <w:szCs w:val="32"/>
          <w:lang w:bidi="ar"/>
        </w:rPr>
      </w:pPr>
      <w:r>
        <w:rPr>
          <w:rFonts w:hint="eastAsia" w:eastAsia="仿宋_GB2312"/>
          <w:color w:val="000000"/>
          <w:kern w:val="0"/>
          <w:sz w:val="32"/>
          <w:szCs w:val="32"/>
          <w:lang w:bidi="ar"/>
        </w:rPr>
        <w:t>年初安排本级资金10000万元，用于乡村振兴支出；上级拨付我区</w:t>
      </w:r>
      <w:r>
        <w:rPr>
          <w:rFonts w:eastAsia="仿宋_GB2312"/>
          <w:color w:val="000000"/>
          <w:kern w:val="0"/>
          <w:sz w:val="32"/>
          <w:szCs w:val="32"/>
          <w:lang w:eastAsia="zh-Hans" w:bidi="ar"/>
        </w:rPr>
        <w:t>财政衔接推进乡村振兴补助资</w:t>
      </w:r>
      <w:r>
        <w:rPr>
          <w:rFonts w:hint="eastAsia" w:eastAsia="仿宋_GB2312"/>
          <w:color w:val="000000"/>
          <w:kern w:val="0"/>
          <w:sz w:val="32"/>
          <w:szCs w:val="32"/>
          <w:lang w:bidi="ar"/>
        </w:rPr>
        <w:t>2118万元，其中：自治区级2002万元，中央级116万元。资金主要用于我区西部乌镇项目。</w:t>
      </w:r>
    </w:p>
    <w:p w14:paraId="4FB3CD55">
      <w:pPr>
        <w:autoSpaceDE w:val="0"/>
        <w:autoSpaceDN w:val="0"/>
        <w:spacing w:line="600" w:lineRule="exact"/>
        <w:ind w:firstLine="627" w:firstLineChars="200"/>
        <w:rPr>
          <w:rFonts w:eastAsia="楷体_GB2312"/>
          <w:b/>
          <w:spacing w:val="-4"/>
          <w:sz w:val="32"/>
          <w:szCs w:val="32"/>
          <w:lang w:eastAsia="zh-Hans"/>
        </w:rPr>
      </w:pPr>
      <w:r>
        <w:rPr>
          <w:rFonts w:eastAsia="楷体_GB2312"/>
          <w:b/>
          <w:spacing w:val="-4"/>
          <w:sz w:val="32"/>
          <w:szCs w:val="32"/>
          <w:lang w:eastAsia="zh-Hans"/>
        </w:rPr>
        <w:t>二、财政衔接推进乡村振兴补助资金相关政策办法</w:t>
      </w:r>
    </w:p>
    <w:p w14:paraId="0A6AA28D">
      <w:pPr>
        <w:autoSpaceDE w:val="0"/>
        <w:autoSpaceDN w:val="0"/>
        <w:spacing w:line="600" w:lineRule="exact"/>
        <w:ind w:firstLine="640" w:firstLineChars="200"/>
        <w:rPr>
          <w:rFonts w:eastAsia="仿宋_GB2312"/>
          <w:color w:val="000000"/>
          <w:kern w:val="0"/>
          <w:sz w:val="32"/>
          <w:szCs w:val="32"/>
          <w:lang w:eastAsia="zh-Hans" w:bidi="ar"/>
        </w:rPr>
      </w:pPr>
      <w:r>
        <w:rPr>
          <w:rFonts w:hint="eastAsia" w:eastAsia="仿宋_GB2312"/>
          <w:color w:val="000000"/>
          <w:kern w:val="0"/>
          <w:sz w:val="32"/>
          <w:szCs w:val="32"/>
          <w:lang w:eastAsia="zh-Hans" w:bidi="ar"/>
        </w:rPr>
        <w:t>1.《</w:t>
      </w:r>
      <w:r>
        <w:rPr>
          <w:rFonts w:eastAsia="仿宋_GB2312"/>
          <w:color w:val="000000"/>
          <w:kern w:val="0"/>
          <w:sz w:val="32"/>
          <w:szCs w:val="32"/>
          <w:lang w:eastAsia="zh-Hans" w:bidi="ar"/>
        </w:rPr>
        <w:t>于提前下达2023年自治区财政衔接推进乡村振兴补助资金预算的通知</w:t>
      </w:r>
      <w:r>
        <w:rPr>
          <w:rFonts w:hint="eastAsia" w:eastAsia="仿宋_GB2312"/>
          <w:color w:val="000000"/>
          <w:kern w:val="0"/>
          <w:sz w:val="32"/>
          <w:szCs w:val="32"/>
          <w:lang w:eastAsia="zh-Hans" w:bidi="ar"/>
        </w:rPr>
        <w:t>》 克财农[2022]38号</w:t>
      </w:r>
    </w:p>
    <w:p w14:paraId="480DC3C9">
      <w:pPr>
        <w:autoSpaceDE w:val="0"/>
        <w:autoSpaceDN w:val="0"/>
        <w:spacing w:line="600" w:lineRule="exact"/>
        <w:ind w:firstLine="640" w:firstLineChars="200"/>
        <w:rPr>
          <w:rFonts w:eastAsia="仿宋_GB2312"/>
          <w:color w:val="000000"/>
          <w:kern w:val="0"/>
          <w:sz w:val="32"/>
          <w:szCs w:val="32"/>
          <w:lang w:eastAsia="zh-Hans" w:bidi="ar"/>
        </w:rPr>
      </w:pPr>
      <w:r>
        <w:rPr>
          <w:rFonts w:hint="eastAsia" w:eastAsia="仿宋_GB2312"/>
          <w:color w:val="000000"/>
          <w:kern w:val="0"/>
          <w:sz w:val="32"/>
          <w:szCs w:val="32"/>
          <w:lang w:eastAsia="zh-Hans" w:bidi="ar"/>
        </w:rPr>
        <w:t>2.《关于提前下达2023年中央财政衔接推进乡村振兴补助资金预算的通知》 克财农[2022]37号</w:t>
      </w:r>
    </w:p>
    <w:p w14:paraId="487AA4D8">
      <w:pPr>
        <w:autoSpaceDE w:val="0"/>
        <w:autoSpaceDN w:val="0"/>
        <w:spacing w:line="600" w:lineRule="exact"/>
        <w:ind w:firstLine="640" w:firstLineChars="200"/>
        <w:rPr>
          <w:rFonts w:eastAsia="仿宋_GB2312"/>
          <w:color w:val="000000"/>
          <w:kern w:val="0"/>
          <w:sz w:val="32"/>
          <w:szCs w:val="32"/>
          <w:lang w:eastAsia="zh-Hans" w:bidi="ar"/>
        </w:rPr>
      </w:pPr>
    </w:p>
    <w:p w14:paraId="5276324A">
      <w:pPr>
        <w:tabs>
          <w:tab w:val="left" w:pos="3617"/>
        </w:tabs>
        <w:spacing w:line="600" w:lineRule="exact"/>
        <w:ind w:firstLine="640" w:firstLineChars="200"/>
        <w:rPr>
          <w:rFonts w:eastAsia="方正小标宋_GBK"/>
          <w:sz w:val="32"/>
          <w:szCs w:val="32"/>
          <w:lang w:eastAsia="zh-Hans"/>
        </w:rPr>
      </w:pPr>
    </w:p>
    <w:p w14:paraId="36CB016D">
      <w:pPr>
        <w:spacing w:line="600" w:lineRule="exact"/>
        <w:jc w:val="center"/>
        <w:rPr>
          <w:rFonts w:eastAsia="黑体"/>
          <w:kern w:val="0"/>
          <w:sz w:val="32"/>
          <w:szCs w:val="32"/>
          <w:lang w:eastAsia="zh-Hans"/>
        </w:rPr>
      </w:pPr>
      <w:r>
        <w:rPr>
          <w:rFonts w:eastAsia="黑体"/>
          <w:kern w:val="0"/>
          <w:sz w:val="32"/>
          <w:szCs w:val="32"/>
          <w:lang w:eastAsia="zh-Hans"/>
        </w:rPr>
        <w:br w:type="page"/>
      </w:r>
      <w:r>
        <w:rPr>
          <w:rFonts w:eastAsia="黑体"/>
          <w:kern w:val="0"/>
          <w:sz w:val="32"/>
          <w:szCs w:val="32"/>
          <w:lang w:eastAsia="zh-Hans"/>
        </w:rPr>
        <w:t>第七部分 本级汇总的预算绩效情况说明</w:t>
      </w:r>
    </w:p>
    <w:p w14:paraId="15558C90">
      <w:pPr>
        <w:adjustRightInd w:val="0"/>
        <w:snapToGrid w:val="0"/>
        <w:spacing w:line="540" w:lineRule="exact"/>
        <w:ind w:left="1980" w:hanging="1980" w:hangingChars="450"/>
        <w:jc w:val="center"/>
        <w:rPr>
          <w:rFonts w:eastAsia="方正小标宋简体"/>
          <w:kern w:val="44"/>
          <w:sz w:val="44"/>
          <w:szCs w:val="44"/>
        </w:rPr>
      </w:pPr>
    </w:p>
    <w:p w14:paraId="7E85ABC0">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区财政局落实全面预算绩效管理工作总结</w:t>
      </w:r>
    </w:p>
    <w:p w14:paraId="652A1EA6">
      <w:pPr>
        <w:spacing w:line="560" w:lineRule="exact"/>
        <w:ind w:firstLine="640" w:firstLineChars="200"/>
        <w:rPr>
          <w:rFonts w:ascii="仿宋_GB2312" w:hAnsi="仿宋_GB2312" w:eastAsia="仿宋_GB2312" w:cs="仿宋_GB2312"/>
          <w:sz w:val="32"/>
          <w:szCs w:val="32"/>
        </w:rPr>
      </w:pPr>
      <w:r>
        <w:rPr>
          <w:rFonts w:eastAsia="仿宋_GB2312"/>
          <w:sz w:val="32"/>
          <w:szCs w:val="32"/>
        </w:rPr>
        <w:t>今年以来，在市绩效评价中心指导下，为建成全方位、全过程、全覆盖的预算绩效管理体系，实现预算和绩效管理一体化，我区全面开展预算绩效管理工作，着力提高财政资源配置效率和使用效益，改变预算资金分配的固化格局，提升预算管理水平和政策实施效果。</w:t>
      </w:r>
    </w:p>
    <w:p w14:paraId="5EE8F06B">
      <w:pPr>
        <w:ind w:firstLine="640" w:firstLineChars="200"/>
        <w:rPr>
          <w:rFonts w:ascii="黑体" w:hAnsi="黑体" w:eastAsia="黑体" w:cs="黑体"/>
          <w:sz w:val="32"/>
          <w:szCs w:val="32"/>
        </w:rPr>
      </w:pPr>
      <w:r>
        <w:rPr>
          <w:rFonts w:hint="eastAsia" w:ascii="黑体" w:hAnsi="黑体" w:eastAsia="黑体" w:cs="黑体"/>
          <w:sz w:val="32"/>
          <w:szCs w:val="32"/>
        </w:rPr>
        <w:t>一、工作开展情况</w:t>
      </w:r>
    </w:p>
    <w:p w14:paraId="7C2B8D06">
      <w:pPr>
        <w:pStyle w:val="3"/>
        <w:ind w:firstLine="616"/>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1、2022年绩效管理工作</w:t>
      </w:r>
    </w:p>
    <w:p w14:paraId="1839871A">
      <w:pPr>
        <w:spacing w:line="560" w:lineRule="exact"/>
        <w:ind w:firstLine="619" w:firstLineChars="200"/>
        <w:rPr>
          <w:rFonts w:eastAsia="仿宋_GB2312"/>
          <w:spacing w:val="-6"/>
          <w:sz w:val="32"/>
          <w:szCs w:val="32"/>
        </w:rPr>
      </w:pPr>
      <w:r>
        <w:rPr>
          <w:rFonts w:hint="eastAsia" w:eastAsia="仿宋_GB2312"/>
          <w:b/>
          <w:bCs/>
          <w:spacing w:val="-6"/>
          <w:sz w:val="32"/>
          <w:szCs w:val="32"/>
        </w:rPr>
        <w:t>一是</w:t>
      </w:r>
      <w:r>
        <w:rPr>
          <w:rFonts w:hint="eastAsia" w:eastAsia="仿宋_GB2312"/>
          <w:spacing w:val="-6"/>
          <w:sz w:val="32"/>
          <w:szCs w:val="32"/>
        </w:rPr>
        <w:t>开展</w:t>
      </w:r>
      <w:r>
        <w:rPr>
          <w:rFonts w:eastAsia="仿宋_GB2312"/>
          <w:spacing w:val="-6"/>
          <w:sz w:val="32"/>
          <w:szCs w:val="32"/>
        </w:rPr>
        <w:t>202</w:t>
      </w:r>
      <w:r>
        <w:rPr>
          <w:rFonts w:hint="eastAsia" w:eastAsia="仿宋_GB2312"/>
          <w:spacing w:val="-6"/>
          <w:sz w:val="32"/>
          <w:szCs w:val="32"/>
        </w:rPr>
        <w:t>2</w:t>
      </w:r>
      <w:r>
        <w:rPr>
          <w:rFonts w:eastAsia="仿宋_GB2312"/>
          <w:spacing w:val="-6"/>
          <w:sz w:val="32"/>
          <w:szCs w:val="32"/>
        </w:rPr>
        <w:t>年新增项目</w:t>
      </w:r>
      <w:r>
        <w:rPr>
          <w:rFonts w:hint="eastAsia" w:eastAsia="仿宋_GB2312"/>
          <w:spacing w:val="-6"/>
          <w:sz w:val="32"/>
          <w:szCs w:val="32"/>
        </w:rPr>
        <w:t>事前</w:t>
      </w:r>
      <w:r>
        <w:rPr>
          <w:rFonts w:eastAsia="仿宋_GB2312"/>
          <w:spacing w:val="-6"/>
          <w:sz w:val="32"/>
          <w:szCs w:val="32"/>
        </w:rPr>
        <w:t>绩效评估</w:t>
      </w:r>
      <w:r>
        <w:rPr>
          <w:rFonts w:hint="eastAsia" w:eastAsia="仿宋_GB2312"/>
          <w:spacing w:val="-6"/>
          <w:sz w:val="32"/>
          <w:szCs w:val="32"/>
        </w:rPr>
        <w:t>。</w:t>
      </w:r>
      <w:r>
        <w:rPr>
          <w:rFonts w:eastAsia="仿宋_GB2312"/>
          <w:sz w:val="32"/>
          <w:szCs w:val="32"/>
        </w:rPr>
        <w:t>202</w:t>
      </w:r>
      <w:r>
        <w:rPr>
          <w:rFonts w:hint="eastAsia" w:eastAsia="仿宋_GB2312"/>
          <w:sz w:val="32"/>
          <w:szCs w:val="32"/>
        </w:rPr>
        <w:t>2</w:t>
      </w:r>
      <w:r>
        <w:rPr>
          <w:rFonts w:eastAsia="仿宋_GB2312"/>
          <w:sz w:val="32"/>
          <w:szCs w:val="32"/>
        </w:rPr>
        <w:t>年预算编制新增项目</w:t>
      </w:r>
      <w:r>
        <w:rPr>
          <w:rFonts w:hint="eastAsia" w:eastAsia="仿宋_GB2312"/>
          <w:sz w:val="32"/>
          <w:szCs w:val="32"/>
        </w:rPr>
        <w:t>2</w:t>
      </w:r>
      <w:r>
        <w:rPr>
          <w:rFonts w:eastAsia="仿宋_GB2312"/>
          <w:sz w:val="32"/>
          <w:szCs w:val="32"/>
        </w:rPr>
        <w:t>项，</w:t>
      </w:r>
      <w:r>
        <w:rPr>
          <w:rFonts w:hint="eastAsia" w:eastAsia="仿宋_GB2312"/>
          <w:sz w:val="32"/>
          <w:szCs w:val="32"/>
        </w:rPr>
        <w:t>分别是乌尔禾区城市管理局的路灯维修经费和乌尔禾区应急管理局的执法制服采购经费，</w:t>
      </w:r>
      <w:r>
        <w:rPr>
          <w:rFonts w:eastAsia="仿宋_GB2312"/>
          <w:spacing w:val="-6"/>
          <w:sz w:val="32"/>
          <w:szCs w:val="32"/>
        </w:rPr>
        <w:t>共计</w:t>
      </w:r>
      <w:r>
        <w:rPr>
          <w:rFonts w:hint="eastAsia" w:eastAsia="仿宋_GB2312"/>
          <w:spacing w:val="-6"/>
          <w:sz w:val="32"/>
          <w:szCs w:val="32"/>
        </w:rPr>
        <w:t>121.73</w:t>
      </w:r>
      <w:r>
        <w:rPr>
          <w:rFonts w:eastAsia="仿宋_GB2312"/>
          <w:spacing w:val="-6"/>
          <w:sz w:val="32"/>
          <w:szCs w:val="32"/>
        </w:rPr>
        <w:t>万元，</w:t>
      </w:r>
      <w:r>
        <w:rPr>
          <w:rFonts w:hint="eastAsia" w:eastAsia="仿宋_GB2312"/>
          <w:sz w:val="32"/>
          <w:szCs w:val="32"/>
        </w:rPr>
        <w:t>截至目前均已</w:t>
      </w:r>
      <w:r>
        <w:rPr>
          <w:rFonts w:eastAsia="仿宋_GB2312"/>
          <w:sz w:val="32"/>
          <w:szCs w:val="32"/>
        </w:rPr>
        <w:t>开展事前绩效评估</w:t>
      </w:r>
      <w:r>
        <w:rPr>
          <w:rFonts w:hint="eastAsia" w:eastAsia="仿宋_GB2312"/>
          <w:sz w:val="32"/>
          <w:szCs w:val="32"/>
        </w:rPr>
        <w:t>工作</w:t>
      </w:r>
      <w:r>
        <w:rPr>
          <w:rFonts w:eastAsia="仿宋_GB2312"/>
          <w:sz w:val="32"/>
          <w:szCs w:val="32"/>
        </w:rPr>
        <w:t>，进一步从源头上提高了预算编制的科学性和精准性。</w:t>
      </w:r>
    </w:p>
    <w:p w14:paraId="1A9A4643">
      <w:pPr>
        <w:spacing w:line="560" w:lineRule="exact"/>
        <w:ind w:firstLine="619" w:firstLineChars="200"/>
        <w:rPr>
          <w:rFonts w:eastAsia="仿宋_GB2312"/>
          <w:spacing w:val="-6"/>
          <w:sz w:val="32"/>
          <w:szCs w:val="32"/>
        </w:rPr>
      </w:pPr>
      <w:r>
        <w:rPr>
          <w:rFonts w:hint="eastAsia" w:eastAsia="仿宋_GB2312"/>
          <w:b/>
          <w:bCs/>
          <w:spacing w:val="-6"/>
          <w:sz w:val="32"/>
          <w:szCs w:val="32"/>
        </w:rPr>
        <w:t>二是</w:t>
      </w:r>
      <w:r>
        <w:rPr>
          <w:rFonts w:hint="eastAsia" w:eastAsia="仿宋_GB2312"/>
          <w:spacing w:val="-6"/>
          <w:sz w:val="32"/>
          <w:szCs w:val="32"/>
        </w:rPr>
        <w:t>开展</w:t>
      </w:r>
      <w:r>
        <w:rPr>
          <w:rFonts w:eastAsia="仿宋_GB2312"/>
          <w:spacing w:val="-6"/>
          <w:sz w:val="32"/>
          <w:szCs w:val="32"/>
        </w:rPr>
        <w:t>202</w:t>
      </w:r>
      <w:r>
        <w:rPr>
          <w:rFonts w:hint="eastAsia" w:eastAsia="仿宋_GB2312"/>
          <w:spacing w:val="-6"/>
          <w:sz w:val="32"/>
          <w:szCs w:val="32"/>
        </w:rPr>
        <w:t>2</w:t>
      </w:r>
      <w:r>
        <w:rPr>
          <w:rFonts w:eastAsia="仿宋_GB2312"/>
          <w:spacing w:val="-6"/>
          <w:sz w:val="32"/>
          <w:szCs w:val="32"/>
        </w:rPr>
        <w:t>年预算项目绩效目标管理</w:t>
      </w:r>
      <w:r>
        <w:rPr>
          <w:rFonts w:hint="eastAsia" w:eastAsia="仿宋_GB2312"/>
          <w:spacing w:val="-6"/>
          <w:sz w:val="32"/>
          <w:szCs w:val="32"/>
        </w:rPr>
        <w:t>申报工作</w:t>
      </w:r>
      <w:r>
        <w:rPr>
          <w:rFonts w:eastAsia="仿宋_GB2312"/>
          <w:spacing w:val="-6"/>
          <w:sz w:val="32"/>
          <w:szCs w:val="32"/>
        </w:rPr>
        <w:t>。对我区5</w:t>
      </w:r>
      <w:r>
        <w:rPr>
          <w:rFonts w:hint="eastAsia" w:eastAsia="仿宋_GB2312"/>
          <w:spacing w:val="-6"/>
          <w:sz w:val="32"/>
          <w:szCs w:val="32"/>
        </w:rPr>
        <w:t>6</w:t>
      </w:r>
      <w:r>
        <w:rPr>
          <w:rFonts w:eastAsia="仿宋_GB2312"/>
          <w:spacing w:val="-6"/>
          <w:sz w:val="32"/>
          <w:szCs w:val="32"/>
        </w:rPr>
        <w:t>家单位（5家单位无项目），涉及项目</w:t>
      </w:r>
      <w:r>
        <w:rPr>
          <w:rFonts w:hint="eastAsia" w:eastAsia="仿宋_GB2312"/>
          <w:spacing w:val="-6"/>
          <w:sz w:val="32"/>
          <w:szCs w:val="32"/>
        </w:rPr>
        <w:t>395</w:t>
      </w:r>
      <w:r>
        <w:rPr>
          <w:rFonts w:eastAsia="仿宋_GB2312"/>
          <w:spacing w:val="-6"/>
          <w:sz w:val="32"/>
          <w:szCs w:val="32"/>
        </w:rPr>
        <w:t>个，共计25491.44万元，共设置三级指标5066个，可量化指标4304个，指标量化率</w:t>
      </w:r>
      <w:r>
        <w:rPr>
          <w:rFonts w:hint="eastAsia" w:eastAsia="仿宋_GB2312"/>
          <w:spacing w:val="-6"/>
          <w:sz w:val="32"/>
          <w:szCs w:val="32"/>
        </w:rPr>
        <w:t>97</w:t>
      </w:r>
      <w:r>
        <w:rPr>
          <w:rFonts w:eastAsia="仿宋_GB2312"/>
          <w:spacing w:val="-6"/>
          <w:sz w:val="32"/>
          <w:szCs w:val="32"/>
        </w:rPr>
        <w:t>%。</w:t>
      </w:r>
    </w:p>
    <w:p w14:paraId="43A79FCC">
      <w:pPr>
        <w:spacing w:line="560" w:lineRule="exact"/>
        <w:ind w:firstLine="640"/>
        <w:rPr>
          <w:rFonts w:eastAsia="仿宋_GB2312"/>
          <w:spacing w:val="-6"/>
          <w:sz w:val="32"/>
          <w:szCs w:val="32"/>
        </w:rPr>
      </w:pPr>
      <w:r>
        <w:rPr>
          <w:rFonts w:hint="eastAsia" w:eastAsia="仿宋_GB2312"/>
          <w:b/>
          <w:bCs/>
          <w:sz w:val="32"/>
          <w:szCs w:val="32"/>
        </w:rPr>
        <w:t>三是</w:t>
      </w:r>
      <w:r>
        <w:rPr>
          <w:rFonts w:hint="eastAsia" w:eastAsia="仿宋_GB2312"/>
          <w:sz w:val="32"/>
          <w:szCs w:val="32"/>
        </w:rPr>
        <w:t>开展</w:t>
      </w:r>
      <w:r>
        <w:rPr>
          <w:rFonts w:eastAsia="仿宋_GB2312"/>
          <w:spacing w:val="-6"/>
          <w:sz w:val="32"/>
          <w:szCs w:val="32"/>
        </w:rPr>
        <w:t>202</w:t>
      </w:r>
      <w:r>
        <w:rPr>
          <w:rFonts w:hint="eastAsia" w:eastAsia="仿宋_GB2312"/>
          <w:spacing w:val="-6"/>
          <w:sz w:val="32"/>
          <w:szCs w:val="32"/>
        </w:rPr>
        <w:t>2</w:t>
      </w:r>
      <w:r>
        <w:rPr>
          <w:rFonts w:eastAsia="仿宋_GB2312"/>
          <w:spacing w:val="-6"/>
          <w:sz w:val="32"/>
          <w:szCs w:val="32"/>
        </w:rPr>
        <w:t>年</w:t>
      </w:r>
      <w:r>
        <w:rPr>
          <w:rFonts w:hint="eastAsia" w:eastAsia="仿宋_GB2312"/>
          <w:spacing w:val="-6"/>
          <w:sz w:val="32"/>
          <w:szCs w:val="32"/>
        </w:rPr>
        <w:t>预算</w:t>
      </w:r>
      <w:r>
        <w:rPr>
          <w:rFonts w:eastAsia="仿宋_GB2312"/>
          <w:spacing w:val="-6"/>
          <w:sz w:val="32"/>
          <w:szCs w:val="32"/>
        </w:rPr>
        <w:t>部门</w:t>
      </w:r>
      <w:r>
        <w:rPr>
          <w:rFonts w:hint="eastAsia" w:eastAsia="仿宋_GB2312"/>
          <w:spacing w:val="-6"/>
          <w:sz w:val="32"/>
          <w:szCs w:val="32"/>
        </w:rPr>
        <w:t>重点</w:t>
      </w:r>
      <w:r>
        <w:rPr>
          <w:rFonts w:eastAsia="仿宋_GB2312"/>
          <w:spacing w:val="-6"/>
          <w:sz w:val="32"/>
          <w:szCs w:val="32"/>
        </w:rPr>
        <w:t>项目自评工作。</w:t>
      </w:r>
      <w:r>
        <w:rPr>
          <w:rFonts w:hint="eastAsia" w:eastAsia="仿宋_GB2312"/>
          <w:spacing w:val="-6"/>
          <w:sz w:val="32"/>
          <w:szCs w:val="32"/>
        </w:rPr>
        <w:t>针</w:t>
      </w:r>
      <w:r>
        <w:rPr>
          <w:rFonts w:eastAsia="仿宋_GB2312"/>
          <w:spacing w:val="-6"/>
          <w:sz w:val="32"/>
          <w:szCs w:val="32"/>
        </w:rPr>
        <w:t>对有项目的单位</w:t>
      </w:r>
      <w:r>
        <w:rPr>
          <w:rFonts w:hint="eastAsia" w:eastAsia="仿宋_GB2312"/>
          <w:spacing w:val="-6"/>
          <w:sz w:val="32"/>
          <w:szCs w:val="32"/>
        </w:rPr>
        <w:t>依照《</w:t>
      </w:r>
      <w:r>
        <w:rPr>
          <w:rFonts w:eastAsia="仿宋_GB2312"/>
          <w:spacing w:val="-6"/>
          <w:sz w:val="32"/>
          <w:szCs w:val="32"/>
        </w:rPr>
        <w:t>项目支出绩效评价管理办法</w:t>
      </w:r>
      <w:r>
        <w:rPr>
          <w:rFonts w:hint="eastAsia" w:eastAsia="仿宋_GB2312"/>
          <w:spacing w:val="-6"/>
          <w:sz w:val="32"/>
          <w:szCs w:val="32"/>
        </w:rPr>
        <w:t>》</w:t>
      </w:r>
      <w:r>
        <w:rPr>
          <w:rFonts w:eastAsia="仿宋_GB2312"/>
          <w:spacing w:val="-6"/>
          <w:sz w:val="32"/>
          <w:szCs w:val="32"/>
        </w:rPr>
        <w:t>（财预【2020】10号）</w:t>
      </w:r>
      <w:r>
        <w:rPr>
          <w:rFonts w:hint="eastAsia" w:eastAsia="仿宋_GB2312"/>
          <w:spacing w:val="-6"/>
          <w:sz w:val="32"/>
          <w:szCs w:val="32"/>
        </w:rPr>
        <w:t>文件</w:t>
      </w:r>
      <w:r>
        <w:rPr>
          <w:rFonts w:eastAsia="仿宋_GB2312"/>
          <w:spacing w:val="-6"/>
          <w:sz w:val="32"/>
          <w:szCs w:val="32"/>
        </w:rPr>
        <w:t>要求，</w:t>
      </w:r>
      <w:r>
        <w:rPr>
          <w:rFonts w:hint="eastAsia" w:eastAsia="仿宋_GB2312"/>
          <w:spacing w:val="-6"/>
          <w:sz w:val="32"/>
          <w:szCs w:val="32"/>
        </w:rPr>
        <w:t>根据</w:t>
      </w:r>
      <w:r>
        <w:rPr>
          <w:rFonts w:eastAsia="仿宋_GB2312"/>
          <w:spacing w:val="-6"/>
          <w:sz w:val="32"/>
          <w:szCs w:val="32"/>
        </w:rPr>
        <w:t>项目</w:t>
      </w:r>
      <w:r>
        <w:rPr>
          <w:rFonts w:hint="eastAsia" w:eastAsia="仿宋_GB2312"/>
          <w:spacing w:val="-6"/>
          <w:sz w:val="32"/>
          <w:szCs w:val="32"/>
        </w:rPr>
        <w:t>实际决算</w:t>
      </w:r>
      <w:r>
        <w:rPr>
          <w:rFonts w:eastAsia="仿宋_GB2312"/>
          <w:spacing w:val="-6"/>
          <w:sz w:val="32"/>
          <w:szCs w:val="32"/>
        </w:rPr>
        <w:t>资金合计的20%</w:t>
      </w:r>
      <w:r>
        <w:rPr>
          <w:rFonts w:eastAsia="仿宋_GB2312"/>
          <w:bCs/>
          <w:sz w:val="32"/>
          <w:szCs w:val="32"/>
        </w:rPr>
        <w:t>优先选择项目</w:t>
      </w:r>
      <w:r>
        <w:rPr>
          <w:rFonts w:hint="eastAsia" w:eastAsia="仿宋_GB2312"/>
          <w:bCs/>
          <w:sz w:val="32"/>
          <w:szCs w:val="32"/>
        </w:rPr>
        <w:t>，</w:t>
      </w:r>
      <w:r>
        <w:rPr>
          <w:rFonts w:eastAsia="仿宋_GB2312"/>
          <w:bCs/>
          <w:sz w:val="32"/>
          <w:szCs w:val="32"/>
        </w:rPr>
        <w:t>原则上以5年为周</w:t>
      </w:r>
      <w:r>
        <w:rPr>
          <w:rFonts w:eastAsia="仿宋_GB2312"/>
          <w:color w:val="000000"/>
          <w:sz w:val="32"/>
          <w:szCs w:val="32"/>
        </w:rPr>
        <w:t>期，实现部门评价重点项目全覆盖。我区本年共选取</w:t>
      </w:r>
      <w:r>
        <w:rPr>
          <w:rFonts w:hint="eastAsia" w:eastAsia="仿宋_GB2312"/>
          <w:color w:val="000000"/>
          <w:sz w:val="32"/>
          <w:szCs w:val="32"/>
        </w:rPr>
        <w:t>48</w:t>
      </w:r>
      <w:r>
        <w:rPr>
          <w:rFonts w:eastAsia="仿宋_GB2312"/>
          <w:color w:val="000000"/>
          <w:sz w:val="32"/>
          <w:szCs w:val="32"/>
        </w:rPr>
        <w:t>个项目</w:t>
      </w:r>
      <w:r>
        <w:rPr>
          <w:rFonts w:eastAsia="仿宋_GB2312"/>
          <w:sz w:val="32"/>
          <w:szCs w:val="32"/>
        </w:rPr>
        <w:t>做部门自评报告，资金总额</w:t>
      </w:r>
      <w:r>
        <w:rPr>
          <w:rFonts w:hint="eastAsia" w:eastAsia="仿宋_GB2312"/>
          <w:sz w:val="32"/>
          <w:szCs w:val="32"/>
        </w:rPr>
        <w:t>29043.23</w:t>
      </w:r>
      <w:r>
        <w:rPr>
          <w:rFonts w:eastAsia="仿宋_GB2312"/>
          <w:sz w:val="32"/>
          <w:szCs w:val="32"/>
        </w:rPr>
        <w:t>万元，执行</w:t>
      </w:r>
      <w:r>
        <w:rPr>
          <w:rFonts w:hint="eastAsia" w:eastAsia="仿宋_GB2312"/>
          <w:sz w:val="32"/>
          <w:szCs w:val="32"/>
        </w:rPr>
        <w:t>29043.23</w:t>
      </w:r>
      <w:r>
        <w:rPr>
          <w:rFonts w:eastAsia="仿宋_GB2312"/>
          <w:sz w:val="32"/>
          <w:szCs w:val="32"/>
        </w:rPr>
        <w:t>万元，执行率</w:t>
      </w:r>
      <w:r>
        <w:rPr>
          <w:rFonts w:hint="eastAsia" w:eastAsia="仿宋_GB2312"/>
          <w:sz w:val="32"/>
          <w:szCs w:val="32"/>
        </w:rPr>
        <w:t>100</w:t>
      </w:r>
      <w:r>
        <w:rPr>
          <w:rFonts w:eastAsia="仿宋_GB2312"/>
          <w:sz w:val="32"/>
          <w:szCs w:val="32"/>
        </w:rPr>
        <w:t>%。单位自评综合评分</w:t>
      </w:r>
      <w:r>
        <w:rPr>
          <w:rFonts w:hint="eastAsia" w:eastAsia="仿宋_GB2312"/>
          <w:sz w:val="32"/>
          <w:szCs w:val="32"/>
        </w:rPr>
        <w:t>99</w:t>
      </w:r>
      <w:r>
        <w:rPr>
          <w:rFonts w:eastAsia="仿宋_GB2312"/>
          <w:sz w:val="32"/>
          <w:szCs w:val="32"/>
        </w:rPr>
        <w:t>分，财政综合评分为</w:t>
      </w:r>
      <w:r>
        <w:rPr>
          <w:rFonts w:hint="eastAsia" w:eastAsia="仿宋_GB2312"/>
          <w:sz w:val="32"/>
          <w:szCs w:val="32"/>
        </w:rPr>
        <w:t>99</w:t>
      </w:r>
      <w:r>
        <w:rPr>
          <w:rFonts w:eastAsia="仿宋_GB2312"/>
          <w:sz w:val="32"/>
          <w:szCs w:val="32"/>
        </w:rPr>
        <w:t>分，评价结果为“优”。</w:t>
      </w:r>
    </w:p>
    <w:p w14:paraId="339630CF">
      <w:pPr>
        <w:spacing w:line="560" w:lineRule="exact"/>
        <w:ind w:firstLine="619" w:firstLineChars="200"/>
        <w:rPr>
          <w:rFonts w:eastAsia="仿宋_GB2312"/>
          <w:spacing w:val="-6"/>
          <w:sz w:val="32"/>
          <w:szCs w:val="32"/>
        </w:rPr>
      </w:pPr>
      <w:r>
        <w:rPr>
          <w:rFonts w:hint="eastAsia" w:ascii="楷体" w:hAnsi="楷体" w:eastAsia="楷体" w:cs="楷体"/>
          <w:b/>
          <w:bCs/>
          <w:spacing w:val="-6"/>
          <w:sz w:val="32"/>
          <w:szCs w:val="32"/>
        </w:rPr>
        <w:t>四是</w:t>
      </w:r>
      <w:r>
        <w:rPr>
          <w:rFonts w:hint="eastAsia" w:eastAsia="仿宋_GB2312"/>
          <w:spacing w:val="-6"/>
          <w:sz w:val="32"/>
          <w:szCs w:val="32"/>
        </w:rPr>
        <w:t>开展</w:t>
      </w:r>
      <w:r>
        <w:rPr>
          <w:rFonts w:eastAsia="仿宋_GB2312"/>
          <w:sz w:val="32"/>
          <w:szCs w:val="32"/>
        </w:rPr>
        <w:t>202</w:t>
      </w:r>
      <w:r>
        <w:rPr>
          <w:rFonts w:hint="eastAsia" w:eastAsia="仿宋_GB2312"/>
          <w:sz w:val="32"/>
          <w:szCs w:val="32"/>
        </w:rPr>
        <w:t>2</w:t>
      </w:r>
      <w:r>
        <w:rPr>
          <w:rFonts w:eastAsia="仿宋_GB2312"/>
          <w:sz w:val="32"/>
          <w:szCs w:val="32"/>
        </w:rPr>
        <w:t>年</w:t>
      </w:r>
      <w:r>
        <w:rPr>
          <w:rFonts w:hint="eastAsia" w:eastAsia="仿宋_GB2312"/>
          <w:sz w:val="32"/>
          <w:szCs w:val="32"/>
        </w:rPr>
        <w:t>整体预算资金</w:t>
      </w:r>
      <w:r>
        <w:rPr>
          <w:rFonts w:eastAsia="仿宋_GB2312"/>
          <w:sz w:val="32"/>
          <w:szCs w:val="32"/>
        </w:rPr>
        <w:t>项目绩效自评</w:t>
      </w:r>
      <w:r>
        <w:rPr>
          <w:rFonts w:hint="eastAsia" w:eastAsia="仿宋_GB2312"/>
          <w:sz w:val="32"/>
          <w:szCs w:val="32"/>
        </w:rPr>
        <w:t>工作</w:t>
      </w:r>
      <w:r>
        <w:rPr>
          <w:rFonts w:eastAsia="仿宋_GB2312"/>
          <w:sz w:val="32"/>
          <w:szCs w:val="32"/>
        </w:rPr>
        <w:t>，</w:t>
      </w:r>
      <w:r>
        <w:rPr>
          <w:rFonts w:hint="eastAsia" w:eastAsia="仿宋_GB2312"/>
          <w:sz w:val="32"/>
          <w:szCs w:val="32"/>
        </w:rPr>
        <w:t>共</w:t>
      </w:r>
      <w:r>
        <w:rPr>
          <w:rFonts w:eastAsia="仿宋_GB2312"/>
          <w:sz w:val="32"/>
          <w:szCs w:val="32"/>
        </w:rPr>
        <w:t>涉及</w:t>
      </w:r>
      <w:r>
        <w:rPr>
          <w:rFonts w:hint="eastAsia" w:eastAsia="仿宋_GB2312"/>
          <w:sz w:val="32"/>
          <w:szCs w:val="32"/>
        </w:rPr>
        <w:t>资金</w:t>
      </w:r>
      <w:r>
        <w:rPr>
          <w:rFonts w:eastAsia="仿宋_GB2312"/>
          <w:sz w:val="32"/>
          <w:szCs w:val="32"/>
        </w:rPr>
        <w:t>项目</w:t>
      </w:r>
      <w:r>
        <w:rPr>
          <w:rFonts w:hint="eastAsia" w:eastAsia="仿宋_GB2312"/>
          <w:sz w:val="32"/>
          <w:szCs w:val="32"/>
        </w:rPr>
        <w:t>507</w:t>
      </w:r>
      <w:r>
        <w:rPr>
          <w:rFonts w:eastAsia="仿宋_GB2312"/>
          <w:sz w:val="32"/>
          <w:szCs w:val="32"/>
        </w:rPr>
        <w:t>项，</w:t>
      </w:r>
      <w:r>
        <w:rPr>
          <w:rFonts w:hint="eastAsia" w:eastAsia="仿宋_GB2312"/>
          <w:sz w:val="32"/>
          <w:szCs w:val="32"/>
        </w:rPr>
        <w:t>合计金额</w:t>
      </w:r>
      <w:r>
        <w:rPr>
          <w:rFonts w:hint="eastAsia" w:eastAsia="仿宋_GB2312"/>
          <w:spacing w:val="-6"/>
          <w:sz w:val="32"/>
          <w:szCs w:val="32"/>
        </w:rPr>
        <w:t>74577.4</w:t>
      </w:r>
      <w:r>
        <w:rPr>
          <w:rFonts w:eastAsia="仿宋_GB2312"/>
          <w:spacing w:val="-6"/>
          <w:sz w:val="32"/>
          <w:szCs w:val="32"/>
        </w:rPr>
        <w:t>万元，</w:t>
      </w:r>
      <w:r>
        <w:rPr>
          <w:rFonts w:hint="eastAsia" w:eastAsia="仿宋_GB2312"/>
          <w:spacing w:val="-6"/>
          <w:sz w:val="32"/>
          <w:szCs w:val="32"/>
        </w:rPr>
        <w:t>实际</w:t>
      </w:r>
      <w:r>
        <w:rPr>
          <w:rFonts w:eastAsia="仿宋_GB2312"/>
          <w:spacing w:val="-6"/>
          <w:sz w:val="32"/>
          <w:szCs w:val="32"/>
        </w:rPr>
        <w:t>执行金额</w:t>
      </w:r>
      <w:r>
        <w:rPr>
          <w:rFonts w:hint="eastAsia" w:eastAsia="仿宋_GB2312"/>
          <w:spacing w:val="-6"/>
          <w:sz w:val="32"/>
          <w:szCs w:val="32"/>
        </w:rPr>
        <w:t>74469.82</w:t>
      </w:r>
      <w:r>
        <w:rPr>
          <w:rFonts w:eastAsia="仿宋_GB2312"/>
          <w:spacing w:val="-6"/>
          <w:sz w:val="32"/>
          <w:szCs w:val="32"/>
        </w:rPr>
        <w:t>万元，预算执行率</w:t>
      </w:r>
      <w:r>
        <w:rPr>
          <w:rFonts w:hint="eastAsia" w:eastAsia="仿宋_GB2312"/>
          <w:spacing w:val="-6"/>
          <w:sz w:val="32"/>
          <w:szCs w:val="32"/>
        </w:rPr>
        <w:t>达100</w:t>
      </w:r>
      <w:r>
        <w:rPr>
          <w:rFonts w:eastAsia="仿宋_GB2312"/>
          <w:spacing w:val="-6"/>
          <w:sz w:val="32"/>
          <w:szCs w:val="32"/>
        </w:rPr>
        <w:t>%，单位自评平均分为</w:t>
      </w:r>
      <w:r>
        <w:rPr>
          <w:rFonts w:hint="eastAsia" w:eastAsia="仿宋_GB2312"/>
          <w:spacing w:val="-6"/>
          <w:sz w:val="32"/>
          <w:szCs w:val="32"/>
        </w:rPr>
        <w:t>98</w:t>
      </w:r>
      <w:r>
        <w:rPr>
          <w:rFonts w:eastAsia="仿宋_GB2312"/>
          <w:spacing w:val="-6"/>
          <w:sz w:val="32"/>
          <w:szCs w:val="32"/>
        </w:rPr>
        <w:t>分，财政审核综合平均分</w:t>
      </w:r>
      <w:r>
        <w:rPr>
          <w:rFonts w:hint="eastAsia" w:eastAsia="仿宋_GB2312"/>
          <w:spacing w:val="-6"/>
          <w:sz w:val="32"/>
          <w:szCs w:val="32"/>
        </w:rPr>
        <w:t>97.5</w:t>
      </w:r>
      <w:r>
        <w:rPr>
          <w:rFonts w:eastAsia="仿宋_GB2312"/>
          <w:spacing w:val="-6"/>
          <w:sz w:val="32"/>
          <w:szCs w:val="32"/>
        </w:rPr>
        <w:t>分，</w:t>
      </w:r>
      <w:r>
        <w:rPr>
          <w:rFonts w:eastAsia="仿宋_GB2312"/>
          <w:sz w:val="32"/>
          <w:szCs w:val="32"/>
        </w:rPr>
        <w:t>评价结果为“优”</w:t>
      </w:r>
      <w:r>
        <w:rPr>
          <w:rFonts w:eastAsia="仿宋_GB2312"/>
          <w:spacing w:val="-6"/>
          <w:sz w:val="32"/>
          <w:szCs w:val="32"/>
        </w:rPr>
        <w:t>。</w:t>
      </w:r>
      <w:r>
        <w:rPr>
          <w:rFonts w:hint="eastAsia" w:eastAsia="仿宋_GB2312"/>
          <w:spacing w:val="-6"/>
          <w:sz w:val="32"/>
          <w:szCs w:val="32"/>
        </w:rPr>
        <w:t xml:space="preserve">  </w:t>
      </w:r>
    </w:p>
    <w:p w14:paraId="726034AE">
      <w:pPr>
        <w:spacing w:line="560" w:lineRule="exact"/>
        <w:ind w:firstLine="616" w:firstLineChars="200"/>
        <w:rPr>
          <w:rFonts w:eastAsia="仿宋_GB2312"/>
          <w:spacing w:val="-6"/>
          <w:sz w:val="32"/>
          <w:szCs w:val="32"/>
        </w:rPr>
      </w:pPr>
      <w:r>
        <w:rPr>
          <w:rFonts w:hint="eastAsia" w:eastAsia="仿宋_GB2312"/>
          <w:spacing w:val="-6"/>
          <w:sz w:val="32"/>
          <w:szCs w:val="32"/>
        </w:rPr>
        <w:t>2.2023年绩效管理工作</w:t>
      </w:r>
    </w:p>
    <w:p w14:paraId="29BE4C73">
      <w:pPr>
        <w:spacing w:line="560" w:lineRule="exact"/>
        <w:ind w:firstLine="616" w:firstLineChars="200"/>
        <w:rPr>
          <w:rFonts w:eastAsia="仿宋_GB2312"/>
          <w:spacing w:val="-6"/>
          <w:sz w:val="32"/>
          <w:szCs w:val="32"/>
        </w:rPr>
      </w:pPr>
      <w:r>
        <w:rPr>
          <w:rFonts w:hint="eastAsia" w:eastAsia="仿宋_GB2312"/>
          <w:spacing w:val="-6"/>
          <w:sz w:val="32"/>
          <w:szCs w:val="32"/>
        </w:rPr>
        <w:t>开展</w:t>
      </w:r>
      <w:r>
        <w:rPr>
          <w:rFonts w:eastAsia="仿宋_GB2312"/>
          <w:spacing w:val="-6"/>
          <w:sz w:val="32"/>
          <w:szCs w:val="32"/>
        </w:rPr>
        <w:t>202</w:t>
      </w:r>
      <w:r>
        <w:rPr>
          <w:rFonts w:hint="eastAsia" w:eastAsia="仿宋_GB2312"/>
          <w:spacing w:val="-6"/>
          <w:sz w:val="32"/>
          <w:szCs w:val="32"/>
        </w:rPr>
        <w:t>3</w:t>
      </w:r>
      <w:r>
        <w:rPr>
          <w:rFonts w:eastAsia="仿宋_GB2312"/>
          <w:spacing w:val="-6"/>
          <w:sz w:val="32"/>
          <w:szCs w:val="32"/>
        </w:rPr>
        <w:t>年预算项目绩效目标管理</w:t>
      </w:r>
      <w:r>
        <w:rPr>
          <w:rFonts w:hint="eastAsia" w:eastAsia="仿宋_GB2312"/>
          <w:spacing w:val="-6"/>
          <w:sz w:val="32"/>
          <w:szCs w:val="32"/>
        </w:rPr>
        <w:t>申报工作</w:t>
      </w:r>
      <w:r>
        <w:rPr>
          <w:rFonts w:eastAsia="仿宋_GB2312"/>
          <w:spacing w:val="-6"/>
          <w:sz w:val="32"/>
          <w:szCs w:val="32"/>
        </w:rPr>
        <w:t>。对我区</w:t>
      </w:r>
      <w:r>
        <w:rPr>
          <w:rFonts w:hint="eastAsia" w:eastAsia="仿宋_GB2312"/>
          <w:spacing w:val="-6"/>
          <w:sz w:val="32"/>
          <w:szCs w:val="32"/>
        </w:rPr>
        <w:t>45</w:t>
      </w:r>
      <w:r>
        <w:rPr>
          <w:rFonts w:eastAsia="仿宋_GB2312"/>
          <w:spacing w:val="-6"/>
          <w:sz w:val="32"/>
          <w:szCs w:val="32"/>
        </w:rPr>
        <w:t>家单位，涉及项目</w:t>
      </w:r>
      <w:r>
        <w:rPr>
          <w:rFonts w:hint="eastAsia" w:eastAsia="仿宋_GB2312"/>
          <w:spacing w:val="-6"/>
          <w:sz w:val="32"/>
          <w:szCs w:val="32"/>
        </w:rPr>
        <w:t>259</w:t>
      </w:r>
      <w:r>
        <w:rPr>
          <w:rFonts w:eastAsia="仿宋_GB2312"/>
          <w:spacing w:val="-6"/>
          <w:sz w:val="32"/>
          <w:szCs w:val="32"/>
        </w:rPr>
        <w:t>个，共计</w:t>
      </w:r>
      <w:r>
        <w:rPr>
          <w:rFonts w:hint="eastAsia" w:eastAsia="仿宋_GB2312"/>
          <w:spacing w:val="-6"/>
          <w:sz w:val="32"/>
          <w:szCs w:val="32"/>
        </w:rPr>
        <w:t>47626</w:t>
      </w:r>
      <w:r>
        <w:rPr>
          <w:rFonts w:eastAsia="仿宋_GB2312"/>
          <w:spacing w:val="-6"/>
          <w:sz w:val="32"/>
          <w:szCs w:val="32"/>
        </w:rPr>
        <w:t>万元，共设置三级指标</w:t>
      </w:r>
      <w:r>
        <w:rPr>
          <w:rFonts w:hint="eastAsia" w:eastAsia="仿宋_GB2312"/>
          <w:spacing w:val="-6"/>
          <w:sz w:val="32"/>
          <w:szCs w:val="32"/>
        </w:rPr>
        <w:t>85</w:t>
      </w:r>
      <w:r>
        <w:rPr>
          <w:rFonts w:eastAsia="仿宋_GB2312"/>
          <w:spacing w:val="-6"/>
          <w:sz w:val="32"/>
          <w:szCs w:val="32"/>
        </w:rPr>
        <w:t>个，可量化指标</w:t>
      </w:r>
      <w:r>
        <w:rPr>
          <w:rFonts w:hint="eastAsia" w:eastAsia="仿宋_GB2312"/>
          <w:spacing w:val="-6"/>
          <w:sz w:val="32"/>
          <w:szCs w:val="32"/>
        </w:rPr>
        <w:t>85</w:t>
      </w:r>
      <w:r>
        <w:rPr>
          <w:rFonts w:eastAsia="仿宋_GB2312"/>
          <w:spacing w:val="-6"/>
          <w:sz w:val="32"/>
          <w:szCs w:val="32"/>
        </w:rPr>
        <w:t>个，指标量化率</w:t>
      </w:r>
      <w:r>
        <w:rPr>
          <w:rFonts w:hint="eastAsia" w:eastAsia="仿宋_GB2312"/>
          <w:spacing w:val="-6"/>
          <w:sz w:val="32"/>
          <w:szCs w:val="32"/>
        </w:rPr>
        <w:t>99</w:t>
      </w:r>
      <w:r>
        <w:rPr>
          <w:rFonts w:eastAsia="仿宋_GB2312"/>
          <w:spacing w:val="-6"/>
          <w:sz w:val="32"/>
          <w:szCs w:val="32"/>
        </w:rPr>
        <w:t>%。</w:t>
      </w:r>
    </w:p>
    <w:p w14:paraId="41B3BD64">
      <w:pPr>
        <w:pStyle w:val="3"/>
        <w:ind w:firstLine="64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、存在的问题</w:t>
      </w:r>
    </w:p>
    <w:p w14:paraId="6469F073">
      <w:pPr>
        <w:pStyle w:val="3"/>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预算单位重视程度不足</w:t>
      </w:r>
      <w:r>
        <w:rPr>
          <w:rFonts w:hint="eastAsia" w:ascii="Times New Roman" w:hAnsi="Times New Roman" w:eastAsia="仿宋_GB2312"/>
          <w:sz w:val="32"/>
          <w:szCs w:val="32"/>
        </w:rPr>
        <w:t>，主体责任不强</w:t>
      </w:r>
      <w:r>
        <w:rPr>
          <w:rFonts w:ascii="Times New Roman" w:hAnsi="Times New Roman" w:eastAsia="仿宋_GB2312"/>
          <w:sz w:val="32"/>
          <w:szCs w:val="32"/>
        </w:rPr>
        <w:t>。经管员更换频繁，工作交接不清楚</w:t>
      </w:r>
      <w:r>
        <w:rPr>
          <w:rFonts w:hint="eastAsia" w:ascii="Times New Roman" w:hAnsi="Times New Roman" w:eastAsia="仿宋_GB2312"/>
          <w:sz w:val="32"/>
          <w:szCs w:val="32"/>
        </w:rPr>
        <w:t>，</w:t>
      </w:r>
      <w:r>
        <w:rPr>
          <w:rFonts w:ascii="Times New Roman" w:hAnsi="Times New Roman" w:eastAsia="仿宋_GB2312"/>
          <w:sz w:val="32"/>
          <w:szCs w:val="32"/>
        </w:rPr>
        <w:t>导致绩效管理工作开展难度加大</w:t>
      </w:r>
      <w:r>
        <w:rPr>
          <w:rFonts w:hint="eastAsia" w:ascii="Times New Roman" w:hAnsi="Times New Roman" w:eastAsia="仿宋_GB2312"/>
          <w:sz w:val="32"/>
          <w:szCs w:val="32"/>
        </w:rPr>
        <w:t>，各单位预算绩效管理工作难以持续</w:t>
      </w:r>
      <w:r>
        <w:rPr>
          <w:rFonts w:ascii="Times New Roman" w:hAnsi="Times New Roman" w:eastAsia="仿宋_GB2312"/>
          <w:sz w:val="32"/>
          <w:szCs w:val="32"/>
        </w:rPr>
        <w:t>。</w:t>
      </w:r>
    </w:p>
    <w:p w14:paraId="45BF2B32">
      <w:pPr>
        <w:pStyle w:val="3"/>
        <w:spacing w:line="560" w:lineRule="exact"/>
        <w:ind w:firstLine="640"/>
      </w:pPr>
      <w:r>
        <w:rPr>
          <w:rFonts w:hint="eastAsia" w:ascii="Times New Roman" w:hAnsi="Times New Roman" w:eastAsia="仿宋_GB2312"/>
          <w:sz w:val="32"/>
          <w:szCs w:val="32"/>
        </w:rPr>
        <w:t>2、我区财政部门绩效管理人员匮乏，且</w:t>
      </w:r>
      <w:r>
        <w:rPr>
          <w:rFonts w:ascii="Times New Roman" w:hAnsi="Times New Roman" w:eastAsia="仿宋_GB2312"/>
          <w:sz w:val="32"/>
          <w:szCs w:val="32"/>
        </w:rPr>
        <w:t>业务水平有待提高，</w:t>
      </w:r>
      <w:r>
        <w:rPr>
          <w:rFonts w:hint="eastAsia" w:ascii="Times New Roman" w:hAnsi="Times New Roman" w:eastAsia="仿宋_GB2312"/>
          <w:sz w:val="32"/>
          <w:szCs w:val="32"/>
        </w:rPr>
        <w:t>难以实现精细化管理，</w:t>
      </w:r>
      <w:r>
        <w:rPr>
          <w:rFonts w:ascii="Times New Roman" w:hAnsi="Times New Roman" w:eastAsia="仿宋_GB2312"/>
          <w:sz w:val="32"/>
          <w:szCs w:val="32"/>
        </w:rPr>
        <w:t>对部分预算绩效管理中的标准判断不清晰，需系统业务培训、指导。</w:t>
      </w:r>
    </w:p>
    <w:p w14:paraId="14A8AAA6">
      <w:pPr>
        <w:ind w:firstLine="640" w:firstLineChars="200"/>
        <w:rPr>
          <w:rFonts w:ascii="黑体" w:hAnsi="黑体" w:eastAsia="黑体" w:cs="黑体"/>
          <w:sz w:val="32"/>
          <w:szCs w:val="32"/>
        </w:rPr>
      </w:pPr>
      <w:r>
        <w:rPr>
          <w:rFonts w:hint="eastAsia" w:ascii="黑体" w:hAnsi="黑体" w:eastAsia="黑体" w:cs="黑体"/>
          <w:sz w:val="32"/>
          <w:szCs w:val="32"/>
        </w:rPr>
        <w:t>三、下一步工作计划</w:t>
      </w:r>
    </w:p>
    <w:p w14:paraId="088BEF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加大全面实施预算绩效管理的工作力度。根据全面实施预算绩效管理要求，针对工作中存在的薄弱环节及问题，财政部门将及时组织各预算单位参加培训，通过开展预算绩效目标设置、绩效系统填报、绩效目标监控、整体绩效目标设置及监控、项目绩效评价等专题培训，切实提升我区各单位预算绩效管理能力。</w:t>
      </w:r>
    </w:p>
    <w:p w14:paraId="3D62C2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督促各单位切实形成“花钱必问效，无效必问责”的绩效管理理念，做好全区绩效管理工作。强化项目及整体绩效监控。根据各单位年初设定的绩效目标，及时掌握项目绩效目标完成情况、项目实施进度和资金执行进度，结合区级财政资金困难的实际情况，申报上级财政资金，对存在严重问题的项目向各单位反馈，采取纠偏措施，并督促其及时整改落实。</w:t>
      </w:r>
    </w:p>
    <w:p w14:paraId="28592F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3.加强与市财政局绩效评价中心沟通联系，就工作中发现的问题及时沟通请教解决方法，积极参与上级财政部门开展的学习培训，提高工作人员自身业务水平，从而提升我区预算绩效管理水平。</w:t>
      </w:r>
    </w:p>
    <w:p w14:paraId="1C7DF1A9">
      <w:pPr>
        <w:spacing w:line="600" w:lineRule="exact"/>
        <w:jc w:val="center"/>
        <w:rPr>
          <w:rFonts w:eastAsia="黑体"/>
          <w:kern w:val="0"/>
          <w:sz w:val="32"/>
          <w:szCs w:val="32"/>
          <w:lang w:eastAsia="zh-Hans"/>
        </w:rPr>
      </w:pPr>
      <w:r>
        <w:rPr>
          <w:rFonts w:eastAsia="黑体"/>
          <w:kern w:val="0"/>
          <w:sz w:val="32"/>
          <w:szCs w:val="32"/>
          <w:lang w:eastAsia="zh-Hans"/>
        </w:rPr>
        <w:t>第八部分 其他情况说明</w:t>
      </w:r>
    </w:p>
    <w:p w14:paraId="5C18CF2E">
      <w:pPr>
        <w:spacing w:line="560" w:lineRule="exact"/>
        <w:rPr>
          <w:rFonts w:eastAsia="仿宋_GB2312"/>
          <w:sz w:val="28"/>
          <w:szCs w:val="28"/>
        </w:rPr>
      </w:pPr>
      <w:r>
        <w:rPr>
          <w:rFonts w:hint="eastAsia" w:eastAsia="仿宋_GB2312"/>
          <w:sz w:val="28"/>
          <w:szCs w:val="28"/>
        </w:rPr>
        <w:t>无其他情况说明。</w:t>
      </w:r>
    </w:p>
    <w:p w14:paraId="5857F365">
      <w:pPr>
        <w:pStyle w:val="3"/>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hAnsi="Times New Roman" w:eastAsia="仿宋_GB2312" w:cs="Times New Roman"/>
          <w:kern w:val="2"/>
          <w:sz w:val="32"/>
          <w:szCs w:val="32"/>
          <w:lang w:val="en-US" w:eastAsia="zh-CN" w:bidi="ar-SA"/>
        </w:rPr>
      </w:pPr>
    </w:p>
    <w:p w14:paraId="049BF876">
      <w:pPr>
        <w:pStyle w:val="3"/>
        <w:ind w:firstLine="640"/>
        <w:rPr>
          <w:rFonts w:ascii="仿宋_GB2312" w:hAnsi="仿宋_GB2312" w:eastAsia="仿宋_GB2312" w:cs="仿宋_GB2312"/>
          <w:sz w:val="32"/>
          <w:szCs w:val="32"/>
        </w:rPr>
      </w:pPr>
    </w:p>
    <w:p w14:paraId="1A304708">
      <w:pPr>
        <w:pStyle w:val="3"/>
        <w:ind w:firstLine="640"/>
        <w:rPr>
          <w:rFonts w:ascii="仿宋_GB2312" w:hAnsi="仿宋_GB2312" w:eastAsia="仿宋_GB2312" w:cs="仿宋_GB2312"/>
          <w:sz w:val="32"/>
          <w:szCs w:val="32"/>
        </w:rPr>
      </w:pPr>
    </w:p>
    <w:p w14:paraId="1865D2E9">
      <w:pPr>
        <w:pStyle w:val="3"/>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7A1EF4A1">
      <w:pPr>
        <w:pStyle w:val="3"/>
        <w:ind w:firstLine="640"/>
        <w:rPr>
          <w:rFonts w:hint="eastAsia" w:ascii="仿宋_GB2312" w:hAnsi="仿宋_GB2312" w:eastAsia="仿宋_GB2312" w:cs="仿宋_GB2312"/>
          <w:sz w:val="32"/>
          <w:szCs w:val="32"/>
        </w:rPr>
      </w:pPr>
    </w:p>
    <w:p w14:paraId="2676A23A">
      <w:pPr>
        <w:pStyle w:val="3"/>
        <w:ind w:firstLine="640"/>
        <w:rPr>
          <w:rFonts w:hint="eastAsia" w:ascii="仿宋_GB2312" w:hAnsi="仿宋_GB2312" w:eastAsia="仿宋_GB2312" w:cs="仿宋_GB2312"/>
          <w:sz w:val="32"/>
          <w:szCs w:val="32"/>
        </w:rPr>
      </w:pPr>
    </w:p>
    <w:p w14:paraId="733DD120">
      <w:pPr>
        <w:pStyle w:val="3"/>
        <w:ind w:firstLine="640"/>
        <w:rPr>
          <w:rFonts w:hint="eastAsia" w:ascii="仿宋_GB2312" w:hAnsi="仿宋_GB2312" w:eastAsia="仿宋_GB2312" w:cs="仿宋_GB2312"/>
          <w:sz w:val="32"/>
          <w:szCs w:val="32"/>
        </w:rPr>
      </w:pPr>
    </w:p>
    <w:p w14:paraId="73E9E976">
      <w:pPr>
        <w:pStyle w:val="3"/>
        <w:ind w:firstLine="640"/>
        <w:rPr>
          <w:rFonts w:hint="eastAsia" w:ascii="仿宋_GB2312" w:hAnsi="仿宋_GB2312" w:eastAsia="仿宋_GB2312" w:cs="仿宋_GB2312"/>
          <w:sz w:val="32"/>
          <w:szCs w:val="32"/>
        </w:rPr>
      </w:pPr>
    </w:p>
    <w:p w14:paraId="6CE9C4D5">
      <w:pPr>
        <w:pStyle w:val="3"/>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乌尔禾区财政局</w:t>
      </w:r>
    </w:p>
    <w:p w14:paraId="4B406311">
      <w:pPr>
        <w:pStyle w:val="3"/>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2023年2月19日</w:t>
      </w:r>
    </w:p>
    <w:p w14:paraId="392EC9F3">
      <w:pPr>
        <w:adjustRightInd w:val="0"/>
        <w:snapToGrid w:val="0"/>
        <w:spacing w:line="540" w:lineRule="exact"/>
        <w:ind w:firstLine="640" w:firstLineChars="200"/>
        <w:textAlignment w:val="top"/>
        <w:rPr>
          <w:rFonts w:eastAsia="仿宋_GB2312"/>
          <w:sz w:val="32"/>
          <w:szCs w:val="32"/>
        </w:rPr>
      </w:pPr>
    </w:p>
    <w:p w14:paraId="11A5DF68">
      <w:pPr>
        <w:spacing w:line="560" w:lineRule="exact"/>
        <w:rPr>
          <w:rFonts w:eastAsia="仿宋_GB2312"/>
          <w:sz w:val="28"/>
          <w:szCs w:val="28"/>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2312">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00B3">
    <w:pPr>
      <w:pStyle w:val="7"/>
      <w:jc w:val="right"/>
      <w:rPr>
        <w:rFonts w:ascii="宋体" w:hAnsi="宋体" w:eastAsia="宋体"/>
        <w:sz w:val="28"/>
        <w:szCs w:val="28"/>
      </w:rPr>
    </w:pPr>
    <w:r>
      <w:rPr>
        <w:snapToGrid/>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12065" b="17145"/>
              <wp:wrapNone/>
              <wp:docPr id="4" name="文本框 3"/>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7A83477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8.15pt;width:35.05pt;mso-position-horizontal:outside;mso-position-horizontal-relative:margin;mso-wrap-style:none;z-index:251660288;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HHblWxgEAAIsDAAAOAAAAZHJzL2Uyb0RvYy54bWytU0tu2zAQ3RfI&#10;HQjuY8q/ohAsBy2MBAGKtkDaA9AUZRHgDxzaki/Q3qCrbrrvuXyODinZaZNNFtlQw5nRm3lvhqub&#10;3mhykAGUsxWdTgpKpBWuVnZX0W9fb6/fUQKR25prZ2VFjxLozfrqzarzpZy51ulaBoIgFsrOV7SN&#10;0ZeMgWil4TBxXloMNi4YHvEadqwOvEN0o9msKN6yzoXaByckAHo3Q5COiOElgK5plJAbJ/ZG2jig&#10;Bql5RErQKg90nbttGini56YBGYmuKDKN+cQiaG/TydYrXu4C960SYwv8JS084WS4slj0ArXhkZN9&#10;UM+gjBLBgWviRDjDBiJZEWQxLZ5o89ByLzMXlBr8RXR4PVjx6fAlEFVXdEGJ5QYHfvr54/Trz+n3&#10;dzJP8nQeSsx68JgX+w+ux6U5+wGdiXXfBJO+yIdgHMU9XsSVfSQCnYvFcjpfUiIwNJsXy2KZUNjj&#10;zz5AvJPOkGRUNODssqT88BHikHpOSbWsu1Va5/lp+58DMZOHpc6HDpMV+20/0tm6+ohsOhx7RS1u&#10;OSX63qKqaUPORjgb29FINcC/30csnPtJqAPUWAxnlBmN+5SW4N97znp8Q+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84hJ9EAAAADAQAADwAAAAAAAAABACAAAAAiAAAAZHJzL2Rvd25yZXYueG1s&#10;UEsBAhQAFAAAAAgAh07iQAcduVbGAQAAiwMAAA4AAAAAAAAAAQAgAAAAIAEAAGRycy9lMm9Eb2Mu&#10;eG1sUEsFBgAAAAAGAAYAWQEAAFgFAAAAAA==&#10;">
              <v:fill on="f" focussize="0,0"/>
              <v:stroke on="f"/>
              <v:imagedata o:title=""/>
              <o:lock v:ext="edit" aspectratio="f"/>
              <v:textbox inset="0mm,0mm,0mm,0mm" style="mso-fit-shape-to-text:t;">
                <w:txbxContent>
                  <w:p w14:paraId="7A83477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0A41CBD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12934">
    <w:pPr>
      <w:pStyle w:val="7"/>
      <w:jc w:val="right"/>
      <w:rPr>
        <w:rFonts w:ascii="宋体" w:hAnsi="宋体" w:eastAsia="宋体"/>
        <w:sz w:val="28"/>
        <w:szCs w:val="28"/>
      </w:rPr>
    </w:pPr>
    <w:r>
      <w:rPr>
        <w:snapToGrid/>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12065" b="17145"/>
              <wp:wrapNone/>
              <wp:docPr id="3" name="文本框 2"/>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7A63A03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CaQlCPxgEAAIsDAAAOAAAAZHJzL2Uyb0RvYy54bWytU82O0zAQviPx&#10;Dpbv1Gm7RShqugJVi5AQIC08gOvYjSX/yeM26QvAG3Diwp3n6nMwdtIuLJc9cHHGM5Nv5vtmvL4d&#10;rCFHGUF719D5rKJEOuFb7fYN/fL57sUrSiBx13LjnWzoSQK93Tx/tu5DLRe+86aVkSCIg7oPDe1S&#10;CjVjIDppOcx8kA6DykfLE17jnrWR94huDVtU1UvW+9iG6IUEQO92DNIJMT4F0Culhdx6cbDSpRE1&#10;SsMTUoJOB6Cb0q1SUqSPSoFMxDQUmaZyYhG0d/lkmzWv95GHToupBf6UFh5xslw7LHqF2vLEySHq&#10;f6CsFtGDV2kmvGUjkaIIsphXj7S573iQhQtKDeEqOvw/WPHh+CkS3TZ0SYnjFgd+/v7t/OPX+edX&#10;ssjy9AFqzLoPmJeGN37Apbn4AZ2Z9aCizV/kQzCO4p6u4sohEYHOm5vVfLmiRGBosaxW1SqjsIef&#10;Q4T0VnpLstHQiLMrkvLje0hj6iUl13L+ThtT5mfcXw7EzB6WOx87zFYadsNEZ+fbE7LpcewNdbjl&#10;lJh3DlXNG3Ix4sXYTUauAeH1IWHh0k9GHaGmYjijwmjap7wEf95L1sMb2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m84hJ9EAAAADAQAADwAAAAAAAAABACAAAAAiAAAAZHJzL2Rvd25yZXYueG1s&#10;UEsBAhQAFAAAAAgAh07iQJpCUI/GAQAAiwMAAA4AAAAAAAAAAQAgAAAAIAEAAGRycy9lMm9Eb2Mu&#10;eG1sUEsFBgAAAAAGAAYAWQEAAFgFAAAAAA==&#10;">
              <v:fill on="f" focussize="0,0"/>
              <v:stroke on="f"/>
              <v:imagedata o:title=""/>
              <o:lock v:ext="edit" aspectratio="f"/>
              <v:textbox inset="0mm,0mm,0mm,0mm" style="mso-fit-shape-to-text:t;">
                <w:txbxContent>
                  <w:p w14:paraId="7A63A03D">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14:paraId="5B5AEAE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0F58">
    <w:pPr>
      <w:pStyle w:val="7"/>
      <w:jc w:val="right"/>
      <w:rPr>
        <w:rFonts w:ascii="宋体" w:hAnsi="宋体" w:eastAsia="宋体"/>
        <w:sz w:val="28"/>
        <w:szCs w:val="28"/>
      </w:rPr>
    </w:pPr>
    <w:r>
      <w:rPr>
        <w:snapToGrid/>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2065" b="10795"/>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6350">
                        <a:noFill/>
                      </a:ln>
                    </wps:spPr>
                    <wps:txbx>
                      <w:txbxContent>
                        <w:p w14:paraId="6FB18C5F">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109</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WMJ8W88BAACUAwAADgAAAGRycy9lMm9Eb2MueG1srVNLbtswEN0X&#10;yB0I7mPJdhQUguWghZGgQNEWSHoAmiItAvyBQ1vyBdobdNVN9z2Xz9EhJTtFusmiG2o4M3wz781o&#10;dTcYTQ4igHK2ofNZSYmw3LXK7hr69en++i0lEJltmXZWNPQogN6tr96sel+LheucbkUgCGKh7n1D&#10;uxh9XRTAO2EYzJwXFoPSBcMiXsOuaAPrEd3oYlGWt0XvQuuD4wIAvZsxSCfE8BpAJ6XiYuP43ggb&#10;R9QgNItICTrlga5zt1IKHj9LCSIS3VBkGvOJRdDeprNYr1i9C8x3ik8tsNe08IKTYcpi0QvUhkVG&#10;9kH9A2UUDw6cjDPuTDESyYogi3n5QpvHjnmRuaDU4C+iw/+D5Z8OXwJRLW4CJZYZHPjpx/fTz9+n&#10;X9/IPMnTe6gx69FjXhzeuyGlTn5AZ2I9yGDSF/kQjKO4x4u4YoiEo7Na3pTLihKOocWyrMoqoRTP&#10;j32A+CCcIcloaMDZZUnZ4SPEMfWckmpZd6+0Rj+rtSV9Q2+XVZkfXCIIri3WSBTGVpMVh+0w9b91&#10;7RFp9Tj/hlpcd0r0B4vyplU5G+FsbCcjlQT/bh+xg9xYQh2hpmI4rExtWqy0DX/fc9bzz7T+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bPU0HSAAAAAwEAAA8AAAAAAAAAAQAgAAAAIgAAAGRycy9k&#10;b3ducmV2LnhtbFBLAQIUABQAAAAIAIdO4kBYwnxbzwEAAJQDAAAOAAAAAAAAAAEAIAAAACEBAABk&#10;cnMvZTJvRG9jLnhtbFBLBQYAAAAABgAGAFkBAABiBQAAAAA=&#10;">
              <v:fill on="f" focussize="0,0"/>
              <v:stroke on="f" weight="0.5pt"/>
              <v:imagedata o:title=""/>
              <o:lock v:ext="edit" aspectratio="f"/>
              <v:textbox inset="0mm,0mm,0mm,0mm" style="mso-fit-shape-to-text:t;">
                <w:txbxContent>
                  <w:p w14:paraId="6FB18C5F">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109</w:t>
                    </w:r>
                    <w:r>
                      <w:rPr>
                        <w:rFonts w:hint="eastAsia" w:ascii="宋体" w:hAnsi="宋体" w:cs="宋体"/>
                        <w:sz w:val="28"/>
                        <w:szCs w:val="28"/>
                      </w:rPr>
                      <w:fldChar w:fldCharType="end"/>
                    </w:r>
                  </w:p>
                </w:txbxContent>
              </v:textbox>
            </v:shape>
          </w:pict>
        </mc:Fallback>
      </mc:AlternateContent>
    </w:r>
  </w:p>
  <w:p w14:paraId="41D13DD2">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D8669"/>
    <w:multiLevelType w:val="singleLevel"/>
    <w:tmpl w:val="D37D8669"/>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GMyMTRmY2NmMzU5YTc1MTYzOTczZThlODQyM2YifQ=="/>
  </w:docVars>
  <w:rsids>
    <w:rsidRoot w:val="62036EF5"/>
    <w:rsid w:val="00000DA1"/>
    <w:rsid w:val="00024457"/>
    <w:rsid w:val="00050EAD"/>
    <w:rsid w:val="000535D7"/>
    <w:rsid w:val="00074D53"/>
    <w:rsid w:val="000B1A9A"/>
    <w:rsid w:val="000D0D6D"/>
    <w:rsid w:val="00161818"/>
    <w:rsid w:val="001C57F4"/>
    <w:rsid w:val="00207ABD"/>
    <w:rsid w:val="00271FAD"/>
    <w:rsid w:val="00277DEE"/>
    <w:rsid w:val="00285DDF"/>
    <w:rsid w:val="00296487"/>
    <w:rsid w:val="00297A3C"/>
    <w:rsid w:val="002C3F8E"/>
    <w:rsid w:val="00307707"/>
    <w:rsid w:val="00331AEB"/>
    <w:rsid w:val="003347E6"/>
    <w:rsid w:val="003350FD"/>
    <w:rsid w:val="0034153C"/>
    <w:rsid w:val="00343C63"/>
    <w:rsid w:val="003943E3"/>
    <w:rsid w:val="00395F59"/>
    <w:rsid w:val="003C1612"/>
    <w:rsid w:val="003F0F12"/>
    <w:rsid w:val="003F473D"/>
    <w:rsid w:val="00404D62"/>
    <w:rsid w:val="00457477"/>
    <w:rsid w:val="00460C60"/>
    <w:rsid w:val="004F12F0"/>
    <w:rsid w:val="005C701B"/>
    <w:rsid w:val="006328C8"/>
    <w:rsid w:val="0064054C"/>
    <w:rsid w:val="006809DE"/>
    <w:rsid w:val="00683915"/>
    <w:rsid w:val="006A4F77"/>
    <w:rsid w:val="006D49E9"/>
    <w:rsid w:val="00741A4F"/>
    <w:rsid w:val="0074792B"/>
    <w:rsid w:val="0075591E"/>
    <w:rsid w:val="00763BF3"/>
    <w:rsid w:val="00767026"/>
    <w:rsid w:val="00885D81"/>
    <w:rsid w:val="008D6406"/>
    <w:rsid w:val="0090133F"/>
    <w:rsid w:val="00980E4F"/>
    <w:rsid w:val="00985CF9"/>
    <w:rsid w:val="009A7D3C"/>
    <w:rsid w:val="009D1B64"/>
    <w:rsid w:val="00A05731"/>
    <w:rsid w:val="00A3426C"/>
    <w:rsid w:val="00A37601"/>
    <w:rsid w:val="00A91250"/>
    <w:rsid w:val="00AD46B7"/>
    <w:rsid w:val="00B41171"/>
    <w:rsid w:val="00B532CB"/>
    <w:rsid w:val="00B86189"/>
    <w:rsid w:val="00BA438B"/>
    <w:rsid w:val="00BF5878"/>
    <w:rsid w:val="00C04C04"/>
    <w:rsid w:val="00C1733D"/>
    <w:rsid w:val="00C34468"/>
    <w:rsid w:val="00C525EA"/>
    <w:rsid w:val="00C655B8"/>
    <w:rsid w:val="00C97CAB"/>
    <w:rsid w:val="00CC0C4C"/>
    <w:rsid w:val="00CE33E4"/>
    <w:rsid w:val="00CE37D0"/>
    <w:rsid w:val="00D06959"/>
    <w:rsid w:val="00D30450"/>
    <w:rsid w:val="00D350F6"/>
    <w:rsid w:val="00D60F7A"/>
    <w:rsid w:val="00D7027E"/>
    <w:rsid w:val="00DF7038"/>
    <w:rsid w:val="00E63464"/>
    <w:rsid w:val="00E666D6"/>
    <w:rsid w:val="00EA6284"/>
    <w:rsid w:val="00EC6FEF"/>
    <w:rsid w:val="00ED02D7"/>
    <w:rsid w:val="00EF1E5C"/>
    <w:rsid w:val="00EF46CE"/>
    <w:rsid w:val="00F10C0D"/>
    <w:rsid w:val="00F232D5"/>
    <w:rsid w:val="00FA74D1"/>
    <w:rsid w:val="00FB67AC"/>
    <w:rsid w:val="00FD49FD"/>
    <w:rsid w:val="00FE6D4B"/>
    <w:rsid w:val="079465A4"/>
    <w:rsid w:val="08443130"/>
    <w:rsid w:val="143F48FF"/>
    <w:rsid w:val="1CA25F62"/>
    <w:rsid w:val="2F955B05"/>
    <w:rsid w:val="330F39AF"/>
    <w:rsid w:val="39D07498"/>
    <w:rsid w:val="404F5821"/>
    <w:rsid w:val="414D11C1"/>
    <w:rsid w:val="4CDF5367"/>
    <w:rsid w:val="5189775D"/>
    <w:rsid w:val="545E21E7"/>
    <w:rsid w:val="5D4056D7"/>
    <w:rsid w:val="62036EF5"/>
    <w:rsid w:val="676402BA"/>
    <w:rsid w:val="6FB4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ind w:left="1277"/>
      <w:outlineLvl w:val="1"/>
    </w:pPr>
    <w:rPr>
      <w:rFonts w:ascii="仿宋_GB2312" w:hAnsi="仿宋_GB2312" w:eastAsia="仿宋_GB2312" w:cs="仿宋_GB2312"/>
      <w:b/>
      <w:bCs/>
      <w:sz w:val="32"/>
      <w:szCs w:val="32"/>
      <w:lang w:val="zh-CN" w:bidi="zh-CN"/>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Calibri" w:hAnsi="Calibri"/>
    </w:rPr>
  </w:style>
  <w:style w:type="paragraph" w:styleId="4">
    <w:name w:val="Body Text"/>
    <w:basedOn w:val="1"/>
    <w:link w:val="17"/>
    <w:qFormat/>
    <w:uiPriority w:val="99"/>
    <w:rPr>
      <w:rFonts w:ascii="方正仿宋_GBK" w:hAnsi="方正仿宋_GBK" w:eastAsia="方正仿宋_GBK" w:cs="方正仿宋_GBK"/>
      <w:sz w:val="32"/>
      <w:szCs w:val="32"/>
      <w:lang w:val="zh-CN" w:bidi="zh-CN"/>
    </w:rPr>
  </w:style>
  <w:style w:type="paragraph" w:styleId="5">
    <w:name w:val="Body Text Indent"/>
    <w:basedOn w:val="1"/>
    <w:link w:val="28"/>
    <w:qFormat/>
    <w:uiPriority w:val="0"/>
    <w:pPr>
      <w:spacing w:after="120"/>
      <w:ind w:left="420" w:leftChars="200"/>
    </w:pPr>
  </w:style>
  <w:style w:type="paragraph" w:styleId="6">
    <w:name w:val="Balloon Text"/>
    <w:basedOn w:val="1"/>
    <w:link w:val="31"/>
    <w:autoRedefine/>
    <w:qFormat/>
    <w:uiPriority w:val="0"/>
    <w:rPr>
      <w:sz w:val="18"/>
      <w:szCs w:val="18"/>
    </w:rPr>
  </w:style>
  <w:style w:type="paragraph" w:styleId="7">
    <w:name w:val="footer"/>
    <w:basedOn w:val="1"/>
    <w:link w:val="18"/>
    <w:autoRedefine/>
    <w:qFormat/>
    <w:uiPriority w:val="0"/>
    <w:pPr>
      <w:tabs>
        <w:tab w:val="center" w:pos="4153"/>
        <w:tab w:val="right" w:pos="8306"/>
      </w:tabs>
      <w:snapToGrid w:val="0"/>
      <w:jc w:val="left"/>
    </w:pPr>
    <w:rPr>
      <w:rFonts w:eastAsia="黑体"/>
      <w:snapToGrid w:val="0"/>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w:basedOn w:val="4"/>
    <w:link w:val="21"/>
    <w:qFormat/>
    <w:uiPriority w:val="0"/>
    <w:pPr>
      <w:spacing w:after="120" w:line="560" w:lineRule="exact"/>
      <w:ind w:firstLine="200" w:firstLineChars="200"/>
    </w:pPr>
    <w:rPr>
      <w:rFonts w:ascii="Times New Roman" w:hAnsi="Times New Roman" w:eastAsia="仿宋" w:cs="Times New Roman"/>
      <w:kern w:val="0"/>
      <w:szCs w:val="20"/>
      <w:lang w:val="en-US" w:bidi="ar-SA"/>
    </w:rPr>
  </w:style>
  <w:style w:type="paragraph" w:styleId="11">
    <w:name w:val="Body Text First Indent 2"/>
    <w:basedOn w:val="5"/>
    <w:next w:val="10"/>
    <w:link w:val="29"/>
    <w:qFormat/>
    <w:uiPriority w:val="0"/>
    <w:pPr>
      <w:spacing w:after="0" w:line="360" w:lineRule="auto"/>
      <w:ind w:left="0" w:leftChars="0" w:firstLine="420" w:firstLineChars="200"/>
    </w:pPr>
    <w:rPr>
      <w:rFonts w:ascii="宋体" w:hAnsi="宋体" w:eastAsia="仿宋_GB2312"/>
      <w:sz w:val="28"/>
      <w:szCs w:val="2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unhideWhenUsed/>
    <w:qFormat/>
    <w:uiPriority w:val="99"/>
    <w:rPr>
      <w:color w:val="800080"/>
      <w:u w:val="single"/>
    </w:rPr>
  </w:style>
  <w:style w:type="character" w:styleId="16">
    <w:name w:val="Hyperlink"/>
    <w:autoRedefine/>
    <w:unhideWhenUsed/>
    <w:qFormat/>
    <w:uiPriority w:val="99"/>
    <w:rPr>
      <w:color w:val="0000FF"/>
      <w:u w:val="single"/>
    </w:rPr>
  </w:style>
  <w:style w:type="character" w:customStyle="1" w:styleId="17">
    <w:name w:val="正文文本 Char"/>
    <w:link w:val="4"/>
    <w:qFormat/>
    <w:uiPriority w:val="99"/>
    <w:rPr>
      <w:rFonts w:ascii="方正仿宋_GBK" w:hAnsi="方正仿宋_GBK" w:eastAsia="方正仿宋_GBK" w:cs="方正仿宋_GBK"/>
      <w:kern w:val="2"/>
      <w:sz w:val="32"/>
      <w:szCs w:val="32"/>
      <w:lang w:val="zh-CN" w:bidi="zh-CN"/>
    </w:rPr>
  </w:style>
  <w:style w:type="character" w:customStyle="1" w:styleId="18">
    <w:name w:val="页脚 Char"/>
    <w:link w:val="7"/>
    <w:qFormat/>
    <w:uiPriority w:val="0"/>
    <w:rPr>
      <w:rFonts w:ascii="Times New Roman" w:hAnsi="Times New Roman" w:eastAsia="黑体"/>
      <w:snapToGrid w:val="0"/>
      <w:sz w:val="18"/>
      <w:szCs w:val="18"/>
    </w:rPr>
  </w:style>
  <w:style w:type="paragraph" w:customStyle="1" w:styleId="19">
    <w:name w:val="正文首行缩进 21"/>
    <w:basedOn w:val="1"/>
    <w:next w:val="20"/>
    <w:qFormat/>
    <w:uiPriority w:val="0"/>
    <w:pPr>
      <w:spacing w:line="400" w:lineRule="exact"/>
      <w:ind w:right="27" w:rightChars="27" w:firstLine="420" w:firstLineChars="200"/>
    </w:pPr>
    <w:rPr>
      <w:b/>
      <w:spacing w:val="10"/>
      <w:kern w:val="0"/>
      <w:sz w:val="27"/>
      <w:szCs w:val="20"/>
    </w:rPr>
  </w:style>
  <w:style w:type="paragraph" w:customStyle="1" w:styleId="20">
    <w:name w:val="正文首行缩进1"/>
    <w:basedOn w:val="4"/>
    <w:autoRedefine/>
    <w:qFormat/>
    <w:uiPriority w:val="0"/>
    <w:pPr>
      <w:spacing w:after="120"/>
    </w:pPr>
    <w:rPr>
      <w:rFonts w:ascii="Times New Roman" w:hAnsi="Times New Roman" w:eastAsia="宋体" w:cs="Times New Roman"/>
      <w:sz w:val="21"/>
      <w:szCs w:val="22"/>
      <w:lang w:val="en-US" w:bidi="ar-SA"/>
    </w:rPr>
  </w:style>
  <w:style w:type="character" w:customStyle="1" w:styleId="21">
    <w:name w:val="正文首行缩进 Char"/>
    <w:link w:val="10"/>
    <w:qFormat/>
    <w:uiPriority w:val="0"/>
    <w:rPr>
      <w:rFonts w:ascii="Times New Roman" w:hAnsi="Times New Roman" w:eastAsia="仿宋" w:cs="方正仿宋_GBK"/>
      <w:kern w:val="2"/>
      <w:sz w:val="32"/>
      <w:szCs w:val="32"/>
      <w:lang w:val="zh-CN" w:bidi="zh-CN"/>
    </w:rPr>
  </w:style>
  <w:style w:type="character" w:customStyle="1" w:styleId="22">
    <w:name w:val="15"/>
    <w:qFormat/>
    <w:uiPriority w:val="0"/>
    <w:rPr>
      <w:rFonts w:hint="default" w:ascii="Times New Roman" w:hAnsi="Times New Roman" w:cs="Times New Roman"/>
    </w:rPr>
  </w:style>
  <w:style w:type="paragraph" w:styleId="23">
    <w:name w:val="List Paragraph"/>
    <w:basedOn w:val="1"/>
    <w:qFormat/>
    <w:uiPriority w:val="34"/>
    <w:pPr>
      <w:widowControl/>
      <w:spacing w:line="600" w:lineRule="exact"/>
      <w:ind w:firstLine="420" w:firstLineChars="200"/>
    </w:pPr>
    <w:rPr>
      <w:rFonts w:ascii="Calibri" w:hAnsi="Calibri"/>
      <w:szCs w:val="22"/>
    </w:rPr>
  </w:style>
  <w:style w:type="character" w:customStyle="1" w:styleId="24">
    <w:name w:val="font31"/>
    <w:qFormat/>
    <w:uiPriority w:val="0"/>
    <w:rPr>
      <w:rFonts w:hint="default" w:ascii="Times New Roman" w:hAnsi="Times New Roman" w:cs="Times New Roman"/>
      <w:b/>
      <w:bCs/>
      <w:color w:val="000000"/>
      <w:sz w:val="28"/>
      <w:szCs w:val="28"/>
      <w:u w:val="none"/>
    </w:rPr>
  </w:style>
  <w:style w:type="character" w:customStyle="1" w:styleId="25">
    <w:name w:val="font71"/>
    <w:qFormat/>
    <w:uiPriority w:val="0"/>
    <w:rPr>
      <w:rFonts w:hint="eastAsia" w:ascii="宋体" w:hAnsi="宋体" w:eastAsia="宋体" w:cs="宋体"/>
      <w:b/>
      <w:bCs/>
      <w:color w:val="000000"/>
      <w:sz w:val="28"/>
      <w:szCs w:val="28"/>
      <w:u w:val="none"/>
    </w:rPr>
  </w:style>
  <w:style w:type="character" w:customStyle="1" w:styleId="26">
    <w:name w:val="font01"/>
    <w:qFormat/>
    <w:uiPriority w:val="0"/>
    <w:rPr>
      <w:rFonts w:hint="eastAsia" w:ascii="宋体" w:hAnsi="宋体" w:eastAsia="宋体" w:cs="宋体"/>
      <w:color w:val="000000"/>
      <w:sz w:val="24"/>
      <w:szCs w:val="24"/>
      <w:u w:val="none"/>
    </w:rPr>
  </w:style>
  <w:style w:type="character" w:customStyle="1" w:styleId="27">
    <w:name w:val="font11"/>
    <w:qFormat/>
    <w:uiPriority w:val="0"/>
    <w:rPr>
      <w:rFonts w:hint="default" w:ascii="Times New Roman" w:hAnsi="Times New Roman" w:cs="Times New Roman"/>
      <w:color w:val="000000"/>
      <w:sz w:val="24"/>
      <w:szCs w:val="24"/>
      <w:u w:val="none"/>
    </w:rPr>
  </w:style>
  <w:style w:type="character" w:customStyle="1" w:styleId="28">
    <w:name w:val="正文文本缩进 Char"/>
    <w:link w:val="5"/>
    <w:qFormat/>
    <w:uiPriority w:val="0"/>
    <w:rPr>
      <w:rFonts w:ascii="Times New Roman" w:hAnsi="Times New Roman"/>
      <w:kern w:val="2"/>
      <w:sz w:val="21"/>
      <w:szCs w:val="24"/>
    </w:rPr>
  </w:style>
  <w:style w:type="character" w:customStyle="1" w:styleId="29">
    <w:name w:val="正文首行缩进 2 Char"/>
    <w:link w:val="11"/>
    <w:qFormat/>
    <w:uiPriority w:val="0"/>
    <w:rPr>
      <w:rFonts w:ascii="宋体" w:hAnsi="宋体" w:eastAsia="仿宋_GB2312"/>
      <w:kern w:val="2"/>
      <w:sz w:val="28"/>
      <w:szCs w:val="28"/>
    </w:rPr>
  </w:style>
  <w:style w:type="character" w:customStyle="1" w:styleId="30">
    <w:name w:val="font21"/>
    <w:qFormat/>
    <w:uiPriority w:val="0"/>
    <w:rPr>
      <w:rFonts w:hint="eastAsia" w:ascii="宋体" w:hAnsi="宋体" w:eastAsia="宋体" w:cs="宋体"/>
      <w:color w:val="000000"/>
      <w:sz w:val="20"/>
      <w:szCs w:val="20"/>
      <w:u w:val="none"/>
    </w:rPr>
  </w:style>
  <w:style w:type="character" w:customStyle="1" w:styleId="31">
    <w:name w:val="批注框文本 Char"/>
    <w:basedOn w:val="14"/>
    <w:link w:val="6"/>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118</Pages>
  <Words>1552</Words>
  <Characters>1732</Characters>
  <Lines>473</Lines>
  <Paragraphs>133</Paragraphs>
  <TotalTime>0</TotalTime>
  <ScaleCrop>false</ScaleCrop>
  <LinksUpToDate>false</LinksUpToDate>
  <CharactersWithSpaces>1745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2023-10-24T07:27:00Z</dcterms:created>
  <dc:creator>Administrator</dc:creator>
  <cp:lastModifiedBy>紫砂萱</cp:lastModifiedBy>
  <cp:lastPrinted>2023-10-24T07:36:00Z</cp:lastPrinted>
  <dcterms:modified xsi:type="dcterms:W3CDTF">2025-01-15T03:34:16Z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119C426763ED4212B4AB9754072C89CB_13</vt:lpwstr>
  </property>
  <property fmtid="{D5CDD505-2E9C-101B-9397-08002B2CF9AE}" pid="4" name="KSOTemplateDocerSaveRecord">
    <vt:lpwstr>eyJoZGlkIjoiZWY1ZGMyMTRmY2NmMzU5YTc1MTYzOTczZThlODQyM2YiLCJ1c2VySWQiOiI4NjE5NDQzNzgifQ==</vt:lpwstr>
  </property>
</Properties>
</file>