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2023年中央基本公共卫生服务补助资金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乌尔禾镇卫生院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乌尔禾镇卫生院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黄月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2024年05月15日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根据《关于提前下达2023年中央财政基本公共卫生服务补助资金预算的通知》（新财社[2022]182号），《关于印发基本公共卫生服务等5项补助资金管理办法的通知》（新财规[2020]7号），《关于印发2020年自治区基本公共卫生服务项目经费参考标准的通知》（新卫基层卫生发[2020]2号）文件，开展国家基本公共卫生服务工作。我辖区所有常住人口均可免费享受国家基本公共卫生服务，通过向居民免费发放宣传资料、开展健康咨询、举办讲座等形式的健康教育宣传，提高居民健康意识，改变不良生活方式，逐步树立自我健康管理的理念，从而提升居民健康素养水平，缩小城乡居民公共卫生差距。</w:t>
        <w:br/>
        <w:t>2、项目主要内容</w:t>
        <w:br/>
        <w:t>项目主要内容：城乡居民健康档案管理、健康教育、预防接种、0-6岁儿童健康管理、孕产妇健康管理、老年人健康管理、慢性病患者健康管理（包括高血压患者健康管理和2型糖尿病患者健康管理）、严重精神障碍患者管理、肺结核患者健康管理、中医药健康管理、传染病及突发公共卫生事件报告和处理、卫生监督协管。</w:t>
        <w:br/>
        <w:t>项目实施情况：项目目前已经完成实际设立的目标，完成制作展板、宣传栏、宣传册等多种宣传制品，开展基本公共卫生服务宣传工作。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该项目年初预算数7.1万元，全年预算数7.1万元，实际总投入7.1万元，该项目资金已全部落实到位，资金来源为中央资金。</w:t>
        <w:br/>
        <w:t>（2）资金使用情况</w:t>
        <w:br/>
        <w:t>该项目年初预算数7.1万元，全年预算数7.1万元，全年执行数7.1万元，预算执行率为100%，主要用于：开展基本公共卫生服务工作。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宣传品采购次数&gt;=1次，宣传品验收合格率&gt;=90%，项目完成及时性，截止2023年12月31日完成，成本控制率&lt;=100%，保障基本医疗工作正常进行，提高居民基本公卫知晓率，群众满意度&gt;=90%。</w:t>
        <w:br/>
        <w:t>2、阶段性目标</w:t>
        <w:br/>
        <w:t>按照基本公共卫生服务工作要求，按活动日开展相关健康教育活动，提高辖区居民对基本公卫服务工作认知。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基本公共卫生服务项目所包含的全部项目内容。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爱国卫生运动工作经费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（良/中/差）”。其中，项目决策类指标权重为20分，得分为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本项目总投资7.1万元，财政资金及时足额到位，到位率100%，预算资金按计划进度执行。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预算编制较为详细，项目资金支出总体能够按照预算执行，预算资金支出7.1万元，预算执行率为100%。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指标1：宣传品采购次数，指标值：&gt;=1次，实际完成值：1次，指标完成率100%；</w:t>
        <w:br/>
        <w:t>②质量指标：</w:t>
        <w:br/>
        <w:t>指标1：宣传品验收合格率，指标值：&gt;=90%，实际完成值：90%，指标完成率100%。</w:t>
        <w:br/>
        <w:t>③时效指标：</w:t>
        <w:br/>
        <w:t>指标1：项目完成及时性，指标值：截止2023年12月31日完成，实际完成值：2023年12月，指标完成率100%。</w:t>
        <w:br/>
        <w:t>④成本指标：</w:t>
        <w:br/>
        <w:t>指标1：成本控制率&lt;=100%，指标值：&lt;=100%，实际完成值：100%，指标完成率100%。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指标1：保障基本医疗工作正常进行，指标值：有效保障，实际完成值：有效保障，指标完成率100%。</w:t>
        <w:br/>
        <w:t>指标2：提高居民基本公卫知晓率，指标值：有效提高，实际完成值：有效提高，指标完成率100%。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满意度指标：指标1：辖区居民满意度，指标值：&gt;=90%，实际完成值：90%，指标完成率100%。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