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</w:pPr>
      <w:bookmarkStart w:id="0" w:name="_GoBack"/>
      <w:bookmarkEnd w:id="0"/>
    </w:p>
    <w:bookmarkStart w:id="1" w:name="OLE_LINK1"/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jc w:val="center"/>
        <w:textAlignment w:val="auto"/>
        <w:rPr>
          <w:rFonts w:ascii="Times New Roman" w:cs="Times New Roman" w:eastAsia="方正小标宋简体" w:hAnsi="Times New Roman" w:hint="default"/>
          <w:sz w:val="44"/>
          <w:szCs w:val="44"/>
        </w:rPr>
      </w:pPr>
      <w:r>
        <w:rPr>
          <w:rFonts w:ascii="Times New Roman" w:cs="Times New Roman" w:eastAsia="方正小标宋简体" w:hAnsi="Times New Roman" w:hint="default"/>
          <w:sz w:val="44"/>
          <w:szCs w:val="44"/>
        </w:rPr>
        <w:t>乌尔禾区</w:t>
      </w:r>
      <w:r>
        <w:rPr>
          <w:rFonts w:ascii="Times New Roman" w:cs="Times New Roman" w:eastAsia="方正小标宋简体" w:hAnsi="Times New Roman" w:hint="default"/>
          <w:sz w:val="44"/>
          <w:szCs w:val="44"/>
          <w:lang w:val="en-US" w:eastAsia="zh-CN"/>
        </w:rPr>
        <w:t>202</w:t>
      </w:r>
      <w:r>
        <w:rPr>
          <w:rFonts w:ascii="Times New Roman" w:cs="Times New Roman" w:eastAsia="方正小标宋简体" w:hAnsi="Times New Roman" w:hint="eastAsia"/>
          <w:sz w:val="44"/>
          <w:szCs w:val="44"/>
          <w:lang w:val="en-US" w:eastAsia="zh-CN"/>
        </w:rPr>
        <w:t>3</w:t>
      </w:r>
      <w:r>
        <w:rPr>
          <w:rFonts w:ascii="Times New Roman" w:cs="Times New Roman" w:eastAsia="方正小标宋简体" w:hAnsi="Times New Roman" w:hint="default"/>
          <w:sz w:val="44"/>
          <w:szCs w:val="44"/>
        </w:rPr>
        <w:t>年耕地地力保护补贴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20"/>
        <w:jc w:val="center"/>
        <w:textAlignment w:val="auto"/>
        <w:rPr>
          <w:rFonts w:ascii="Times New Roman" w:cs="Times New Roman" w:eastAsia="方正小标宋简体" w:hAnsi="Times New Roman" w:hint="default"/>
          <w:sz w:val="36"/>
          <w:szCs w:val="36"/>
          <w:lang w:eastAsia="zh-CN"/>
        </w:rPr>
      </w:pPr>
      <w:r>
        <w:rPr>
          <w:rFonts w:ascii="Times New Roman" w:cs="Times New Roman" w:eastAsia="方正小标宋简体" w:hAnsi="Times New Roman" w:hint="default"/>
          <w:sz w:val="44"/>
          <w:szCs w:val="44"/>
        </w:rPr>
        <w:t>实施方案</w:t>
      </w:r>
      <w:bookmarkEnd w:id="1"/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40"/>
        <w:textAlignment w:val="auto"/>
        <w:rPr>
          <w:rFonts w:hint="default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Rule="exact" w:line="560"/>
        <w:ind w:left="0" w:firstLine="640" w:firstLineChars="200"/>
        <w:jc w:val="both"/>
        <w:textAlignment w:val="auto"/>
        <w:outlineLvl w:val="0"/>
        <w:rPr>
          <w:rFonts w:ascii="Times New Roman" w:cs="Times New Roman" w:eastAsia="仿宋_GB2312" w:hAnsi="Times New Roman" w:hint="default"/>
          <w:sz w:val="32"/>
          <w:szCs w:val="24"/>
          <w:lang w:eastAsia="zh-CN"/>
        </w:rPr>
      </w:pPr>
      <w:r>
        <w:rPr>
          <w:rFonts w:ascii="Times New Roman" w:cs="Times New Roman" w:eastAsia="仿宋_GB2312" w:hAnsi="Times New Roman" w:hint="default"/>
          <w:sz w:val="32"/>
          <w:szCs w:val="24"/>
        </w:rPr>
        <w:t>为扎实推进2023年我</w:t>
      </w:r>
      <w:r>
        <w:rPr>
          <w:rFonts w:ascii="Times New Roman" w:cs="Times New Roman" w:eastAsia="仿宋_GB2312" w:hAnsi="Times New Roman" w:hint="eastAsia"/>
          <w:sz w:val="32"/>
          <w:szCs w:val="24"/>
          <w:lang w:val="en-US" w:eastAsia="zh-CN"/>
        </w:rPr>
        <w:t>区</w:t>
      </w:r>
      <w:r>
        <w:rPr>
          <w:rFonts w:ascii="Times New Roman" w:cs="Times New Roman" w:eastAsia="仿宋_GB2312" w:hAnsi="Times New Roman" w:hint="default"/>
          <w:sz w:val="32"/>
          <w:szCs w:val="24"/>
        </w:rPr>
        <w:t>耕地地力保护补贴工作，稳步提升耕地地力保护补贴政策效能，促进粮食安全生产和农民持续增收，</w:t>
      </w:r>
      <w:r>
        <w:rPr>
          <w:rFonts w:ascii="Times New Roman" w:cs="Times New Roman" w:eastAsia="仿宋_GB2312" w:hAnsi="Times New Roman" w:hint="default"/>
          <w:sz w:val="32"/>
          <w:szCs w:val="32"/>
        </w:rPr>
        <w:t>根据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《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克拉玛依市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202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3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年耕地地力保护补贴实施方案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》，</w:t>
      </w:r>
      <w:r>
        <w:rPr>
          <w:rFonts w:ascii="Times New Roman" w:cs="Times New Roman" w:eastAsia="仿宋_GB2312" w:hAnsi="Times New Roman" w:hint="default"/>
          <w:sz w:val="32"/>
          <w:szCs w:val="24"/>
        </w:rPr>
        <w:t>结合</w:t>
      </w:r>
      <w:r>
        <w:rPr>
          <w:rFonts w:ascii="Times New Roman" w:cs="Times New Roman" w:eastAsia="仿宋_GB2312" w:hAnsi="Times New Roman" w:hint="default"/>
          <w:sz w:val="32"/>
          <w:szCs w:val="32"/>
        </w:rPr>
        <w:t>我区实际，制定如下方案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Rule="exact" w:line="560"/>
        <w:ind w:left="0" w:firstLine="640" w:firstLineChars="200"/>
        <w:jc w:val="both"/>
        <w:textAlignment w:val="auto"/>
        <w:outlineLvl w:val="0"/>
        <w:rPr>
          <w:rFonts w:ascii="Times New Roman" w:cs="Times New Roman" w:eastAsia="黑体" w:hAnsi="Times New Roman" w:hint="default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  <w:lang w:val="en-US" w:eastAsia="zh-CN"/>
        </w:rPr>
        <w:t>一、</w:t>
      </w:r>
      <w:r>
        <w:rPr>
          <w:rFonts w:ascii="Times New Roman" w:cs="Times New Roman" w:eastAsia="黑体" w:hAnsi="Times New Roman" w:hint="default"/>
          <w:sz w:val="32"/>
          <w:szCs w:val="32"/>
        </w:rPr>
        <w:t>总体思路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leftChars="0" w:firstLine="640" w:firstLineChars="200"/>
        <w:textAlignment w:val="auto"/>
        <w:rPr>
          <w:rFonts w:ascii="Times New Roman" w:cs="Times New Roman" w:eastAsia="楷体_GB2312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楷体_GB2312" w:hAnsi="Times New Roman" w:hint="default"/>
          <w:sz w:val="32"/>
          <w:szCs w:val="32"/>
          <w:lang w:val="en-US" w:eastAsia="zh-CN"/>
        </w:rPr>
        <w:t>（一）指导思想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坚持以习近平新时代中国特色社会主义思想为指导，深入贯彻落实党的二十大和二十届历次全会精神，贯彻落实中央经济工作会议、中央农村工作会议和第三次中央新疆工作座谈会精神，完整准确全面贯彻新时代党的治疆方略，贯彻落实全国农业农村厅局长会议、全国乡村振兴局长会议精神，按照自治区部署要求，主动适应全区农业产业发展新常态，以保障粮食等重要农产品有效供给和促进农民持续增收为重点，完善耕地地力保护补贴政策体系，引导农民自觉提升耕地地力，推动粮食生产能力稳步提升，促进种植业结构合理调整，确保我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区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农业经济健康发展和民生持续改善，着力构建更高质量、更有效率、更加公平、更可持续的农业产业新发展格局。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0" w:firstLineChars="200"/>
        <w:jc w:val="both"/>
        <w:textAlignment w:val="auto"/>
        <w:rPr>
          <w:rFonts w:ascii="Times New Roman" w:cs="Times New Roman" w:eastAsia="楷体_GB2312" w:hAnsi="Times New Roman" w:hint="default"/>
          <w:sz w:val="32"/>
          <w:szCs w:val="32"/>
        </w:rPr>
      </w:pPr>
      <w:r>
        <w:rPr>
          <w:rFonts w:ascii="Times New Roman" w:cs="Times New Roman" w:eastAsia="楷体_GB2312" w:hAnsi="Times New Roman" w:hint="default"/>
          <w:sz w:val="32"/>
          <w:szCs w:val="32"/>
          <w:lang w:eastAsia="zh-CN"/>
        </w:rPr>
        <w:t>（二）</w:t>
      </w:r>
      <w:r>
        <w:rPr>
          <w:rFonts w:ascii="Times New Roman" w:cs="Times New Roman" w:eastAsia="楷体_GB2312" w:hAnsi="Times New Roman" w:hint="default"/>
          <w:sz w:val="32"/>
          <w:szCs w:val="32"/>
        </w:rPr>
        <w:t>基本原则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3" w:firstLineChars="200"/>
        <w:jc w:val="both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</w:rPr>
      </w:pPr>
      <w:r>
        <w:rPr>
          <w:rFonts w:ascii="Times New Roman" w:cs="Times New Roman" w:eastAsia="仿宋_GB2312" w:hAnsi="Times New Roman" w:hint="default"/>
          <w:b/>
          <w:bCs/>
          <w:sz w:val="32"/>
          <w:szCs w:val="32"/>
          <w:lang w:val="en-US" w:eastAsia="zh-CN"/>
        </w:rPr>
        <w:t>1</w:t>
      </w:r>
      <w:r>
        <w:rPr>
          <w:rFonts w:ascii="Times New Roman" w:cs="Times New Roman" w:eastAsia="仿宋_GB2312" w:hAnsi="Times New Roman" w:hint="eastAsia"/>
          <w:b/>
          <w:bCs/>
          <w:sz w:val="32"/>
          <w:szCs w:val="32"/>
          <w:lang w:val="en-US" w:eastAsia="zh-CN"/>
        </w:rPr>
        <w:t>.</w:t>
      </w:r>
      <w:r>
        <w:rPr>
          <w:rFonts w:ascii="Times New Roman" w:cs="Times New Roman" w:eastAsia="仿宋_GB2312" w:hAnsi="Times New Roman" w:hint="default"/>
          <w:b/>
          <w:bCs/>
          <w:sz w:val="32"/>
          <w:szCs w:val="32"/>
          <w:lang w:val="en-US" w:eastAsia="zh-CN"/>
        </w:rPr>
        <w:t>坚持以资源节约、环境友好、生态改善为基本路径。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把节约资源和保护耕地环境放在优先位置，积极鼓励和引导农民采取秸秆还田、深耕整地、残膜回收、减少农药化肥用量、有机肥替代化肥等措施，切实加强农业生态资源保护，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推动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全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区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农业发展由过度依赖资源消耗向绿色生态可持续发展转变。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3" w:firstLineChars="200"/>
        <w:jc w:val="both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</w:pPr>
      <w:r>
        <w:rPr>
          <w:rFonts w:ascii="Times New Roman" w:cs="Times New Roman" w:eastAsia="仿宋_GB2312" w:hAnsi="Times New Roman" w:hint="default"/>
          <w:b/>
          <w:bCs/>
          <w:sz w:val="32"/>
          <w:szCs w:val="32"/>
          <w:lang w:val="en-US" w:eastAsia="zh-CN"/>
        </w:rPr>
        <w:t>2</w:t>
      </w:r>
      <w:r>
        <w:rPr>
          <w:rFonts w:ascii="Times New Roman" w:cs="Times New Roman" w:eastAsia="仿宋_GB2312" w:hAnsi="Times New Roman" w:hint="eastAsia"/>
          <w:b/>
          <w:bCs/>
          <w:sz w:val="32"/>
          <w:szCs w:val="32"/>
          <w:lang w:val="en-US" w:eastAsia="zh-CN"/>
        </w:rPr>
        <w:t>.</w:t>
      </w:r>
      <w:r>
        <w:rPr>
          <w:rFonts w:ascii="Times New Roman" w:cs="Times New Roman" w:eastAsia="仿宋_GB2312" w:hAnsi="Times New Roman" w:hint="default"/>
          <w:b/>
          <w:bCs/>
          <w:sz w:val="32"/>
          <w:szCs w:val="32"/>
          <w:lang w:val="en-US" w:eastAsia="zh-CN"/>
        </w:rPr>
        <w:t>坚持以粮食安全、结构合理、农民增收为基本任务。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立足构建以参与国内大循环为主体、国内国际双循环相互促进的农业新发展格局，巩固脱贫攻坚成果和接续乡村振兴有效衔接，突出保粮食安全和保农民收入协调统一，优先保障对种植粮食作物尤其是小麦的耕地进行补贴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3" w:firstLineChars="200"/>
        <w:jc w:val="both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</w:rPr>
      </w:pPr>
      <w:r>
        <w:rPr>
          <w:rFonts w:ascii="Times New Roman" w:cs="Times New Roman" w:eastAsia="仿宋_GB2312" w:hAnsi="Times New Roman" w:hint="default"/>
          <w:b/>
          <w:bCs/>
          <w:sz w:val="32"/>
          <w:szCs w:val="32"/>
          <w:lang w:val="en-US" w:eastAsia="zh-CN"/>
        </w:rPr>
        <w:t>3</w:t>
      </w:r>
      <w:r>
        <w:rPr>
          <w:rFonts w:ascii="Times New Roman" w:cs="Times New Roman" w:eastAsia="仿宋_GB2312" w:hAnsi="Times New Roman" w:hint="eastAsia"/>
          <w:b/>
          <w:bCs/>
          <w:sz w:val="32"/>
          <w:szCs w:val="32"/>
          <w:lang w:val="en-US" w:eastAsia="zh-CN"/>
        </w:rPr>
        <w:t>.</w:t>
      </w:r>
      <w:r>
        <w:rPr>
          <w:rFonts w:ascii="Times New Roman" w:cs="Times New Roman" w:eastAsia="仿宋_GB2312" w:hAnsi="Times New Roman" w:hint="default"/>
          <w:b/>
          <w:bCs/>
          <w:sz w:val="32"/>
          <w:szCs w:val="32"/>
          <w:lang w:val="en-US" w:eastAsia="zh-CN"/>
        </w:rPr>
        <w:t>坚持以农民主体、政策引导、政府依法监管为基本遵循。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各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单位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以保障合法种植者基本收益为出发点和落脚点，结合资金总量，参照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自治区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统一规定的补贴对象、标准、条件和程序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，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实行种植户申报</w:t>
      </w:r>
      <w:r>
        <w:rPr>
          <w:rFonts w:ascii="Times New Roman" w:cs="Times New Roman" w:eastAsia="仿宋_GB2312" w:hAnsi="Times New Roman" w:hint="eastAsia"/>
          <w:sz w:val="32"/>
          <w:szCs w:val="32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村委会审核</w:t>
      </w:r>
      <w:r>
        <w:rPr>
          <w:rFonts w:ascii="Times New Roman" w:cs="Times New Roman" w:eastAsia="仿宋_GB2312" w:hAnsi="Times New Roman" w:hint="eastAsia"/>
          <w:sz w:val="32"/>
          <w:szCs w:val="32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镇复审</w:t>
      </w:r>
      <w:r>
        <w:rPr>
          <w:rFonts w:ascii="Times New Roman" w:cs="Times New Roman" w:eastAsia="仿宋_GB2312" w:hAnsi="Times New Roman" w:hint="eastAsia"/>
          <w:sz w:val="32"/>
          <w:szCs w:val="32"/>
          <w:lang w:eastAsia="zh-CN"/>
        </w:rPr>
        <w:t>、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区农业农村局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核实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的程序，</w:t>
      </w:r>
      <w:r>
        <w:rPr>
          <w:rFonts w:ascii="Times New Roman" w:cs="Times New Roman" w:eastAsia="仿宋_GB2312" w:hAnsi="Times New Roman" w:hint="default"/>
          <w:sz w:val="32"/>
          <w:szCs w:val="32"/>
        </w:rPr>
        <w:t>逐级申报审核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。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注重将补贴资金监管由“事后补救”向“事前预防”转移，实行逐级申报审核，严肃发放程序，采取多种形式开展政策宣传，坚决杜绝弄虚作假、徇私舞弊行为发生，确保耕地地力保护补贴政策落实落细。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leftChars="0" w:firstLine="640" w:firstLineChars="200"/>
        <w:textAlignment w:val="auto"/>
        <w:rPr>
          <w:rFonts w:ascii="Times New Roman" w:cs="Times New Roman" w:eastAsia="黑体" w:hAnsi="Times New Roman" w:hint="default"/>
          <w:color w:val="auto"/>
          <w:sz w:val="32"/>
          <w:szCs w:val="32"/>
          <w:lang w:eastAsia="zh-CN"/>
        </w:rPr>
      </w:pPr>
      <w:r>
        <w:rPr>
          <w:rFonts w:ascii="Times New Roman" w:cs="Times New Roman" w:eastAsia="黑体" w:hAnsi="Times New Roman" w:hint="eastAsia"/>
          <w:color w:val="auto"/>
          <w:sz w:val="32"/>
          <w:szCs w:val="32"/>
          <w:lang w:val="en-US" w:eastAsia="zh-CN"/>
        </w:rPr>
        <w:t>二、</w:t>
      </w:r>
      <w:r>
        <w:rPr>
          <w:rFonts w:ascii="Times New Roman" w:cs="Times New Roman" w:eastAsia="黑体" w:hAnsi="Times New Roman" w:hint="default"/>
          <w:color w:val="auto"/>
          <w:sz w:val="32"/>
          <w:szCs w:val="32"/>
          <w:lang w:eastAsia="zh-CN"/>
        </w:rPr>
        <w:t>主要内容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0" w:firstLineChars="200"/>
        <w:jc w:val="both"/>
        <w:textAlignment w:val="auto"/>
        <w:rPr>
          <w:rFonts w:ascii="Times New Roman" w:cs="Times New Roman" w:eastAsia="楷体_GB2312" w:hAnsi="Times New Roman" w:hint="default"/>
          <w:sz w:val="32"/>
          <w:szCs w:val="32"/>
          <w:lang w:eastAsia="zh-CN"/>
        </w:rPr>
      </w:pPr>
      <w:r>
        <w:rPr>
          <w:rFonts w:ascii="Times New Roman" w:cs="Times New Roman" w:eastAsia="楷体_GB2312" w:hAnsi="Times New Roman" w:hint="eastAsia"/>
          <w:sz w:val="32"/>
          <w:szCs w:val="32"/>
          <w:lang w:eastAsia="zh-CN"/>
        </w:rPr>
        <w:t>（</w:t>
      </w:r>
      <w:r>
        <w:rPr>
          <w:rFonts w:ascii="Times New Roman" w:cs="Times New Roman" w:eastAsia="楷体_GB2312" w:hAnsi="Times New Roman" w:hint="eastAsia"/>
          <w:sz w:val="32"/>
          <w:szCs w:val="32"/>
          <w:lang w:val="en-US" w:eastAsia="zh-CN"/>
        </w:rPr>
        <w:t>一</w:t>
      </w:r>
      <w:r>
        <w:rPr>
          <w:rFonts w:ascii="Times New Roman" w:cs="Times New Roman" w:eastAsia="楷体_GB2312" w:hAnsi="Times New Roman" w:hint="eastAsia"/>
          <w:sz w:val="32"/>
          <w:szCs w:val="32"/>
          <w:lang w:eastAsia="zh-CN"/>
        </w:rPr>
        <w:t>）</w:t>
      </w:r>
      <w:r>
        <w:rPr>
          <w:rFonts w:ascii="Times New Roman" w:cs="Times New Roman" w:eastAsia="楷体_GB2312" w:hAnsi="Times New Roman" w:hint="default"/>
          <w:sz w:val="32"/>
          <w:szCs w:val="32"/>
          <w:lang w:eastAsia="zh-CN"/>
        </w:rPr>
        <w:t>补贴对象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所有合法的实际农业种植者（含农场职工）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，政府行政事业单位耕种的不予补贴</w:t>
      </w:r>
      <w:r>
        <w:rPr>
          <w:rFonts w:ascii="Times New Roman" w:cs="Times New Roman" w:eastAsia="仿宋_GB2312" w:hAnsi="Times New Roman" w:hint="default"/>
          <w:sz w:val="32"/>
          <w:szCs w:val="32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0" w:firstLineChars="200"/>
        <w:jc w:val="both"/>
        <w:textAlignment w:val="auto"/>
        <w:rPr>
          <w:rFonts w:ascii="Times New Roman" w:cs="Times New Roman" w:eastAsia="楷体_GB2312" w:hAnsi="Times New Roman" w:hint="eastAsia"/>
          <w:sz w:val="32"/>
          <w:szCs w:val="32"/>
          <w:lang w:val="en-US" w:eastAsia="zh-CN"/>
        </w:rPr>
      </w:pPr>
      <w:r>
        <w:rPr>
          <w:rFonts w:ascii="Times New Roman" w:cs="Times New Roman" w:eastAsia="楷体_GB2312" w:hAnsi="Times New Roman" w:hint="eastAsia"/>
          <w:sz w:val="32"/>
          <w:szCs w:val="32"/>
          <w:lang w:val="en-US" w:eastAsia="zh-CN"/>
        </w:rPr>
        <w:t>补贴面积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firstLine="640" w:firstLineChars="200"/>
        <w:textAlignment w:val="auto"/>
        <w:rPr>
          <w:rFonts w:ascii="Times New Roman" w:cs="Times New Roman" w:eastAsia="仿宋_GB2312" w:hAnsi="Times New Roman" w:hint="default"/>
          <w:kern w:val="2"/>
          <w:sz w:val="32"/>
          <w:szCs w:val="32"/>
          <w:lang w:val="en-US" w:bidi="ar-SA" w:eastAsia="zh-CN"/>
        </w:rPr>
      </w:pPr>
      <w:r>
        <w:rPr>
          <w:rFonts w:ascii="Times New Roman" w:cs="Times New Roman" w:eastAsia="仿宋_GB2312" w:hAnsi="Times New Roman" w:hint="default"/>
          <w:kern w:val="2"/>
          <w:sz w:val="32"/>
          <w:szCs w:val="32"/>
          <w:lang w:val="en-US" w:bidi="ar-SA" w:eastAsia="zh-CN"/>
        </w:rPr>
        <w:t>补贴面积以农村土地承包经营权确权登记颁证面积为基础，其它类型耕地以合法种植证明文书为基础确定。同时严格按照自治区第三次全国国土调查公布的耕地数据，精准核实土地性质，实行排除法进行调整，据实核减改变耕地性质的面积，如退耕还林、还草</w:t>
      </w:r>
      <w:r>
        <w:rPr>
          <w:rFonts w:ascii="Times New Roman" w:cs="Times New Roman" w:eastAsia="仿宋_GB2312" w:hAnsi="Times New Roman" w:hint="eastAsia"/>
          <w:kern w:val="2"/>
          <w:sz w:val="32"/>
          <w:szCs w:val="32"/>
          <w:lang w:val="en-US" w:bidi="ar-SA" w:eastAsia="zh-CN"/>
        </w:rPr>
        <w:t>（</w:t>
      </w:r>
      <w:r>
        <w:rPr>
          <w:rFonts w:ascii="Times New Roman" w:cs="Times New Roman" w:eastAsia="仿宋_GB2312" w:hAnsi="Times New Roman" w:hint="default"/>
          <w:kern w:val="2"/>
          <w:sz w:val="32"/>
          <w:szCs w:val="32"/>
          <w:lang w:val="en-US" w:bidi="ar-SA" w:eastAsia="zh-CN"/>
        </w:rPr>
        <w:t>天然林地、草地</w:t>
      </w:r>
      <w:r>
        <w:rPr>
          <w:rFonts w:ascii="Times New Roman" w:cs="Times New Roman" w:eastAsia="仿宋_GB2312" w:hAnsi="Times New Roman" w:hint="eastAsia"/>
          <w:kern w:val="2"/>
          <w:sz w:val="32"/>
          <w:szCs w:val="32"/>
          <w:lang w:val="en-US" w:bidi="ar-SA" w:eastAsia="zh-CN"/>
        </w:rPr>
        <w:t>）</w:t>
      </w:r>
      <w:r>
        <w:rPr>
          <w:rFonts w:ascii="Times New Roman" w:cs="Times New Roman" w:eastAsia="仿宋_GB2312" w:hAnsi="Times New Roman" w:hint="default"/>
          <w:kern w:val="2"/>
          <w:sz w:val="32"/>
          <w:szCs w:val="32"/>
          <w:lang w:val="en-US" w:bidi="ar-SA" w:eastAsia="zh-CN"/>
        </w:rPr>
        <w:t>，已转为设施农业或畜牧养殖场使用的耕地等。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ascii="Times New Roman" w:cs="Times New Roman" w:eastAsia="楷体_GB2312" w:hAnsi="Times New Roman" w:hint="default"/>
          <w:sz w:val="32"/>
          <w:szCs w:val="32"/>
          <w:lang w:val="en-US" w:eastAsia="zh-CN"/>
        </w:rPr>
        <w:t>（</w:t>
      </w:r>
      <w:r>
        <w:rPr>
          <w:rFonts w:ascii="Times New Roman" w:cs="Times New Roman" w:eastAsia="楷体_GB2312" w:hAnsi="Times New Roman" w:hint="eastAsia"/>
          <w:sz w:val="32"/>
          <w:szCs w:val="32"/>
          <w:lang w:val="en-US" w:eastAsia="zh-CN"/>
        </w:rPr>
        <w:t>三</w:t>
      </w:r>
      <w:r>
        <w:rPr>
          <w:rFonts w:ascii="Times New Roman" w:cs="Times New Roman" w:eastAsia="楷体_GB2312" w:hAnsi="Times New Roman" w:hint="default"/>
          <w:sz w:val="32"/>
          <w:szCs w:val="32"/>
          <w:lang w:val="en-US" w:eastAsia="zh-CN"/>
        </w:rPr>
        <w:t>）补贴条件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leftChars="0" w:firstLine="640" w:firstLineChars="200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1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.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依法依规明确享有耕地承包权，耕地实际用于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种植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小麦、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玉米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等特定作物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。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2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.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补贴耕地要积极开展秸秆综合利用，落实深松整地等保护耕地地力，提升耕地质量等具体措施。要做到耕地不撂荒、地力不降低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，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保护农业生态资源环境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，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主动改善地力，开展秸秆饲喂利用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过腹还由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残膜回收等。鼓励使用有机肥，国有农业企业要带头春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季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在耕地撒施畜禽粪肥等有机肥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，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提升耕地有机质含量，耕地地力补贴优先支持增施有机肥的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土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地种植者。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val="en-US" w:eastAsia="zh-CN"/>
        </w:rPr>
        <w:t>3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.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同一地块一年只能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补贴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一次，以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正播作物优先作为补贴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对象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予以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补贴，复播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玉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米不得列入补贴对象。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4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.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补贴作物以种植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春小麦、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正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播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籽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粒玉米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依次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发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放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补贴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。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楷体_GB2312" w:hAnsi="Times New Roman" w:hint="default"/>
          <w:b w:val="false"/>
          <w:bCs w:val="false"/>
          <w:sz w:val="32"/>
          <w:szCs w:val="32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5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.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果粮间作田按照科学折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实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后的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粮食播种净面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积，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给予核定补贴。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此外，有下列情况之一的不予列入耕地地力保护补贴范围：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1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.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已作为畜牧养殖场使用的耕地、林地、成片粮田转为设施农业用地、非农业征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占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用耕地等已改变用途的耕地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；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2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.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长年抛荒地、占补平衡中“补”的面积、质量达不到耕种条件的耕地；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3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.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已经纳入自治区退耕还林、还草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天然林地、草地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及退地减水范围的耕地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；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4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.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违法开垦且未纳入粮食生产功能区范围的耕地不给予补贴。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</w:pPr>
      <w:r>
        <w:rPr>
          <w:rFonts w:ascii="Times New Roman" w:cs="Times New Roman" w:eastAsia="楷体_GB2312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cs="Times New Roman" w:eastAsia="楷体_GB2312" w:hAnsi="Times New Roman" w:hint="default"/>
          <w:color w:val="auto"/>
          <w:sz w:val="32"/>
          <w:szCs w:val="32"/>
          <w:lang w:eastAsia="zh-CN"/>
        </w:rPr>
        <w:t>四</w:t>
      </w:r>
      <w:r>
        <w:rPr>
          <w:rFonts w:ascii="Times New Roman" w:cs="Times New Roman" w:eastAsia="楷体_GB2312" w:hAnsi="Times New Roman" w:hint="eastAsia"/>
          <w:color w:val="auto"/>
          <w:sz w:val="32"/>
          <w:szCs w:val="32"/>
          <w:lang w:eastAsia="zh-CN"/>
        </w:rPr>
        <w:t>）</w:t>
      </w:r>
      <w:r>
        <w:rPr>
          <w:rFonts w:ascii="Times New Roman" w:cs="Times New Roman" w:eastAsia="楷体_GB2312" w:hAnsi="Times New Roman" w:hint="default"/>
          <w:color w:val="auto"/>
          <w:sz w:val="32"/>
          <w:szCs w:val="32"/>
          <w:lang w:eastAsia="zh-CN"/>
        </w:rPr>
        <w:t>补贴管理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根据2023年中央财政和自治区财政安排农业生产支持补贴资金情况、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辖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区申报2023年度冬春小麦补贴面积及时做好资金的兑付工作。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2023年市农业农村局、市财政局未下达我区补贴资金，我区</w:t>
      </w:r>
      <w:r>
        <w:rPr>
          <w:rFonts w:ascii="Times New Roman" w:cs="Times New Roman" w:eastAsia="仿宋_GB2312" w:hAnsi="Times New Roman" w:hint="default"/>
          <w:sz w:val="32"/>
          <w:szCs w:val="32"/>
        </w:rPr>
        <w:t>补贴资金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由区政府调剂解决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，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根据区农业农村局梳理以前市级下达资金情况，经局务会议讨论，本次补贴资金从市级下达的“乡村振兴和“菜篮子”发展资金（</w:t>
      </w:r>
      <w:r>
        <w:rPr>
          <w:rFonts w:ascii="Times New Roman" w:cs="Times New Roman" w:eastAsia="仿宋_GB2312"/>
          <w:sz w:val="32"/>
          <w:szCs w:val="32"/>
          <w:lang w:val="zh-CN"/>
        </w:rPr>
        <w:t>克财农〔</w:t>
      </w:r>
      <w:r>
        <w:rPr>
          <w:rFonts w:ascii="Times New Roman" w:cs="Times New Roman" w:eastAsia="仿宋_GB2312" w:hAnsi="Times New Roman"/>
          <w:sz w:val="32"/>
          <w:szCs w:val="32"/>
        </w:rPr>
        <w:t>2019</w:t>
      </w:r>
      <w:r>
        <w:rPr>
          <w:rFonts w:ascii="Times New Roman" w:cs="Times New Roman" w:eastAsia="仿宋_GB2312"/>
          <w:sz w:val="32"/>
          <w:szCs w:val="32"/>
          <w:lang w:val="zh-CN"/>
        </w:rPr>
        <w:t>〕</w:t>
      </w:r>
      <w:r>
        <w:rPr>
          <w:rFonts w:ascii="Times New Roman" w:cs="Times New Roman" w:eastAsia="仿宋_GB2312" w:hAnsi="Times New Roman" w:hint="eastAsia"/>
          <w:sz w:val="32"/>
          <w:szCs w:val="32"/>
        </w:rPr>
        <w:t>6</w:t>
      </w:r>
      <w:r>
        <w:rPr>
          <w:rFonts w:ascii="Times New Roman" w:cs="Times New Roman" w:eastAsia="仿宋_GB2312"/>
          <w:sz w:val="32"/>
          <w:szCs w:val="32"/>
          <w:lang w:val="zh-CN"/>
        </w:rPr>
        <w:t>号</w:t>
      </w:r>
      <w:r>
        <w:rPr>
          <w:rFonts w:ascii="Times New Roman" w:cs="Times New Roman" w:eastAsia="仿宋_GB2312" w:hint="eastAsia"/>
          <w:sz w:val="32"/>
          <w:szCs w:val="32"/>
          <w:lang w:val="en-US" w:eastAsia="zh-CN"/>
        </w:rPr>
        <w:t>市级资金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）”中支出。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黑体" w:hAnsi="Times New Roman" w:hint="default"/>
          <w:color w:val="auto"/>
          <w:sz w:val="32"/>
          <w:szCs w:val="32"/>
          <w:lang w:val="en-US" w:eastAsia="zh-CN"/>
        </w:rPr>
      </w:pPr>
      <w:r>
        <w:rPr>
          <w:rFonts w:ascii="Times New Roman" w:cs="Times New Roman" w:eastAsia="黑体" w:hAnsi="Times New Roman" w:hint="default"/>
          <w:color w:val="auto"/>
          <w:sz w:val="32"/>
          <w:szCs w:val="32"/>
          <w:lang w:eastAsia="zh-CN"/>
        </w:rPr>
        <w:t>三、</w:t>
      </w:r>
      <w:r>
        <w:rPr>
          <w:rFonts w:ascii="Times New Roman" w:cs="Times New Roman" w:eastAsia="黑体" w:hAnsi="Times New Roman" w:hint="eastAsia"/>
          <w:color w:val="auto"/>
          <w:sz w:val="32"/>
          <w:szCs w:val="32"/>
          <w:lang w:val="en-US" w:eastAsia="zh-CN"/>
        </w:rPr>
        <w:t>标准与程序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</w:pPr>
      <w:r>
        <w:rPr>
          <w:rFonts w:ascii="Times New Roman" w:cs="Times New Roman" w:eastAsia="楷体_GB2312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cs="Times New Roman" w:eastAsia="楷体_GB2312" w:hAnsi="Times New Roman" w:hint="default"/>
          <w:color w:val="auto"/>
          <w:sz w:val="32"/>
          <w:szCs w:val="32"/>
          <w:lang w:eastAsia="zh-CN"/>
        </w:rPr>
        <w:t>一</w:t>
      </w:r>
      <w:r>
        <w:rPr>
          <w:rFonts w:ascii="Times New Roman" w:cs="Times New Roman" w:eastAsia="楷体_GB2312" w:hAnsi="Times New Roman" w:hint="eastAsia"/>
          <w:color w:val="auto"/>
          <w:sz w:val="32"/>
          <w:szCs w:val="32"/>
          <w:lang w:eastAsia="zh-CN"/>
        </w:rPr>
        <w:t>）</w:t>
      </w:r>
      <w:r>
        <w:rPr>
          <w:rFonts w:ascii="Times New Roman" w:cs="Times New Roman" w:eastAsia="楷体_GB2312" w:hAnsi="Times New Roman" w:hint="default"/>
          <w:color w:val="auto"/>
          <w:sz w:val="32"/>
          <w:szCs w:val="32"/>
          <w:lang w:eastAsia="zh-CN"/>
        </w:rPr>
        <w:t>补贴标准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种植春小麦的耕地，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耕地地力保护补贴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每亩补贴115元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，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另外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实施小麦种植一次性补贴，对种植春小麦的耕地，每亩补贴115元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。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综上种植春小麦的耕地，每亩补贴230元。种植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玉米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不含复播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eastAsia="zh-CN"/>
        </w:rPr>
        <w:t>）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的耕地，每亩补助18元。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leftChars="0" w:firstLine="640" w:firstLineChars="200"/>
        <w:textAlignment w:val="auto"/>
        <w:rPr>
          <w:rFonts w:ascii="Times New Roman" w:cs="Times New Roman" w:eastAsia="楷体_GB2312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cs="Times New Roman" w:eastAsia="楷体_GB2312" w:hAnsi="Times New Roman" w:hint="eastAsia"/>
          <w:color w:val="auto"/>
          <w:sz w:val="32"/>
          <w:szCs w:val="32"/>
          <w:lang w:val="en-US" w:eastAsia="zh-CN"/>
        </w:rPr>
        <w:t>补贴程序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640" w:firstLineChars="200"/>
        <w:textAlignment w:val="auto"/>
        <w:rPr>
          <w:rFonts w:ascii="Times New Roman" w:cs="Times New Roman" w:eastAsia="楷体_GB2312" w:hAnsi="Times New Roman" w:hint="default"/>
          <w:color w:val="auto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val="en-US" w:eastAsia="zh-CN"/>
        </w:rPr>
        <w:t>建立实名公示制度，实行严格管理。概括为“农户申报、核实公示、乡镇复核、核实认定、二次公示、发放补贴、录入系统”。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楷体_GB2312" w:hAnsi="Times New Roman" w:hint="eastAsia"/>
          <w:color w:val="auto"/>
          <w:sz w:val="32"/>
          <w:szCs w:val="32"/>
          <w:lang w:val="en-US" w:eastAsia="zh-CN"/>
        </w:rPr>
        <w:t>1.</w:t>
      </w:r>
      <w:r>
        <w:rPr>
          <w:rFonts w:ascii="仿宋_GB2312" w:cs="仿宋_GB2312" w:eastAsia="仿宋_GB2312" w:hAnsi="仿宋_GB2312" w:hint="eastAsia"/>
          <w:b/>
          <w:bCs/>
          <w:color w:val="auto"/>
          <w:sz w:val="32"/>
          <w:szCs w:val="32"/>
          <w:lang w:eastAsia="zh-CN"/>
        </w:rPr>
        <w:t>农户</w:t>
      </w:r>
      <w:r>
        <w:rPr>
          <w:rFonts w:ascii="仿宋_GB2312" w:cs="仿宋_GB2312" w:eastAsia="仿宋_GB2312" w:hAnsi="仿宋_GB2312" w:hint="eastAsia"/>
          <w:b/>
          <w:bCs/>
          <w:color w:val="auto"/>
          <w:sz w:val="32"/>
          <w:szCs w:val="32"/>
          <w:lang w:val="en-US" w:eastAsia="zh-CN"/>
        </w:rPr>
        <w:t>申报。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由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农户（种植户）自愿申报</w:t>
      </w:r>
      <w:r>
        <w:rPr>
          <w:rFonts w:ascii="Times New Roman" w:cs="Times New Roman" w:eastAsia="仿宋_GB2312" w:hAnsi="Times New Roman" w:hint="default"/>
          <w:sz w:val="32"/>
          <w:szCs w:val="32"/>
        </w:rPr>
        <w:t>据实向村委会提出补贴申请，填写《耕地地力保护补贴申请审批表》（附件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1</w:t>
      </w:r>
      <w:r>
        <w:rPr>
          <w:rFonts w:ascii="Times New Roman" w:cs="Times New Roman" w:eastAsia="仿宋_GB2312" w:hAnsi="Times New Roman" w:hint="default"/>
          <w:sz w:val="32"/>
          <w:szCs w:val="32"/>
        </w:rPr>
        <w:t>），同时提供合法种植证明文书或承包合同。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0" w:firstLine="616" w:firstLineChars="200"/>
        <w:jc w:val="both"/>
        <w:textAlignment w:val="auto"/>
        <w:rPr>
          <w:rFonts w:ascii="Times New Roman" w:cs="Times New Roman" w:eastAsia="仿宋_GB2312" w:hAnsi="Times New Roman" w:hint="default"/>
          <w:b w:val="false"/>
          <w:bCs/>
          <w:sz w:val="32"/>
          <w:szCs w:val="32"/>
          <w:lang w:eastAsia="zh-CN"/>
        </w:rPr>
      </w:pPr>
      <w:r>
        <w:rPr>
          <w:rFonts w:ascii="Times New Roman" w:cs="Times New Roman" w:eastAsia="楷体_GB2312" w:hAnsi="Times New Roman" w:hint="eastAsia"/>
          <w:b w:val="false"/>
          <w:bCs/>
          <w:snapToGrid w:val="false"/>
          <w:spacing w:val="-6"/>
          <w:kern w:val="0"/>
          <w:sz w:val="32"/>
          <w:szCs w:val="32"/>
          <w:lang w:val="en-US" w:eastAsia="zh-CN"/>
        </w:rPr>
        <w:t>2.</w:t>
      </w:r>
      <w:r>
        <w:rPr>
          <w:rFonts w:ascii="仿宋_GB2312" w:cs="仿宋_GB2312" w:eastAsia="仿宋_GB2312" w:hAnsi="仿宋_GB2312" w:hint="default"/>
          <w:b/>
          <w:bCs/>
          <w:color w:val="auto"/>
          <w:sz w:val="32"/>
          <w:szCs w:val="32"/>
          <w:lang w:val="en-US" w:eastAsia="zh-CN"/>
        </w:rPr>
        <w:t>村级</w:t>
      </w:r>
      <w:r>
        <w:rPr>
          <w:rFonts w:ascii="仿宋_GB2312" w:cs="仿宋_GB2312" w:eastAsia="仿宋_GB2312" w:hAnsi="仿宋_GB2312" w:hint="eastAsia"/>
          <w:b/>
          <w:bCs/>
          <w:color w:val="auto"/>
          <w:sz w:val="32"/>
          <w:szCs w:val="32"/>
          <w:lang w:val="en-US" w:eastAsia="zh-CN"/>
        </w:rPr>
        <w:t>核实</w:t>
      </w:r>
      <w:r>
        <w:rPr>
          <w:rFonts w:ascii="仿宋_GB2312" w:cs="仿宋_GB2312" w:eastAsia="仿宋_GB2312" w:hAnsi="仿宋_GB2312" w:hint="default"/>
          <w:b/>
          <w:bCs/>
          <w:color w:val="auto"/>
          <w:sz w:val="32"/>
          <w:szCs w:val="32"/>
          <w:lang w:val="en-US" w:eastAsia="zh-CN"/>
        </w:rPr>
        <w:t>与申报公示</w:t>
      </w:r>
      <w:r>
        <w:rPr>
          <w:rFonts w:ascii="Times New Roman" w:cs="Times New Roman" w:eastAsia="楷体_GB2312" w:hAnsi="Times New Roman" w:hint="default"/>
          <w:b w:val="false"/>
          <w:bCs/>
          <w:snapToGrid w:val="false"/>
          <w:spacing w:val="-6"/>
          <w:kern w:val="0"/>
          <w:sz w:val="32"/>
          <w:szCs w:val="32"/>
          <w:lang w:val="en-US" w:eastAsia="zh-CN"/>
        </w:rPr>
        <w:t>。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各村根据摸底情况和申报对象提供的有关证明材料进行面积核对，审核无误后，在《耕地地力保护补贴申请审批表》第二栏填写基本信息并签署审核意见，加盖公章；形成《耕地地力保护补贴申请公示表》（附件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2</w:t>
      </w:r>
      <w:r>
        <w:rPr>
          <w:rFonts w:ascii="Times New Roman" w:cs="Times New Roman" w:eastAsia="仿宋_GB2312" w:hAnsi="Times New Roman" w:hint="default"/>
          <w:sz w:val="32"/>
          <w:szCs w:val="32"/>
        </w:rPr>
        <w:t>）并上墙公示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，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公示时间不得少于5个工作日。对跨村经营土地的申报对象，需在各个耕地所在村公示，并注明该申报对象在其他村经营土地情况。公示后无异议的，经村审核人和负责人签字后上报至乌尔禾镇政府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Rule="exact" w:line="560"/>
        <w:ind w:left="0" w:firstLine="616" w:firstLineChars="200"/>
        <w:jc w:val="both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楷体_GB2312" w:hAnsi="Times New Roman" w:hint="eastAsia"/>
          <w:b w:val="false"/>
          <w:bCs/>
          <w:snapToGrid w:val="false"/>
          <w:spacing w:val="-6"/>
          <w:kern w:val="0"/>
          <w:sz w:val="32"/>
          <w:szCs w:val="32"/>
          <w:lang w:val="en-US" w:eastAsia="zh-CN"/>
        </w:rPr>
        <w:t>3.</w:t>
      </w:r>
      <w:r>
        <w:rPr>
          <w:rFonts w:ascii="仿宋_GB2312" w:cs="仿宋_GB2312" w:eastAsia="仿宋_GB2312" w:hAnsi="仿宋_GB2312" w:hint="eastAsia"/>
          <w:b/>
          <w:bCs w:val="false"/>
          <w:snapToGrid w:val="false"/>
          <w:spacing w:val="-6"/>
          <w:kern w:val="0"/>
          <w:sz w:val="32"/>
          <w:szCs w:val="32"/>
          <w:lang w:val="en-US" w:eastAsia="zh-CN"/>
        </w:rPr>
        <w:t>乌尔禾镇复核，区农业农村局核实，最终公示。</w:t>
      </w:r>
      <w:r>
        <w:rPr>
          <w:rFonts w:ascii="Times New Roman" w:cs="Times New Roman" w:eastAsia="仿宋_GB2312" w:hAnsi="Times New Roman" w:hint="default"/>
          <w:sz w:val="32"/>
          <w:szCs w:val="32"/>
        </w:rPr>
        <w:t>乌尔禾镇对村级上报的《耕地地力保护补贴申请审批表》及《耕地地力保护补贴申请公示表》进行复核，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同时进行耕地面积实地复核，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复核合格后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形成《耕地地力保护补贴登记清册》（附件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3）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由镇里</w:t>
      </w:r>
      <w:r>
        <w:rPr>
          <w:rFonts w:ascii="Times New Roman" w:cs="Times New Roman" w:eastAsia="仿宋_GB2312" w:hAnsi="Times New Roman" w:hint="default"/>
          <w:sz w:val="32"/>
          <w:szCs w:val="32"/>
        </w:rPr>
        <w:t>签字确认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上报至区农业农村局</w:t>
      </w:r>
      <w:r>
        <w:rPr>
          <w:rFonts w:ascii="Times New Roman" w:cs="Times New Roman" w:eastAsia="仿宋_GB2312" w:hAnsi="Times New Roman" w:hint="eastAsia"/>
          <w:sz w:val="32"/>
          <w:szCs w:val="32"/>
          <w:lang w:eastAsia="zh-CN"/>
        </w:rPr>
        <w:t>。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区农业农村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局</w:t>
      </w:r>
      <w:r>
        <w:rPr>
          <w:rFonts w:ascii="Times New Roman" w:cs="Times New Roman" w:eastAsia="仿宋_GB2312" w:hAnsi="Times New Roman" w:hint="default"/>
          <w:sz w:val="32"/>
          <w:szCs w:val="32"/>
        </w:rPr>
        <w:t>牵头会同纪检监察、财政、自然资源等部门，对乡镇复核后的耕地补贴面积进行实地核实</w:t>
      </w:r>
      <w:r>
        <w:rPr>
          <w:rFonts w:ascii="Times New Roman" w:cs="Times New Roman" w:eastAsia="仿宋_GB2312" w:hAnsi="Times New Roman" w:hint="eastAsia"/>
          <w:sz w:val="32"/>
          <w:szCs w:val="32"/>
          <w:lang w:eastAsia="zh-CN"/>
        </w:rPr>
        <w:t>。</w:t>
      </w:r>
      <w:r>
        <w:rPr>
          <w:rFonts w:ascii="Times New Roman" w:cs="Times New Roman" w:eastAsia="仿宋_GB2312" w:hAnsi="Times New Roman" w:hint="default"/>
          <w:sz w:val="32"/>
          <w:szCs w:val="32"/>
        </w:rPr>
        <w:t>核准后，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按照</w:t>
      </w:r>
      <w:r>
        <w:rPr>
          <w:rFonts w:ascii="Times New Roman" w:cs="Times New Roman" w:eastAsia="仿宋_GB2312" w:hAnsi="Times New Roman" w:hint="default"/>
          <w:sz w:val="32"/>
          <w:szCs w:val="32"/>
        </w:rPr>
        <w:t>《耕地地力保护补贴公示表》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（附件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4）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再次进行公示，公示时间不得少于5个工作日，并留存公示件照片。同时组织农民在《耕地地力保护补贴兑现通知书》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(附件5）</w:t>
      </w:r>
      <w:r>
        <w:rPr>
          <w:rFonts w:ascii="Times New Roman" w:cs="Times New Roman" w:eastAsia="仿宋_GB2312" w:hAnsi="Times New Roman" w:hint="default"/>
          <w:sz w:val="32"/>
          <w:szCs w:val="32"/>
        </w:rPr>
        <w:t>上签字、按手印。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Rule="exact" w:line="560"/>
        <w:ind w:left="0" w:firstLine="616" w:firstLineChars="200"/>
        <w:jc w:val="both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</w:rPr>
      </w:pPr>
      <w:r>
        <w:rPr>
          <w:rFonts w:ascii="Times New Roman" w:cs="Times New Roman" w:eastAsia="楷体_GB2312" w:hAnsi="Times New Roman" w:hint="eastAsia"/>
          <w:b w:val="false"/>
          <w:bCs/>
          <w:snapToGrid w:val="false"/>
          <w:spacing w:val="-6"/>
          <w:kern w:val="0"/>
          <w:sz w:val="32"/>
          <w:szCs w:val="32"/>
          <w:lang w:val="en-US" w:eastAsia="zh-CN"/>
        </w:rPr>
        <w:t>4.</w:t>
      </w:r>
      <w:r>
        <w:rPr>
          <w:rFonts w:ascii="仿宋_GB2312" w:cs="仿宋_GB2312" w:eastAsia="仿宋_GB2312" w:hAnsi="仿宋_GB2312" w:hint="eastAsia"/>
          <w:b/>
          <w:bCs w:val="false"/>
          <w:snapToGrid w:val="false"/>
          <w:spacing w:val="-6"/>
          <w:kern w:val="0"/>
          <w:sz w:val="32"/>
          <w:szCs w:val="32"/>
          <w:lang w:val="en-US" w:eastAsia="zh-CN"/>
        </w:rPr>
        <w:t>资金兑付</w:t>
      </w:r>
      <w:r>
        <w:rPr>
          <w:rFonts w:ascii="Times New Roman" w:cs="Times New Roman" w:eastAsia="楷体_GB2312" w:hAnsi="Times New Roman" w:hint="default"/>
          <w:b w:val="false"/>
          <w:bCs/>
          <w:snapToGrid w:val="false"/>
          <w:spacing w:val="-6"/>
          <w:kern w:val="0"/>
          <w:sz w:val="32"/>
          <w:szCs w:val="32"/>
          <w:lang w:val="en-US" w:eastAsia="zh-CN"/>
        </w:rPr>
        <w:t>。</w:t>
      </w:r>
      <w:r>
        <w:rPr>
          <w:rFonts w:ascii="Times New Roman" w:cs="Times New Roman" w:eastAsia="仿宋_GB2312" w:hAnsi="Times New Roman" w:hint="default"/>
          <w:b w:val="false"/>
          <w:bCs/>
          <w:snapToGrid w:val="false"/>
          <w:spacing w:val="-6"/>
          <w:kern w:val="0"/>
          <w:sz w:val="32"/>
          <w:szCs w:val="32"/>
          <w:lang w:eastAsia="zh-CN"/>
        </w:rPr>
        <w:t>公示无异议后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区农业农村局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向区财政局提供《耕地地力保护补贴分户登记清册》（附件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3</w:t>
      </w:r>
      <w:r>
        <w:rPr>
          <w:rFonts w:ascii="Times New Roman" w:cs="Times New Roman" w:eastAsia="仿宋_GB2312" w:hAnsi="Times New Roman" w:hint="default"/>
          <w:sz w:val="32"/>
          <w:szCs w:val="32"/>
        </w:rPr>
        <w:t>）、《耕地地力保护补贴兑现通知书》（附件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5</w:t>
      </w:r>
      <w:r>
        <w:rPr>
          <w:rFonts w:ascii="Times New Roman" w:cs="Times New Roman" w:eastAsia="仿宋_GB2312" w:hAnsi="Times New Roman" w:hint="default"/>
          <w:sz w:val="32"/>
          <w:szCs w:val="32"/>
        </w:rPr>
        <w:t>），财政局办理兑付补贴资金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，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要求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承办金融机构通过“一卡通”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等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形式向补贴对象兑付资金，并明确标识补贴资金为“耕地地力保护补贴”。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after="0" w:lineRule="exact" w:line="560"/>
        <w:ind w:firstLine="640" w:firstLineChars="200"/>
        <w:textAlignment w:val="auto"/>
        <w:rPr>
          <w:rFonts w:eastAsia="仿宋_GB2312" w:hint="default"/>
          <w:lang w:val="en-US" w:eastAsia="zh-CN"/>
        </w:rPr>
      </w:pP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5.</w:t>
      </w:r>
      <w:r>
        <w:rPr>
          <w:rFonts w:ascii="仿宋_GB2312" w:cs="仿宋_GB2312" w:eastAsia="仿宋_GB2312" w:hAnsi="仿宋_GB2312" w:hint="eastAsia"/>
          <w:b/>
          <w:bCs w:val="false"/>
          <w:snapToGrid w:val="false"/>
          <w:spacing w:val="-6"/>
          <w:kern w:val="0"/>
          <w:sz w:val="32"/>
          <w:szCs w:val="32"/>
          <w:lang w:val="en-US" w:bidi="ar-SA" w:eastAsia="zh-CN"/>
        </w:rPr>
        <w:t>录入系统。</w:t>
      </w:r>
      <w:r>
        <w:rPr>
          <w:rFonts w:ascii="Times New Roman" w:cs="Times New Roman" w:eastAsia="仿宋_GB2312" w:hAnsi="Times New Roman" w:hint="eastAsia"/>
          <w:color w:val="auto"/>
          <w:sz w:val="32"/>
          <w:szCs w:val="32"/>
          <w:lang w:val="en-US" w:eastAsia="zh-CN"/>
        </w:rPr>
        <w:t>耕地补贴资金发放完毕后，由区农业农村局通过合适载体进行公告，并组织镇村，对照发放清单录入自治区耕地地力保护补贴实时监测系统。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Rule="exact" w:line="560"/>
        <w:ind w:left="0" w:firstLine="616" w:firstLineChars="200"/>
        <w:jc w:val="both"/>
        <w:textAlignment w:val="auto"/>
        <w:rPr>
          <w:rFonts w:ascii="Times New Roman" w:cs="Times New Roman" w:eastAsia="楷体_GB2312" w:hAnsi="Times New Roman" w:hint="default"/>
          <w:b w:val="false"/>
          <w:bCs/>
          <w:snapToGrid w:val="false"/>
          <w:spacing w:val="-6"/>
          <w:kern w:val="0"/>
          <w:sz w:val="32"/>
          <w:szCs w:val="32"/>
          <w:lang w:val="en-US" w:eastAsia="zh-CN"/>
        </w:rPr>
      </w:pPr>
      <w:r>
        <w:rPr>
          <w:rFonts w:ascii="Times New Roman" w:cs="Times New Roman" w:eastAsia="楷体_GB2312" w:hAnsi="Times New Roman" w:hint="default"/>
          <w:b w:val="false"/>
          <w:bCs/>
          <w:snapToGrid w:val="false"/>
          <w:spacing w:val="-6"/>
          <w:kern w:val="0"/>
          <w:sz w:val="32"/>
          <w:szCs w:val="32"/>
          <w:lang w:val="en-US" w:eastAsia="zh-CN"/>
        </w:rPr>
        <w:t>（</w:t>
      </w:r>
      <w:r>
        <w:rPr>
          <w:rFonts w:ascii="Times New Roman" w:cs="Times New Roman" w:eastAsia="楷体_GB2312" w:hAnsi="Times New Roman" w:hint="eastAsia"/>
          <w:b w:val="false"/>
          <w:bCs/>
          <w:snapToGrid w:val="false"/>
          <w:spacing w:val="-6"/>
          <w:kern w:val="0"/>
          <w:sz w:val="32"/>
          <w:szCs w:val="32"/>
          <w:lang w:val="en-US" w:eastAsia="zh-CN"/>
        </w:rPr>
        <w:t>四</w:t>
      </w:r>
      <w:r>
        <w:rPr>
          <w:rFonts w:ascii="Times New Roman" w:cs="Times New Roman" w:eastAsia="楷体_GB2312" w:hAnsi="Times New Roman" w:hint="default"/>
          <w:b w:val="false"/>
          <w:bCs/>
          <w:snapToGrid w:val="false"/>
          <w:spacing w:val="-6"/>
          <w:kern w:val="0"/>
          <w:sz w:val="32"/>
          <w:szCs w:val="32"/>
          <w:lang w:val="en-US" w:eastAsia="zh-CN"/>
        </w:rPr>
        <w:t>）总结评价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Rule="exact" w:line="560"/>
        <w:ind w:lef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</w:rPr>
        <w:t>资金兑付完毕后，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区农业农村局</w:t>
      </w:r>
      <w:r>
        <w:rPr>
          <w:rFonts w:ascii="Times New Roman" w:cs="Times New Roman" w:eastAsia="仿宋_GB2312" w:hAnsi="Times New Roman" w:hint="default"/>
          <w:sz w:val="32"/>
          <w:szCs w:val="32"/>
        </w:rPr>
        <w:t>、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区</w:t>
      </w:r>
      <w:r>
        <w:rPr>
          <w:rFonts w:ascii="Times New Roman" w:cs="Times New Roman" w:eastAsia="仿宋_GB2312" w:hAnsi="Times New Roman" w:hint="default"/>
          <w:sz w:val="32"/>
          <w:szCs w:val="32"/>
        </w:rPr>
        <w:t>财政局认真总结经验，查找不足。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及时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将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绩效评价报告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和工作总结上报市农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业农村局、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市财政局。</w:t>
      </w:r>
      <w:r>
        <w:rPr>
          <w:rFonts w:ascii="Times New Roman" w:cs="Times New Roman" w:eastAsia="仿宋_GB2312" w:hAnsi="Times New Roman" w:hint="default"/>
          <w:color w:val="000000"/>
          <w:sz w:val="32"/>
          <w:szCs w:val="32"/>
        </w:rPr>
        <w:t>同时</w:t>
      </w:r>
      <w:r>
        <w:rPr>
          <w:rFonts w:ascii="Times New Roman" w:cs="Times New Roman" w:eastAsia="仿宋_GB2312" w:hAnsi="Times New Roman" w:hint="default"/>
          <w:sz w:val="32"/>
          <w:szCs w:val="32"/>
        </w:rPr>
        <w:t>，乌尔禾镇向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区农业农村局</w:t>
      </w:r>
      <w:r>
        <w:rPr>
          <w:rFonts w:ascii="Times New Roman" w:cs="Times New Roman" w:eastAsia="仿宋_GB2312" w:hAnsi="Times New Roman" w:hint="default"/>
          <w:sz w:val="32"/>
          <w:szCs w:val="32"/>
        </w:rPr>
        <w:t>提交完整补贴档案。补贴档案资料由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区农业农村局</w:t>
      </w:r>
      <w:r>
        <w:rPr>
          <w:rFonts w:ascii="Times New Roman" w:cs="Times New Roman" w:eastAsia="仿宋_GB2312" w:hAnsi="Times New Roman" w:hint="default"/>
          <w:sz w:val="32"/>
          <w:szCs w:val="32"/>
        </w:rPr>
        <w:t>留存备查，主要包括：《耕地地力保护补贴申请审批表》《耕地地力保护补贴申请公示表》《耕地地力保护补贴公示表》《耕地地力保护补贴兑现通知书》</w:t>
      </w:r>
      <w:r>
        <w:rPr>
          <w:rFonts w:ascii="Times New Roman" w:cs="Times New Roman" w:eastAsia="仿宋_GB2312" w:hAnsi="Times New Roman" w:hint="eastAsia"/>
          <w:sz w:val="32"/>
          <w:szCs w:val="32"/>
          <w:lang w:eastAsia="zh-CN"/>
        </w:rPr>
        <w:t>、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种植合同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以及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绩效评价报告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和工作总结。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spacing w:lineRule="exact" w:line="560"/>
        <w:ind w:left="0" w:firstLine="640" w:firstLineChars="200"/>
        <w:jc w:val="both"/>
        <w:textAlignment w:val="auto"/>
        <w:rPr>
          <w:rFonts w:ascii="Times New Roman" w:cs="Times New Roman" w:eastAsia="黑体" w:hAnsi="Times New Roman" w:hint="default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  <w:lang w:eastAsia="zh-CN"/>
        </w:rPr>
        <w:t>四</w:t>
      </w:r>
      <w:r>
        <w:rPr>
          <w:rFonts w:ascii="Times New Roman" w:cs="Times New Roman" w:eastAsia="黑体" w:hAnsi="Times New Roman" w:hint="default"/>
          <w:sz w:val="32"/>
          <w:szCs w:val="32"/>
        </w:rPr>
        <w:t>、保障措施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16" w:firstLineChars="200"/>
        <w:jc w:val="both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楷体_GB2312" w:hAnsi="Times New Roman" w:hint="default"/>
          <w:b w:val="false"/>
          <w:bCs/>
          <w:snapToGrid w:val="false"/>
          <w:spacing w:val="-6"/>
          <w:kern w:val="0"/>
          <w:sz w:val="32"/>
          <w:szCs w:val="32"/>
        </w:rPr>
        <w:t>（一）加强组织领导、明确责任分工。</w:t>
      </w:r>
      <w:r>
        <w:rPr>
          <w:rFonts w:ascii="Times New Roman" w:cs="Times New Roman" w:eastAsia="仿宋_GB2312" w:hAnsi="Times New Roman" w:hint="default"/>
          <w:sz w:val="32"/>
          <w:szCs w:val="32"/>
        </w:rPr>
        <w:t>耕地地力保护补贴资金发放事关广大农民群众切身利益，区属各有关部门要高度重视，加强领导，细化措施，确保顺利实施。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1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.</w:t>
      </w:r>
      <w:r>
        <w:rPr>
          <w:rFonts w:ascii="Times New Roman" w:cs="Times New Roman" w:eastAsia="仿宋_GB2312" w:hAnsi="Times New Roman" w:hint="default"/>
          <w:sz w:val="32"/>
          <w:szCs w:val="32"/>
        </w:rPr>
        <w:t>乌尔禾镇人民政府负责辖区补贴政策的具体组织实施管理工作，做好补贴面积的申报、统计、核实、张榜公示、信息的审核和录入以及政策解释等工作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2.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区财政局负责落实补贴资金对接和最终核发、监督检查补贴资金使用情况。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区农业农村局</w:t>
      </w:r>
      <w:r>
        <w:rPr>
          <w:rFonts w:ascii="Times New Roman" w:cs="Times New Roman" w:eastAsia="仿宋_GB2312" w:hAnsi="Times New Roman" w:hint="default"/>
          <w:sz w:val="32"/>
          <w:szCs w:val="32"/>
        </w:rPr>
        <w:t>负责组织补贴面积核实和监管工作。区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自然</w:t>
      </w:r>
      <w:r>
        <w:rPr>
          <w:rFonts w:ascii="Times New Roman" w:cs="Times New Roman" w:eastAsia="仿宋_GB2312" w:hAnsi="Times New Roman" w:hint="default"/>
          <w:sz w:val="32"/>
          <w:szCs w:val="32"/>
        </w:rPr>
        <w:t>资源分局负责有疑问耕地性质的核查。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其他有关部门协同配合，形成合力，加快推进。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3.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区农业农村局</w:t>
      </w:r>
      <w:r>
        <w:rPr>
          <w:rFonts w:ascii="Times New Roman" w:cs="Times New Roman" w:eastAsia="仿宋_GB2312" w:hAnsi="Times New Roman" w:hint="default"/>
          <w:sz w:val="32"/>
          <w:szCs w:val="32"/>
        </w:rPr>
        <w:t>、财政局按照“目标、任务、资金、责任”四到位的原则，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根据本《方案》要求，</w:t>
      </w:r>
      <w:r>
        <w:rPr>
          <w:rFonts w:ascii="Times New Roman" w:cs="Times New Roman" w:eastAsia="仿宋_GB2312" w:hAnsi="Times New Roman" w:hint="default"/>
          <w:sz w:val="32"/>
          <w:szCs w:val="32"/>
        </w:rPr>
        <w:t>负责补贴数据审核汇总与公示，组织实施、协调推进、兑付资金、宣传解释和问题反馈等工作。同时对上报补贴数据的真实性负责。督促指导镇、村做好补贴实施工作，完成辖区政策实施绩效总结。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0" w:firstLineChars="200"/>
        <w:jc w:val="both"/>
        <w:textAlignment w:val="auto"/>
        <w:rPr>
          <w:rFonts w:eastAsia="仿宋_GB2312" w:hint="default"/>
          <w:lang w:val="en-US" w:eastAsia="zh-CN"/>
        </w:rPr>
      </w:pP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4.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各村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负责</w:t>
      </w:r>
      <w:r>
        <w:rPr>
          <w:rFonts w:ascii="Times New Roman" w:cs="Times New Roman" w:eastAsia="仿宋_GB2312" w:hAnsi="Times New Roman" w:hint="default"/>
          <w:sz w:val="32"/>
          <w:szCs w:val="32"/>
        </w:rPr>
        <w:t>摸底情况和申报对象提供的有关证明材料进行面积核对</w:t>
      </w:r>
      <w:r>
        <w:rPr>
          <w:rFonts w:ascii="Times New Roman" w:cs="Times New Roman" w:eastAsia="仿宋_GB2312" w:hAnsi="Times New Roman" w:hint="eastAsia"/>
          <w:sz w:val="32"/>
          <w:szCs w:val="32"/>
          <w:lang w:eastAsia="zh-CN"/>
        </w:rPr>
        <w:t>，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补贴面积</w:t>
      </w:r>
      <w:r>
        <w:rPr>
          <w:rFonts w:ascii="Times New Roman" w:cs="Times New Roman" w:eastAsia="仿宋_GB2312" w:hAnsi="Times New Roman" w:hint="default"/>
          <w:sz w:val="32"/>
          <w:szCs w:val="32"/>
        </w:rPr>
        <w:t>在各个耕地所在村公示</w:t>
      </w:r>
      <w:r>
        <w:rPr>
          <w:rFonts w:ascii="Times New Roman" w:cs="Times New Roman" w:eastAsia="仿宋_GB2312" w:hAnsi="Times New Roman" w:hint="eastAsia"/>
          <w:sz w:val="32"/>
          <w:szCs w:val="32"/>
          <w:lang w:eastAsia="zh-CN"/>
        </w:rPr>
        <w:t>，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申报的工作。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16" w:firstLineChars="200"/>
        <w:jc w:val="both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</w:rPr>
      </w:pPr>
      <w:r>
        <w:rPr>
          <w:rFonts w:ascii="Times New Roman" w:cs="Times New Roman" w:eastAsia="楷体_GB2312" w:hAnsi="Times New Roman" w:hint="default"/>
          <w:b w:val="false"/>
          <w:bCs/>
          <w:snapToGrid w:val="false"/>
          <w:spacing w:val="-6"/>
          <w:kern w:val="0"/>
          <w:sz w:val="32"/>
          <w:szCs w:val="32"/>
        </w:rPr>
        <w:t>（二）严格程序，规范操作。</w:t>
      </w:r>
      <w:r>
        <w:rPr>
          <w:rFonts w:ascii="Times New Roman" w:cs="Times New Roman" w:eastAsia="仿宋_GB2312" w:hAnsi="Times New Roman" w:hint="default"/>
          <w:sz w:val="32"/>
          <w:szCs w:val="32"/>
        </w:rPr>
        <w:t>严格执行耕地地力保护补贴资金发放程序，切实做到按流程操作、按要求公示、按规定把关、按标准发放。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区、镇两级均要设立举报电话，及时核实与处理，核实情况和处理意见要及时反馈。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16" w:firstLineChars="200"/>
        <w:jc w:val="both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楷体_GB2312" w:hAnsi="Times New Roman" w:hint="default"/>
          <w:b w:val="false"/>
          <w:bCs/>
          <w:snapToGrid w:val="false"/>
          <w:spacing w:val="-6"/>
          <w:kern w:val="0"/>
          <w:sz w:val="32"/>
          <w:szCs w:val="32"/>
        </w:rPr>
        <w:t>（三）加强廉政风险防范，严肃各项纪律。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区农业农村局</w:t>
      </w:r>
      <w:r>
        <w:rPr>
          <w:rFonts w:ascii="Times New Roman" w:cs="Times New Roman" w:eastAsia="仿宋_GB2312" w:hAnsi="Times New Roman" w:hint="default"/>
          <w:sz w:val="32"/>
          <w:szCs w:val="32"/>
        </w:rPr>
        <w:t>、</w:t>
      </w:r>
      <w:r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  <w:t>自然</w:t>
      </w:r>
      <w:r>
        <w:rPr>
          <w:rFonts w:ascii="Times New Roman" w:cs="Times New Roman" w:eastAsia="仿宋_GB2312" w:hAnsi="Times New Roman" w:hint="default"/>
          <w:sz w:val="32"/>
          <w:szCs w:val="32"/>
        </w:rPr>
        <w:t>资源分局、财政局、审计局等部门建立运行监管机制，加强日常监督，采取定期与不定期抽查、明查与暗访结合、专项监督审计与交叉检查等有效形式，对补贴资金的申报、公示、审核、发放等环节加强监管，及时纠正农业补贴政策资金发放过程中出现的各种问题。要进一步完善廉政风险防控机制，查找廉政风险点，做好风险排查工作，及时堵塞漏洞。做到补贴信息公开，自觉接受社会公众监督。严格实行“谁审核、谁负责，谁签字、谁负责”的责任追究制度。对任何单位和个人虚报面积，骗取、套取耕地地力保护补贴资金的行为，列入诚信“黑名单”，取消其当年补贴资格，已发放的补贴资金应予全部追回，并追究法律责任。对贪污、挤占、挪用，或违规发放耕地地力保护补贴资金的相关人员，按照程序依法依规追责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16" w:firstLineChars="200"/>
        <w:jc w:val="both"/>
        <w:textAlignment w:val="auto"/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</w:pPr>
      <w:r>
        <w:rPr>
          <w:rFonts w:ascii="Times New Roman" w:cs="Times New Roman" w:eastAsia="楷体_GB2312" w:hAnsi="Times New Roman" w:hint="default"/>
          <w:b w:val="false"/>
          <w:bCs/>
          <w:snapToGrid w:val="false"/>
          <w:color w:val="auto"/>
          <w:spacing w:val="-6"/>
          <w:kern w:val="0"/>
          <w:sz w:val="32"/>
          <w:szCs w:val="32"/>
        </w:rPr>
        <w:t>（四）做好政策宣传培训工作。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val="en-US" w:eastAsia="zh-CN"/>
        </w:rPr>
        <w:t>各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有关部门要充分利用网络、广播、宣传手册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、国旗下宣讲、农民夜校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</w:rPr>
        <w:t>等多种形式，将政策宣传到村到户，让基层干部和农民充分了解改革政策内容。加强经办人员业务培训，设立热线电话，向社会各界释疑解惑，为补贴政策的落实创造良好的舆论氛围和社会环境。</w:t>
      </w:r>
      <w:r>
        <w:rPr>
          <w:rFonts w:ascii="Times New Roman" w:cs="Times New Roman" w:eastAsia="仿宋_GB2312" w:hAnsi="Times New Roman" w:hint="default"/>
          <w:color w:val="auto"/>
          <w:sz w:val="32"/>
          <w:szCs w:val="32"/>
          <w:lang w:eastAsia="zh-CN"/>
        </w:rPr>
        <w:t>并在政府网站公布耕地地力保护补贴政策实施方案。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16" w:firstLineChars="200"/>
        <w:jc w:val="both"/>
        <w:textAlignment w:val="auto"/>
        <w:rPr>
          <w:rFonts w:ascii="Times New Roman" w:cs="Times New Roman" w:eastAsia="仿宋_GB2312" w:hAnsi="Times New Roman" w:hint="default"/>
          <w:color w:val="ff0000"/>
          <w:sz w:val="32"/>
          <w:szCs w:val="32"/>
        </w:rPr>
      </w:pPr>
      <w:r>
        <w:rPr>
          <w:rFonts w:ascii="Times New Roman" w:cs="Times New Roman" w:eastAsia="楷体_GB2312" w:hAnsi="Times New Roman" w:hint="default"/>
          <w:b w:val="false"/>
          <w:bCs/>
          <w:snapToGrid w:val="false"/>
          <w:spacing w:val="-6"/>
          <w:kern w:val="0"/>
          <w:sz w:val="32"/>
          <w:szCs w:val="32"/>
        </w:rPr>
        <w:t>（五）注重时效，把控节点，定期报送实施进度。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区农业农村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局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要密切跟踪耕地地力保护补贴政策落实进度，2023年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8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月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30</w:t>
      </w:r>
      <w:r>
        <w:rPr>
          <w:rFonts w:ascii="Times New Roman" w:cs="Times New Roman" w:eastAsia="仿宋_GB2312" w:hAnsi="Times New Roman" w:hint="default"/>
          <w:sz w:val="32"/>
          <w:szCs w:val="32"/>
          <w:lang w:eastAsia="zh-CN"/>
        </w:rPr>
        <w:t>日前，完成耕地地力保护补贴兑付工作</w:t>
      </w:r>
      <w:r>
        <w:rPr>
          <w:rFonts w:ascii="Times New Roman" w:cs="Times New Roman" w:eastAsia="仿宋_GB2312" w:hAnsi="Times New Roman" w:hint="eastAsia"/>
          <w:sz w:val="32"/>
          <w:szCs w:val="32"/>
          <w:lang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0" w:firstLineChars="200"/>
        <w:jc w:val="both"/>
        <w:textAlignment w:val="auto"/>
        <w:rPr>
          <w:rFonts w:ascii="Times New Roman" w:cs="Times New Roman" w:eastAsia="黑体" w:hAnsi="Times New Roman" w:hint="default"/>
          <w:sz w:val="32"/>
          <w:szCs w:val="32"/>
        </w:rPr>
      </w:pPr>
      <w:r>
        <w:rPr>
          <w:rFonts w:ascii="Times New Roman" w:cs="Times New Roman" w:eastAsia="黑体" w:hAnsi="Times New Roman" w:hint="default"/>
          <w:sz w:val="32"/>
          <w:szCs w:val="32"/>
          <w:lang w:eastAsia="zh-CN"/>
        </w:rPr>
        <w:t>五</w:t>
      </w:r>
      <w:r>
        <w:rPr>
          <w:rFonts w:ascii="Times New Roman" w:cs="Times New Roman" w:eastAsia="黑体" w:hAnsi="Times New Roman" w:hint="default"/>
          <w:sz w:val="32"/>
          <w:szCs w:val="32"/>
        </w:rPr>
        <w:t>、咨询、举报电话</w:t>
      </w:r>
    </w:p>
    <w:tbl>
      <w:tblPr>
        <w:tblStyle w:val="style15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3869"/>
      </w:tblGrid>
      <w:tr>
        <w:trPr>
          <w:trHeight w:val="597" w:hRule="atLeast"/>
          <w:jc w:val="center"/>
        </w:trPr>
        <w:tc>
          <w:tcPr>
            <w:tcW w:w="4210" w:type="dxa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exact" w:line="560"/>
              <w:ind w:left="0" w:firstLine="0" w:firstLineChars="0"/>
              <w:jc w:val="distribute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市农业农村局</w:t>
            </w:r>
          </w:p>
        </w:tc>
        <w:tc>
          <w:tcPr>
            <w:tcW w:w="3869" w:type="dxa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exact" w:line="560"/>
              <w:ind w:left="0" w:firstLine="0" w:firstLineChars="0"/>
              <w:jc w:val="right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电话：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0990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6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  <w:t>662008</w:t>
            </w:r>
          </w:p>
        </w:tc>
      </w:tr>
      <w:tr>
        <w:tblPrEx/>
        <w:trPr>
          <w:trHeight w:val="597" w:hRule="atLeast"/>
          <w:jc w:val="center"/>
        </w:trPr>
        <w:tc>
          <w:tcPr>
            <w:tcW w:w="4210" w:type="dxa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exact" w:line="560"/>
              <w:ind w:left="0" w:firstLine="0" w:firstLineChars="0"/>
              <w:jc w:val="distribute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  <w:t>市财政局</w:t>
            </w:r>
          </w:p>
        </w:tc>
        <w:tc>
          <w:tcPr>
            <w:tcW w:w="3869" w:type="dxa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exact" w:line="560"/>
              <w:ind w:left="0" w:firstLine="0" w:firstLineChars="0"/>
              <w:jc w:val="right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电话：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0990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6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235768</w:t>
            </w:r>
          </w:p>
        </w:tc>
      </w:tr>
      <w:tr>
        <w:tblPrEx/>
        <w:trPr>
          <w:trHeight w:val="597" w:hRule="atLeast"/>
          <w:jc w:val="center"/>
        </w:trPr>
        <w:tc>
          <w:tcPr>
            <w:tcW w:w="4210" w:type="dxa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exact" w:line="560"/>
              <w:ind w:left="0" w:firstLine="0" w:firstLineChars="0"/>
              <w:jc w:val="distribute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eastAsia="zh-CN"/>
              </w:rPr>
              <w:t>区农业农村局</w:t>
            </w:r>
          </w:p>
        </w:tc>
        <w:tc>
          <w:tcPr>
            <w:tcW w:w="3869" w:type="dxa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exact" w:line="560"/>
              <w:ind w:left="0" w:firstLine="0" w:firstLineChars="0"/>
              <w:jc w:val="right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</w:rPr>
              <w:t>电话：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0990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</w:rPr>
              <w:t>6961357</w:t>
            </w:r>
          </w:p>
        </w:tc>
      </w:tr>
      <w:tr>
        <w:tblPrEx/>
        <w:trPr>
          <w:trHeight w:val="597" w:hRule="atLeast"/>
          <w:jc w:val="center"/>
        </w:trPr>
        <w:tc>
          <w:tcPr>
            <w:tcW w:w="4210" w:type="dxa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exact" w:line="560"/>
              <w:ind w:left="0" w:firstLine="0" w:firstLineChars="0"/>
              <w:jc w:val="distribute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</w:rPr>
              <w:t>区财政局</w:t>
            </w:r>
          </w:p>
        </w:tc>
        <w:tc>
          <w:tcPr>
            <w:tcW w:w="3869" w:type="dxa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exact" w:line="560"/>
              <w:ind w:left="0" w:firstLine="0" w:firstLineChars="0"/>
              <w:jc w:val="right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</w:rPr>
              <w:t>电话：</w:t>
            </w:r>
            <w:r>
              <w:rPr>
                <w:rFonts w:ascii="Times New Roman" w:cs="Times New Roman" w:eastAsia="仿宋_GB2312" w:hAnsi="Times New Roman" w:hint="eastAsia"/>
                <w:sz w:val="32"/>
                <w:szCs w:val="32"/>
                <w:lang w:val="en-US" w:eastAsia="zh-CN"/>
              </w:rPr>
              <w:t>0990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</w:rPr>
              <w:t>6961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  <w:t>97</w:t>
            </w:r>
            <w:r>
              <w:rPr>
                <w:rFonts w:ascii="Times New Roman" w:cs="Times New Roman" w:eastAsia="仿宋_GB2312" w:hAnsi="Times New Roman" w:hint="default"/>
                <w:sz w:val="32"/>
                <w:szCs w:val="32"/>
              </w:rPr>
              <w:t>3</w:t>
            </w:r>
          </w:p>
        </w:tc>
      </w:tr>
      <w:tr>
        <w:tblPrEx/>
        <w:trPr>
          <w:trHeight w:val="597" w:hRule="atLeast"/>
          <w:jc w:val="center"/>
        </w:trPr>
        <w:tc>
          <w:tcPr>
            <w:tcW w:w="4210" w:type="dxa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exact" w:line="560"/>
              <w:ind w:left="0" w:firstLine="0" w:firstLineChars="0"/>
              <w:jc w:val="distribute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pacing w:val="0"/>
                <w:sz w:val="32"/>
                <w:szCs w:val="32"/>
              </w:rPr>
              <w:t>乌尔禾镇</w:t>
            </w:r>
            <w:r>
              <w:rPr>
                <w:rFonts w:ascii="Times New Roman" w:cs="Times New Roman" w:eastAsia="仿宋_GB2312" w:hAnsi="Times New Roman" w:hint="default"/>
                <w:spacing w:val="0"/>
                <w:sz w:val="32"/>
                <w:szCs w:val="32"/>
                <w:lang w:eastAsia="zh-CN"/>
              </w:rPr>
              <w:t>人民政府</w:t>
            </w:r>
          </w:p>
        </w:tc>
        <w:tc>
          <w:tcPr>
            <w:tcW w:w="3869" w:type="dxa"/>
            <w:tcBorders>
              <w:tl2br w:val="nil"/>
              <w:tr2bl w:val="nil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Rule="exact" w:line="560"/>
              <w:ind w:left="0" w:firstLine="0" w:firstLineChars="0"/>
              <w:jc w:val="right"/>
              <w:textAlignment w:val="auto"/>
              <w:rPr>
                <w:rFonts w:ascii="Times New Roman" w:cs="Times New Roman" w:eastAsia="仿宋_GB2312" w:hAnsi="Times New Roman" w:hint="default"/>
                <w:sz w:val="32"/>
                <w:szCs w:val="32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default"/>
                <w:sz w:val="32"/>
                <w:szCs w:val="32"/>
              </w:rPr>
              <w:t>电话：15299502211</w:t>
            </w: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0" w:firstLineChars="200"/>
        <w:jc w:val="both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left="0" w:firstLine="640" w:firstLineChars="200"/>
        <w:jc w:val="both"/>
        <w:textAlignment w:val="auto"/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附件：1．</w:t>
      </w:r>
      <w:r>
        <w:rPr>
          <w:rFonts w:ascii="Times New Roman" w:cs="Times New Roman" w:eastAsia="仿宋_GB2312" w:hAnsi="Times New Roman" w:hint="default"/>
          <w:sz w:val="32"/>
          <w:szCs w:val="32"/>
        </w:rPr>
        <w:t>《耕地地力保护补贴申请审批表》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1600" w:firstLineChars="5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2.</w:t>
      </w:r>
      <w:r>
        <w:rPr>
          <w:rFonts w:ascii="Times New Roman" w:cs="Times New Roman" w:eastAsia="仿宋_GB2312" w:hAnsi="Times New Roman" w:hint="default"/>
          <w:sz w:val="32"/>
          <w:szCs w:val="32"/>
        </w:rPr>
        <w:t>《耕地地力保护补贴申请公示表》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1600" w:firstLineChars="5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3.</w:t>
      </w:r>
      <w:r>
        <w:rPr>
          <w:rFonts w:ascii="Times New Roman" w:cs="Times New Roman" w:eastAsia="仿宋_GB2312" w:hAnsi="Times New Roman" w:hint="default"/>
          <w:sz w:val="32"/>
          <w:szCs w:val="32"/>
        </w:rPr>
        <w:t>《耕地地力保护补贴分户登记清册》</w:t>
      </w:r>
    </w:p>
    <w:p>
      <w:pPr>
        <w:pStyle w:val="style66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spacing w:after="0" w:lineRule="exact" w:line="560"/>
        <w:ind w:left="0" w:firstLine="1600" w:firstLineChars="500"/>
        <w:textAlignment w:val="auto"/>
        <w:rPr>
          <w:rFonts w:ascii="Times New Roman" w:cs="Times New Roman" w:eastAsia="仿宋_GB2312" w:hAnsi="Times New Roman" w:hint="default"/>
          <w:sz w:val="32"/>
          <w:szCs w:val="32"/>
        </w:rPr>
      </w:pP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4.</w:t>
      </w:r>
      <w:r>
        <w:rPr>
          <w:rFonts w:ascii="Times New Roman" w:cs="Times New Roman" w:eastAsia="仿宋_GB2312" w:hAnsi="Times New Roman" w:hint="default"/>
          <w:sz w:val="32"/>
          <w:szCs w:val="32"/>
        </w:rPr>
        <w:t>《耕地地力保护补贴公示表》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exact" w:line="520"/>
        <w:ind w:firstLine="1600" w:firstLineChars="500"/>
        <w:textAlignment w:val="auto"/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5.</w:t>
      </w:r>
      <w:r>
        <w:rPr>
          <w:rFonts w:ascii="Times New Roman" w:cs="Times New Roman" w:eastAsia="仿宋_GB2312" w:hAnsi="Times New Roman" w:hint="default"/>
          <w:sz w:val="32"/>
          <w:szCs w:val="32"/>
        </w:rPr>
        <w:t>《耕地地力保护补贴兑现通</w:t>
      </w: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知书》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exact" w:line="520"/>
        <w:textAlignment w:val="auto"/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exact" w:line="520"/>
        <w:ind w:firstLine="640" w:firstLineChars="200"/>
        <w:textAlignment w:val="auto"/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>乌尔禾区农业农村局            乌尔禾区财政局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exact" w:line="520"/>
        <w:textAlignment w:val="auto"/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</w:pPr>
      <w:r>
        <w:rPr>
          <w:rFonts w:ascii="Times New Roman" w:cs="Times New Roman" w:eastAsia="仿宋_GB2312" w:hAnsi="Times New Roman" w:hint="eastAsia"/>
          <w:sz w:val="32"/>
          <w:szCs w:val="32"/>
          <w:lang w:val="en-US" w:eastAsia="zh-CN"/>
        </w:rPr>
        <w:t xml:space="preserve">                                  2023年7月24日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exact" w:line="520"/>
        <w:textAlignment w:val="auto"/>
        <w:rPr>
          <w:rFonts w:ascii="Times New Roman" w:cs="Times New Roman" w:eastAsia="仿宋_GB2312" w:hAnsi="Times New Roman" w:hint="default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280" w:firstLineChars="100"/>
        <w:jc w:val="left"/>
        <w:textAlignment w:val="auto"/>
        <w:rPr/>
      </w:pPr>
      <w:r>
        <w:rPr>
          <w:rFonts w:ascii="Times New Roman" w:cs="Times New Roman" w:eastAsia="仿宋_GB2312" w:hAnsi="Times New Roman" w:hint="default"/>
          <w:sz w:val="28"/>
          <w:szCs w:val="28"/>
          <w:u w:val="none"/>
          <w:lang w:val="en-US" w:eastAsia="zh-CN"/>
        </w:rPr>
        <w:t xml:space="preserve">                   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2010601030000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clear" w:pos="4153"/>
      </w:tabs>
      <w:rPr/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F898D31"/>
    <w:lvl w:ilvl="0">
      <w:start w:val="2"/>
      <w:numFmt w:val="chineseCounting"/>
      <w:suff w:val="nothing"/>
      <w:lvlText w:val="（%1）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99"/>
    <w:pPr>
      <w:spacing w:after="120"/>
    </w:pPr>
    <w:rPr/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Words>4069</Words>
  <Pages>1</Pages>
  <Characters>4180</Characters>
  <Application>WPS Office</Application>
  <DocSecurity>0</DocSecurity>
  <Paragraphs>81</Paragraphs>
  <ScaleCrop>false</ScaleCrop>
  <LinksUpToDate>false</LinksUpToDate>
  <CharactersWithSpaces>4246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2023-07-24T04:37:00Z</dcterms:created>
  <dc:creator>白晓雨</dc:creator>
  <lastModifiedBy>RMX3043</lastModifiedBy>
  <dcterms:modified xsi:type="dcterms:W3CDTF">2023-09-29T11:05:36Z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C47E683C31094956AC4D28AD9C1C68D6_11</vt:lpwstr>
  </property>
</Properties>
</file>